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79407">
      <w:pPr>
        <w:pStyle w:val="2"/>
        <w:bidi w:val="0"/>
      </w:pPr>
      <w:r>
        <w:t>上海承飞航空特种设备有限公司</w:t>
      </w:r>
      <w:bookmarkStart w:id="0" w:name="_GoBack"/>
      <w:r>
        <w:t>2025-2026年</w:t>
      </w:r>
      <w:r>
        <w:rPr>
          <w:rFonts w:hint="eastAsia"/>
        </w:rPr>
        <w:t>运输服务框架采购项目（二次）-</w:t>
      </w:r>
      <w:bookmarkEnd w:id="0"/>
      <w:r>
        <w:rPr>
          <w:rFonts w:hint="eastAsia"/>
        </w:rPr>
        <w:t>招标公告</w:t>
      </w:r>
    </w:p>
    <w:p w14:paraId="0273D404">
      <w:pPr>
        <w:pStyle w:val="2"/>
        <w:bidi w:val="0"/>
        <w:rPr>
          <w:rFonts w:hint="eastAsia"/>
        </w:rPr>
      </w:pPr>
      <w:r>
        <w:rPr>
          <w:rFonts w:hint="eastAsia"/>
          <w:lang w:val="en-US" w:eastAsia="zh-CN"/>
        </w:rPr>
        <w:t>1.招标条件</w:t>
      </w:r>
    </w:p>
    <w:p w14:paraId="6353914C">
      <w:pPr>
        <w:pStyle w:val="2"/>
        <w:bidi w:val="0"/>
      </w:pPr>
      <w:r>
        <w:rPr>
          <w:rFonts w:hint="eastAsia"/>
        </w:rPr>
        <w:t>本招标项目为上海承飞航空特种设备有限公司2025-2026年运输服务框架采购项目（招标编号：TC25040DP），招标人为上海承飞航空特种设备有限公司，招标项目资金来源为企业自筹，已落实，出资比例为100%。该项目已具备招标条件，现对该项目进行公开招标。</w:t>
      </w:r>
    </w:p>
    <w:p w14:paraId="7F9C4E3F">
      <w:pPr>
        <w:pStyle w:val="2"/>
        <w:bidi w:val="0"/>
      </w:pPr>
      <w:r>
        <w:rPr>
          <w:rFonts w:hint="eastAsia"/>
          <w:lang w:val="en-US" w:eastAsia="zh-CN"/>
        </w:rPr>
        <w:t>2.项目概况与招标范围</w:t>
      </w:r>
    </w:p>
    <w:p w14:paraId="70E628F7">
      <w:pPr>
        <w:pStyle w:val="2"/>
        <w:bidi w:val="0"/>
      </w:pPr>
      <w:r>
        <w:rPr>
          <w:rFonts w:hint="eastAsia"/>
        </w:rPr>
        <w:t>2.1招标内容：为上海承飞航空特种设备有限公司的飞机罐式加油车、飞机管线加油车及辅助车、装备物资提供运输服务。</w:t>
      </w:r>
    </w:p>
    <w:p w14:paraId="478BF08C">
      <w:pPr>
        <w:pStyle w:val="2"/>
        <w:bidi w:val="0"/>
      </w:pPr>
      <w:r>
        <w:rPr>
          <w:rFonts w:hint="eastAsia"/>
        </w:rPr>
        <w:t>2.2服务期限：合同签订后一年。</w:t>
      </w:r>
    </w:p>
    <w:p w14:paraId="6869230B">
      <w:pPr>
        <w:pStyle w:val="2"/>
        <w:bidi w:val="0"/>
      </w:pPr>
      <w:r>
        <w:rPr>
          <w:rFonts w:hint="eastAsia"/>
        </w:rPr>
        <w:t>2.3招标范围及最高限价：</w:t>
      </w:r>
    </w:p>
    <w:p w14:paraId="31FB4EC6">
      <w:pPr>
        <w:pStyle w:val="2"/>
        <w:bidi w:val="0"/>
      </w:pPr>
      <w:r>
        <w:rPr>
          <w:rFonts w:hint="eastAsia"/>
        </w:rPr>
        <w:t>2.3.1油车类物资运输服务</w:t>
      </w:r>
    </w:p>
    <w:p w14:paraId="1CF28D7D">
      <w:pPr>
        <w:pStyle w:val="2"/>
        <w:bidi w:val="0"/>
      </w:pPr>
      <w:r>
        <w:rPr>
          <w:rFonts w:hint="eastAsia"/>
        </w:rPr>
        <w:t>管线车及作业车等（价值约170万/辆），平板车运输价格</w:t>
      </w:r>
    </w:p>
    <w:p w14:paraId="34B588B4">
      <w:pPr>
        <w:pStyle w:val="2"/>
        <w:bidi w:val="0"/>
      </w:pPr>
      <w:r>
        <w:rPr>
          <w:rFonts w:hint="eastAsia"/>
        </w:rPr>
        <w:t>300公里以内：12元/公里，保险1500元，卸车1500元。</w:t>
      </w:r>
    </w:p>
    <w:p w14:paraId="28435F17">
      <w:pPr>
        <w:pStyle w:val="2"/>
        <w:bidi w:val="0"/>
      </w:pPr>
      <w:r>
        <w:rPr>
          <w:rFonts w:hint="eastAsia"/>
        </w:rPr>
        <w:t>300-800公里：10元/公里，保险1500元，卸车1500元。</w:t>
      </w:r>
    </w:p>
    <w:p w14:paraId="3EC1E065">
      <w:pPr>
        <w:pStyle w:val="2"/>
        <w:bidi w:val="0"/>
      </w:pPr>
      <w:r>
        <w:rPr>
          <w:rFonts w:hint="eastAsia"/>
        </w:rPr>
        <w:t>800-1500公里：9元/公里，保险1500元，卸车1500元。</w:t>
      </w:r>
    </w:p>
    <w:p w14:paraId="7B3F0A97">
      <w:pPr>
        <w:pStyle w:val="2"/>
        <w:bidi w:val="0"/>
      </w:pPr>
      <w:r>
        <w:rPr>
          <w:rFonts w:hint="eastAsia"/>
        </w:rPr>
        <w:t>1500-2400公里：8元/公里，保险1500元，卸车1500元。</w:t>
      </w:r>
    </w:p>
    <w:p w14:paraId="65D50DA5">
      <w:pPr>
        <w:pStyle w:val="2"/>
        <w:bidi w:val="0"/>
      </w:pPr>
      <w:r>
        <w:rPr>
          <w:rFonts w:hint="eastAsia"/>
        </w:rPr>
        <w:t>2400公里以上：7元/公里，保险1500元，卸车1500元。</w:t>
      </w:r>
    </w:p>
    <w:p w14:paraId="302CB8A5">
      <w:pPr>
        <w:pStyle w:val="2"/>
        <w:bidi w:val="0"/>
      </w:pPr>
      <w:r>
        <w:rPr>
          <w:rFonts w:hint="eastAsia"/>
        </w:rPr>
        <w:t>罐车代驾运输价格</w:t>
      </w:r>
    </w:p>
    <w:p w14:paraId="7F04A188">
      <w:pPr>
        <w:pStyle w:val="2"/>
        <w:bidi w:val="0"/>
      </w:pPr>
      <w:r>
        <w:rPr>
          <w:rFonts w:hint="eastAsia"/>
        </w:rPr>
        <w:t>（1）2万升及2.5万升一体式罐车（价值约200万/辆）：</w:t>
      </w:r>
    </w:p>
    <w:p w14:paraId="24679E20">
      <w:pPr>
        <w:pStyle w:val="2"/>
        <w:bidi w:val="0"/>
      </w:pPr>
      <w:r>
        <w:rPr>
          <w:rFonts w:hint="eastAsia"/>
        </w:rPr>
        <w:t>13元/公里，保险6000元，临牌1000元。</w:t>
      </w:r>
    </w:p>
    <w:p w14:paraId="7415CF8A">
      <w:pPr>
        <w:pStyle w:val="2"/>
        <w:bidi w:val="0"/>
      </w:pPr>
      <w:r>
        <w:rPr>
          <w:rFonts w:hint="eastAsia"/>
        </w:rPr>
        <w:t>（2）3.5万升、4.5万升半挂式罐车（价值约300万/辆）：</w:t>
      </w:r>
    </w:p>
    <w:p w14:paraId="09ABA8D7">
      <w:pPr>
        <w:pStyle w:val="2"/>
        <w:bidi w:val="0"/>
      </w:pPr>
      <w:r>
        <w:rPr>
          <w:rFonts w:hint="eastAsia"/>
        </w:rPr>
        <w:t>16元/公里，保险6000元，临牌2000元。</w:t>
      </w:r>
    </w:p>
    <w:p w14:paraId="3A38C7DC">
      <w:pPr>
        <w:pStyle w:val="2"/>
        <w:bidi w:val="0"/>
      </w:pPr>
      <w:r>
        <w:rPr>
          <w:rFonts w:hint="eastAsia"/>
        </w:rPr>
        <w:t>（半挂式罐车：车头，后挂总共需要办两张临牌）</w:t>
      </w:r>
    </w:p>
    <w:p w14:paraId="7F379810">
      <w:pPr>
        <w:pStyle w:val="2"/>
        <w:bidi w:val="0"/>
      </w:pPr>
      <w:r>
        <w:rPr>
          <w:rFonts w:hint="eastAsia"/>
        </w:rPr>
        <w:t>（3）6.5万升半挂式罐车（价值约550万/辆）：</w:t>
      </w:r>
    </w:p>
    <w:p w14:paraId="0C5F77AF">
      <w:pPr>
        <w:pStyle w:val="2"/>
        <w:bidi w:val="0"/>
      </w:pPr>
      <w:r>
        <w:rPr>
          <w:rFonts w:hint="eastAsia"/>
        </w:rPr>
        <w:t>19元/公里，保险6000元，临牌2000元。</w:t>
      </w:r>
    </w:p>
    <w:p w14:paraId="2E63F5CA">
      <w:pPr>
        <w:pStyle w:val="2"/>
        <w:bidi w:val="0"/>
      </w:pPr>
      <w:r>
        <w:rPr>
          <w:rFonts w:hint="eastAsia"/>
        </w:rPr>
        <w:t>（半挂式罐车：车头，后挂总共需要办两张临牌）</w:t>
      </w:r>
    </w:p>
    <w:p w14:paraId="2C105993">
      <w:pPr>
        <w:pStyle w:val="2"/>
        <w:bidi w:val="0"/>
      </w:pPr>
      <w:r>
        <w:rPr>
          <w:rFonts w:hint="eastAsia"/>
        </w:rPr>
        <w:t>罐车采用低平板车运输价格</w:t>
      </w:r>
    </w:p>
    <w:p w14:paraId="3F82E303">
      <w:pPr>
        <w:pStyle w:val="2"/>
        <w:bidi w:val="0"/>
      </w:pPr>
      <w:r>
        <w:rPr>
          <w:rFonts w:hint="eastAsia"/>
        </w:rPr>
        <w:t>（1）2万升及2.5万升一体式罐车（价值约200万/辆）</w:t>
      </w:r>
    </w:p>
    <w:p w14:paraId="0DDC9E34">
      <w:pPr>
        <w:pStyle w:val="2"/>
        <w:bidi w:val="0"/>
      </w:pPr>
      <w:r>
        <w:rPr>
          <w:rFonts w:hint="eastAsia"/>
        </w:rPr>
        <w:t>500公里以内：运费15000元+保险5000元</w:t>
      </w:r>
    </w:p>
    <w:p w14:paraId="046B4A49">
      <w:pPr>
        <w:pStyle w:val="2"/>
        <w:bidi w:val="0"/>
      </w:pPr>
      <w:r>
        <w:rPr>
          <w:rFonts w:hint="eastAsia"/>
        </w:rPr>
        <w:t>500-1000公里：运费20600元+保险5000元</w:t>
      </w:r>
    </w:p>
    <w:p w14:paraId="638BB0A7">
      <w:pPr>
        <w:pStyle w:val="2"/>
        <w:bidi w:val="0"/>
      </w:pPr>
      <w:r>
        <w:rPr>
          <w:rFonts w:hint="eastAsia"/>
        </w:rPr>
        <w:t>1000公里以上：22元/公里+保险5000元</w:t>
      </w:r>
    </w:p>
    <w:p w14:paraId="32883512">
      <w:pPr>
        <w:pStyle w:val="2"/>
        <w:bidi w:val="0"/>
      </w:pPr>
      <w:r>
        <w:rPr>
          <w:rFonts w:hint="eastAsia"/>
        </w:rPr>
        <w:t>（2）3.5万升罐车及4.5万升罐车（价值约300万/辆）</w:t>
      </w:r>
    </w:p>
    <w:p w14:paraId="667A5BCA">
      <w:pPr>
        <w:pStyle w:val="2"/>
        <w:bidi w:val="0"/>
      </w:pPr>
      <w:r>
        <w:rPr>
          <w:rFonts w:hint="eastAsia"/>
        </w:rPr>
        <w:t>500公里以内：运费18000元+保险7600元</w:t>
      </w:r>
    </w:p>
    <w:p w14:paraId="5526D62A">
      <w:pPr>
        <w:pStyle w:val="2"/>
        <w:bidi w:val="0"/>
      </w:pPr>
      <w:r>
        <w:rPr>
          <w:rFonts w:hint="eastAsia"/>
        </w:rPr>
        <w:t>500-1000公里：运费23600元+保险7600元</w:t>
      </w:r>
    </w:p>
    <w:p w14:paraId="29D5CA6D">
      <w:pPr>
        <w:pStyle w:val="2"/>
        <w:bidi w:val="0"/>
      </w:pPr>
      <w:r>
        <w:rPr>
          <w:rFonts w:hint="eastAsia"/>
        </w:rPr>
        <w:t>1000公里以上：25元/公里+保险7600元</w:t>
      </w:r>
    </w:p>
    <w:p w14:paraId="1D3CFB1A">
      <w:pPr>
        <w:pStyle w:val="2"/>
        <w:bidi w:val="0"/>
      </w:pPr>
      <w:r>
        <w:rPr>
          <w:rFonts w:hint="eastAsia"/>
        </w:rPr>
        <w:t>（3）6.5万升罐车（价值约550万/辆）</w:t>
      </w:r>
    </w:p>
    <w:p w14:paraId="31B9A26E">
      <w:pPr>
        <w:pStyle w:val="2"/>
        <w:bidi w:val="0"/>
      </w:pPr>
      <w:r>
        <w:rPr>
          <w:rFonts w:hint="eastAsia"/>
        </w:rPr>
        <w:t>500公里以内：运费23000元+保险8600元</w:t>
      </w:r>
    </w:p>
    <w:p w14:paraId="716B35B3">
      <w:pPr>
        <w:pStyle w:val="2"/>
        <w:bidi w:val="0"/>
      </w:pPr>
      <w:r>
        <w:rPr>
          <w:rFonts w:hint="eastAsia"/>
        </w:rPr>
        <w:t>500-1000公里：运费28600元+保险8600元</w:t>
      </w:r>
    </w:p>
    <w:p w14:paraId="5BE7C508">
      <w:pPr>
        <w:pStyle w:val="2"/>
        <w:bidi w:val="0"/>
      </w:pPr>
      <w:r>
        <w:rPr>
          <w:rFonts w:hint="eastAsia"/>
        </w:rPr>
        <w:t>1000公里以上：30元/公里+保险8600元</w:t>
      </w:r>
    </w:p>
    <w:p w14:paraId="3F643418">
      <w:pPr>
        <w:pStyle w:val="2"/>
        <w:bidi w:val="0"/>
      </w:pPr>
      <w:r>
        <w:rPr>
          <w:rFonts w:hint="eastAsia"/>
        </w:rPr>
        <w:t>对应以上各公里的每项单项最高运费及保险、卸车费、临牌费，供应商报出整体下浮后的收费率（不允许上浮），超过最高限价的投标报价将被拒绝。选择合适的交通路线，路线距离以北斗导航计算的距离为依据（高速优先）。</w:t>
      </w:r>
    </w:p>
    <w:p w14:paraId="5EA07936">
      <w:pPr>
        <w:pStyle w:val="2"/>
        <w:bidi w:val="0"/>
      </w:pPr>
      <w:r>
        <w:rPr>
          <w:rFonts w:hint="eastAsia"/>
        </w:rPr>
        <w:t>定标原则：因公司引入供应商良性竞争关系的需要，本项目入围2家供应商，评标委员会根据综合得分排名各推荐3家入围候选供应商，入围候选供应商公示结束后，排名第一的入围候选供应商和排名第二的入围候选供应商将按照下表预计分配数量比例与招标人签订服务合同。运输服务整体年度采购量预计300万元，入围供应商承担的任务均由招标人安排，服务期内补充采购项目以实际发生为准。入围的2家供应商均需承担各类车型的运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780"/>
        <w:gridCol w:w="1540"/>
        <w:gridCol w:w="580"/>
      </w:tblGrid>
      <w:tr w14:paraId="3AA7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3ECF0">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7E932">
            <w:pPr>
              <w:pStyle w:val="2"/>
              <w:bidi w:val="0"/>
            </w:pPr>
            <w:r>
              <w:t>入围供应商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68514">
            <w:pPr>
              <w:pStyle w:val="2"/>
              <w:bidi w:val="0"/>
            </w:pPr>
            <w:r>
              <w:t>预计分配比例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11BF37">
            <w:pPr>
              <w:pStyle w:val="2"/>
              <w:bidi w:val="0"/>
            </w:pPr>
            <w:r>
              <w:t>备注</w:t>
            </w:r>
          </w:p>
        </w:tc>
      </w:tr>
      <w:tr w14:paraId="1919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F3DAB8">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C92AC">
            <w:pPr>
              <w:pStyle w:val="2"/>
              <w:bidi w:val="0"/>
            </w:pPr>
            <w:r>
              <w:t>第一入围供应商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B4216">
            <w:pPr>
              <w:pStyle w:val="2"/>
              <w:bidi w:val="0"/>
            </w:pPr>
            <w:r>
              <w:t>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67CB8">
            <w:pPr>
              <w:pStyle w:val="2"/>
              <w:bidi w:val="0"/>
            </w:pPr>
            <w:r>
              <w:t>/</w:t>
            </w:r>
          </w:p>
        </w:tc>
      </w:tr>
      <w:tr w14:paraId="4FD2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944F1">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607FB">
            <w:pPr>
              <w:pStyle w:val="2"/>
              <w:bidi w:val="0"/>
            </w:pPr>
            <w:r>
              <w:t>第二入围供应商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2603A">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BD3FC">
            <w:pPr>
              <w:pStyle w:val="2"/>
              <w:bidi w:val="0"/>
            </w:pPr>
            <w:r>
              <w:t>/</w:t>
            </w:r>
          </w:p>
        </w:tc>
      </w:tr>
    </w:tbl>
    <w:p w14:paraId="125517DB">
      <w:pPr>
        <w:pStyle w:val="2"/>
        <w:bidi w:val="0"/>
      </w:pPr>
      <w:r>
        <w:rPr>
          <w:rFonts w:hint="eastAsia"/>
        </w:rPr>
        <w:t>2.3.2装备类物资运输服务：因品种较多本次采购无法确定报价项，供应商入围后实际发生时通过对入围的2家供应商进行询价，优先选择价低者。</w:t>
      </w:r>
    </w:p>
    <w:p w14:paraId="2E3D3526">
      <w:pPr>
        <w:pStyle w:val="2"/>
        <w:bidi w:val="0"/>
      </w:pPr>
      <w:r>
        <w:rPr>
          <w:rFonts w:hint="eastAsia"/>
          <w:lang w:val="en-US" w:eastAsia="zh-CN"/>
        </w:rPr>
        <w:t>3.*供应商资格要求</w:t>
      </w:r>
    </w:p>
    <w:p w14:paraId="35778EBF">
      <w:pPr>
        <w:pStyle w:val="2"/>
        <w:bidi w:val="0"/>
      </w:pPr>
      <w:r>
        <w:rPr>
          <w:rFonts w:hint="eastAsia"/>
        </w:rPr>
        <w:t>（1）供应商须为在中华人民共和国境内注册的法人或其他组织，具有合法经营资格及承担民事责任的能力（提供营业执照或法人证书复印件）。</w:t>
      </w:r>
    </w:p>
    <w:p w14:paraId="12F6CBD5">
      <w:pPr>
        <w:pStyle w:val="2"/>
        <w:bidi w:val="0"/>
      </w:pPr>
      <w:r>
        <w:rPr>
          <w:rFonts w:hint="eastAsia"/>
        </w:rPr>
        <w:t>（2）供应商须具有道路运输许可证（提供证书复印件）。</w:t>
      </w:r>
    </w:p>
    <w:p w14:paraId="3E888351">
      <w:pPr>
        <w:pStyle w:val="2"/>
        <w:bidi w:val="0"/>
      </w:pPr>
      <w:r>
        <w:rPr>
          <w:rFonts w:hint="eastAsia"/>
        </w:rPr>
        <w:t>（3）供应商必须具有运输保险及其他相关保险（提供相关保单复印件）。</w:t>
      </w:r>
    </w:p>
    <w:p w14:paraId="6B155AD9">
      <w:pPr>
        <w:pStyle w:val="2"/>
        <w:bidi w:val="0"/>
      </w:pPr>
      <w:r>
        <w:rPr>
          <w:rFonts w:hint="eastAsia"/>
        </w:rPr>
        <w:t>（4）供应商近三年（2022年1月1日至投标截止日）具有类似货物运输业绩（提供合同关复印件，包括合同首页、双方盖章页和能体现出合同金额、合同内容、签订时间等信息的关键页）。</w:t>
      </w:r>
    </w:p>
    <w:p w14:paraId="4FC42C8E">
      <w:pPr>
        <w:pStyle w:val="2"/>
        <w:bidi w:val="0"/>
      </w:pPr>
      <w:r>
        <w:rPr>
          <w:rFonts w:hint="eastAsia"/>
        </w:rPr>
        <w:t>（5）供应商近三年（2022年1月1日至投标截止日）运输服务中未发生较大交通安全事故（提供承诺函）。</w:t>
      </w:r>
    </w:p>
    <w:p w14:paraId="20B16219">
      <w:pPr>
        <w:pStyle w:val="2"/>
        <w:bidi w:val="0"/>
      </w:pPr>
      <w:r>
        <w:rPr>
          <w:rFonts w:hint="eastAsia"/>
        </w:rPr>
        <w:t>（6）截至投标截止日，供应商未被工商行政管理机关在“国家企业信用信息公示系统”中列入严重违法失信企业名单（提供网站截图）。</w:t>
      </w:r>
    </w:p>
    <w:p w14:paraId="7BC8C460">
      <w:pPr>
        <w:pStyle w:val="2"/>
        <w:bidi w:val="0"/>
      </w:pPr>
      <w:r>
        <w:rPr>
          <w:rFonts w:hint="eastAsia"/>
        </w:rPr>
        <w:t>（7）截至投标截止日，供应商未被“信用中国”列入失信被执行人名单（提供网站截图）。</w:t>
      </w:r>
    </w:p>
    <w:p w14:paraId="4107C2BD">
      <w:pPr>
        <w:pStyle w:val="2"/>
        <w:bidi w:val="0"/>
      </w:pPr>
      <w:r>
        <w:rPr>
          <w:rFonts w:hint="eastAsia"/>
        </w:rPr>
        <w:t>（8）本项目不接受联合体投标。</w:t>
      </w:r>
    </w:p>
    <w:p w14:paraId="441FC201">
      <w:pPr>
        <w:pStyle w:val="2"/>
        <w:bidi w:val="0"/>
      </w:pPr>
      <w:r>
        <w:rPr>
          <w:rFonts w:hint="eastAsia"/>
          <w:lang w:val="en-US" w:eastAsia="zh-CN"/>
        </w:rPr>
        <w:t>4.招标文件的获取</w:t>
      </w:r>
    </w:p>
    <w:p w14:paraId="33510A10">
      <w:pPr>
        <w:pStyle w:val="2"/>
        <w:bidi w:val="0"/>
      </w:pPr>
      <w:r>
        <w:rPr>
          <w:rFonts w:hint="eastAsia"/>
        </w:rPr>
        <w:t>4.1招标文件发售时间：2025年5月29日至6月4日（09:00—11:30，13:30—17:00）。</w:t>
      </w:r>
    </w:p>
    <w:p w14:paraId="33D38F42">
      <w:pPr>
        <w:pStyle w:val="2"/>
        <w:bidi w:val="0"/>
      </w:pPr>
      <w:r>
        <w:rPr>
          <w:rFonts w:hint="eastAsia"/>
        </w:rPr>
        <w:t>4.2招标文件售价：500元/份，售后不退。</w:t>
      </w:r>
    </w:p>
    <w:p w14:paraId="391656B4">
      <w:pPr>
        <w:pStyle w:val="2"/>
        <w:bidi w:val="0"/>
      </w:pPr>
      <w:r>
        <w:rPr>
          <w:rFonts w:hint="eastAsia"/>
        </w:rPr>
        <w:t>4.3招标文件获取方式：</w:t>
      </w:r>
    </w:p>
    <w:p w14:paraId="309D478D">
      <w:pPr>
        <w:pStyle w:val="2"/>
        <w:bidi w:val="0"/>
      </w:pPr>
      <w:r>
        <w:rPr>
          <w:rFonts w:hint="eastAsia"/>
        </w:rPr>
        <w:t>（1）线上注册/登录：凡有意获取招标文件的潜在供应商，请务必在本项目上述文件发售截止时间前，在中国航空油料集团采购管理信息系统（http://zc.cnaf.com/）的【供应商】入口进行注册/登录。</w:t>
      </w:r>
    </w:p>
    <w:p w14:paraId="03E3FE42">
      <w:pPr>
        <w:pStyle w:val="2"/>
        <w:bidi w:val="0"/>
      </w:pPr>
      <w:r>
        <w:rPr>
          <w:rFonts w:hint="eastAsia"/>
        </w:rPr>
        <w:t>（2）汇标书费：标书费付款方式可为“个人汇款”或“公司汇款”，在汇款附言（或银行摘要）中务必标明“招标编号+标书费”（招标编号字母小写）。</w:t>
      </w:r>
    </w:p>
    <w:p w14:paraId="14AA757B">
      <w:pPr>
        <w:pStyle w:val="2"/>
        <w:bidi w:val="0"/>
      </w:pPr>
      <w:r>
        <w:rPr>
          <w:rFonts w:hint="eastAsia"/>
        </w:rPr>
        <w:t>标书费汇款账户信息如下：</w:t>
      </w:r>
    </w:p>
    <w:p w14:paraId="72C05FEB">
      <w:pPr>
        <w:pStyle w:val="2"/>
        <w:bidi w:val="0"/>
      </w:pPr>
      <w:r>
        <w:rPr>
          <w:rFonts w:hint="eastAsia"/>
        </w:rPr>
        <w:t>开户名：中招国际招标有限公司</w:t>
      </w:r>
    </w:p>
    <w:p w14:paraId="4E345077">
      <w:pPr>
        <w:pStyle w:val="2"/>
        <w:bidi w:val="0"/>
      </w:pPr>
      <w:r>
        <w:rPr>
          <w:rFonts w:hint="eastAsia"/>
        </w:rPr>
        <w:t>开户银行：中国工商银行北京海淀支行营业部</w:t>
      </w:r>
    </w:p>
    <w:p w14:paraId="246ACD67">
      <w:pPr>
        <w:pStyle w:val="2"/>
        <w:bidi w:val="0"/>
      </w:pPr>
      <w:r>
        <w:rPr>
          <w:rFonts w:hint="eastAsia"/>
        </w:rPr>
        <w:t>账号：0200049619200362296</w:t>
      </w:r>
    </w:p>
    <w:p w14:paraId="61043C4D">
      <w:pPr>
        <w:pStyle w:val="2"/>
        <w:bidi w:val="0"/>
      </w:pPr>
      <w:r>
        <w:rPr>
          <w:rFonts w:hint="eastAsia"/>
        </w:rPr>
        <w:t>（3）线上报名及标书下载：汇款成功后在中国航空油料集团采购管理信息系统该项目下点击报名，并将系统内此公告附件中的《购买登记表》及《标书费汇款凭证》两份附件分别上传至系统“标书费支付凭证”处（可上传两份附件）。待招标代理机构审核确认后，即可进行招标文件下载。需在招标文件发售截止时间前将登记表及汇款凭证上传至系统，逾期将无法获取。</w:t>
      </w:r>
    </w:p>
    <w:p w14:paraId="6135962A">
      <w:pPr>
        <w:pStyle w:val="2"/>
        <w:bidi w:val="0"/>
      </w:pPr>
      <w:r>
        <w:rPr>
          <w:rFonts w:hint="eastAsia"/>
          <w:lang w:val="en-US" w:eastAsia="zh-CN"/>
        </w:rPr>
        <w:t>5.投标文件的递交</w:t>
      </w:r>
    </w:p>
    <w:p w14:paraId="2CA89900">
      <w:pPr>
        <w:pStyle w:val="2"/>
        <w:bidi w:val="0"/>
      </w:pPr>
      <w:r>
        <w:rPr>
          <w:rFonts w:hint="eastAsia"/>
        </w:rPr>
        <w:t>5.1投标文件递交截止时间：2025年6月19日9:30。</w:t>
      </w:r>
    </w:p>
    <w:p w14:paraId="2DDE9098">
      <w:pPr>
        <w:pStyle w:val="2"/>
        <w:bidi w:val="0"/>
      </w:pPr>
      <w:r>
        <w:rPr>
          <w:rFonts w:hint="eastAsia"/>
        </w:rPr>
        <w:t>5.2投标文件递交地点：上海市徐汇区文定路218号唯庭酒店6楼会议室。</w:t>
      </w:r>
    </w:p>
    <w:p w14:paraId="30D37610">
      <w:pPr>
        <w:pStyle w:val="2"/>
        <w:bidi w:val="0"/>
      </w:pPr>
      <w:r>
        <w:rPr>
          <w:rFonts w:hint="eastAsia"/>
        </w:rPr>
        <w:t>6.开标时间及地点</w:t>
      </w:r>
    </w:p>
    <w:p w14:paraId="5CF197F9">
      <w:pPr>
        <w:pStyle w:val="2"/>
        <w:bidi w:val="0"/>
      </w:pPr>
      <w:r>
        <w:rPr>
          <w:rFonts w:hint="eastAsia"/>
        </w:rPr>
        <w:t>6.1开标时间：2025年6月19日9:30。</w:t>
      </w:r>
    </w:p>
    <w:p w14:paraId="4E35D721">
      <w:pPr>
        <w:pStyle w:val="2"/>
        <w:bidi w:val="0"/>
      </w:pPr>
      <w:r>
        <w:rPr>
          <w:rFonts w:hint="eastAsia"/>
        </w:rPr>
        <w:t>6.2开标地点：上海市徐汇区文定路218号唯庭酒店6楼会议室。</w:t>
      </w:r>
    </w:p>
    <w:p w14:paraId="5C270638">
      <w:pPr>
        <w:pStyle w:val="2"/>
        <w:bidi w:val="0"/>
      </w:pPr>
      <w:r>
        <w:rPr>
          <w:rFonts w:hint="eastAsia"/>
          <w:lang w:val="en-US" w:eastAsia="zh-CN"/>
        </w:rPr>
        <w:t>7.发布公告的媒介</w:t>
      </w:r>
    </w:p>
    <w:p w14:paraId="788D1933">
      <w:pPr>
        <w:pStyle w:val="2"/>
        <w:bidi w:val="0"/>
      </w:pPr>
      <w:r>
        <w:rPr>
          <w:rFonts w:hint="eastAsia"/>
        </w:rPr>
        <w:t>本次招标公告在中国招标投标公共服务平台（http://www.cebpubservice.com/）和中国航空油料集团采购电子信息平台（http://zc.cnaf.com）网站同时发布。</w:t>
      </w:r>
    </w:p>
    <w:p w14:paraId="57134211">
      <w:pPr>
        <w:pStyle w:val="2"/>
        <w:bidi w:val="0"/>
      </w:pPr>
      <w:r>
        <w:rPr>
          <w:rFonts w:hint="eastAsia"/>
          <w:lang w:val="en-US" w:eastAsia="zh-CN"/>
        </w:rPr>
        <w:t>8.联系方式</w:t>
      </w:r>
    </w:p>
    <w:p w14:paraId="73B458B3">
      <w:pPr>
        <w:pStyle w:val="2"/>
        <w:bidi w:val="0"/>
      </w:pPr>
      <w:r>
        <w:rPr>
          <w:rFonts w:hint="eastAsia"/>
        </w:rPr>
        <w:t>招标人：上海承飞航空特种设备有限公司</w:t>
      </w:r>
    </w:p>
    <w:p w14:paraId="4340A414">
      <w:pPr>
        <w:pStyle w:val="2"/>
        <w:bidi w:val="0"/>
      </w:pPr>
      <w:r>
        <w:rPr>
          <w:rFonts w:hint="eastAsia"/>
        </w:rPr>
        <w:t>地址：上海市松江区花卉路55号</w:t>
      </w:r>
    </w:p>
    <w:p w14:paraId="17F1D387">
      <w:pPr>
        <w:pStyle w:val="2"/>
        <w:bidi w:val="0"/>
      </w:pPr>
      <w:r>
        <w:rPr>
          <w:rFonts w:hint="eastAsia"/>
        </w:rPr>
        <w:t>联系人：宋红辉</w:t>
      </w:r>
    </w:p>
    <w:p w14:paraId="289570E2">
      <w:pPr>
        <w:pStyle w:val="2"/>
        <w:bidi w:val="0"/>
      </w:pPr>
      <w:r>
        <w:rPr>
          <w:rFonts w:hint="eastAsia"/>
        </w:rPr>
        <w:t>电话：021-57784679-6138</w:t>
      </w:r>
    </w:p>
    <w:p w14:paraId="6DC1F372">
      <w:pPr>
        <w:pStyle w:val="2"/>
        <w:bidi w:val="0"/>
      </w:pPr>
      <w:r>
        <w:rPr>
          <w:rFonts w:hint="eastAsia"/>
        </w:rPr>
        <w:t>电子邮箱：songhh@cnaf.com</w:t>
      </w:r>
    </w:p>
    <w:p w14:paraId="3CE99631">
      <w:pPr>
        <w:pStyle w:val="2"/>
        <w:bidi w:val="0"/>
      </w:pPr>
      <w:r>
        <w:rPr>
          <w:rFonts w:hint="eastAsia"/>
        </w:rPr>
        <w:t> </w:t>
      </w:r>
    </w:p>
    <w:p w14:paraId="6EB1343D">
      <w:pPr>
        <w:pStyle w:val="2"/>
        <w:bidi w:val="0"/>
      </w:pPr>
      <w:r>
        <w:rPr>
          <w:rFonts w:hint="eastAsia"/>
        </w:rPr>
        <w:t>招标代理机构：中招国际招标有限公司</w:t>
      </w:r>
    </w:p>
    <w:p w14:paraId="394F6B57">
      <w:pPr>
        <w:pStyle w:val="2"/>
        <w:bidi w:val="0"/>
      </w:pPr>
      <w:r>
        <w:rPr>
          <w:rFonts w:hint="eastAsia"/>
        </w:rPr>
        <w:t>地址：北京市海淀区学院南路62号，中关村资本大厦6层</w:t>
      </w:r>
    </w:p>
    <w:p w14:paraId="0696D2EE">
      <w:pPr>
        <w:pStyle w:val="2"/>
        <w:bidi w:val="0"/>
      </w:pPr>
      <w:r>
        <w:rPr>
          <w:rFonts w:hint="eastAsia"/>
        </w:rPr>
        <w:t>联系人：辛佳纯、魏卓然、董学伟</w:t>
      </w:r>
    </w:p>
    <w:p w14:paraId="2A19D540">
      <w:pPr>
        <w:pStyle w:val="2"/>
        <w:bidi w:val="0"/>
      </w:pPr>
      <w:r>
        <w:rPr>
          <w:rFonts w:hint="eastAsia"/>
        </w:rPr>
        <w:t>电话：010-61954020、010-61954125</w:t>
      </w:r>
    </w:p>
    <w:p w14:paraId="287456A8">
      <w:pPr>
        <w:pStyle w:val="2"/>
        <w:bidi w:val="0"/>
      </w:pPr>
      <w:r>
        <w:rPr>
          <w:rFonts w:hint="eastAsia"/>
        </w:rPr>
        <w:t>电子邮箱：xinjiachun@cntcitc.com.cn</w:t>
      </w:r>
    </w:p>
    <w:p w14:paraId="6CE8CE3F">
      <w:pPr>
        <w:pStyle w:val="2"/>
        <w:bidi w:val="0"/>
      </w:pPr>
      <w:r>
        <w:rPr>
          <w:rFonts w:hint="eastAsia"/>
        </w:rPr>
        <w:t>网址：www.cntcitc.com.cn</w:t>
      </w:r>
    </w:p>
    <w:p w14:paraId="55F18943">
      <w:pPr>
        <w:pStyle w:val="2"/>
        <w:bidi w:val="0"/>
      </w:pPr>
      <w:r>
        <w:rPr>
          <w:rFonts w:hint="eastAsia"/>
        </w:rPr>
        <w:t>凡对本次招标提出询问，请与中招国际招标有限公司联系。</w:t>
      </w:r>
    </w:p>
    <w:p w14:paraId="7307C40C">
      <w:pPr>
        <w:pStyle w:val="2"/>
        <w:bidi w:val="0"/>
      </w:pPr>
      <w:r>
        <w:rPr>
          <w:rFonts w:hint="eastAsia"/>
        </w:rPr>
        <w:t> </w:t>
      </w:r>
    </w:p>
    <w:p w14:paraId="3487A6C6">
      <w:pPr>
        <w:pStyle w:val="2"/>
        <w:bidi w:val="0"/>
      </w:pPr>
      <w:r>
        <w:rPr>
          <w:rFonts w:hint="eastAsia"/>
        </w:rPr>
        <w:t>供应商如在网上注册、下载电子版标书等流程中遇到问题，可联系中国航空油料集团采购管理信息系统支持顾问组，管工 010-59890448。</w:t>
      </w:r>
    </w:p>
    <w:p w14:paraId="70D0E206">
      <w:pPr>
        <w:pStyle w:val="2"/>
        <w:bidi w:val="0"/>
      </w:pPr>
      <w:r>
        <w:rPr>
          <w:rFonts w:hint="eastAsia"/>
        </w:rPr>
        <w:t> </w:t>
      </w:r>
    </w:p>
    <w:p w14:paraId="05C89F89">
      <w:pPr>
        <w:pStyle w:val="2"/>
        <w:bidi w:val="0"/>
      </w:pPr>
      <w:r>
        <w:rPr>
          <w:rFonts w:hint="eastAsia"/>
        </w:rPr>
        <w:t> </w:t>
      </w:r>
    </w:p>
    <w:p w14:paraId="0A843384">
      <w:pPr>
        <w:pStyle w:val="2"/>
        <w:bidi w:val="0"/>
      </w:pPr>
      <w:r>
        <w:rPr>
          <w:rFonts w:hint="eastAsia"/>
        </w:rPr>
        <w:t>招标人或其招标代理机构主要负责人（项目负责人）：（签名）                   </w:t>
      </w:r>
    </w:p>
    <w:p w14:paraId="78BA5115">
      <w:pPr>
        <w:pStyle w:val="2"/>
        <w:bidi w:val="0"/>
      </w:pPr>
      <w:r>
        <w:rPr>
          <w:rFonts w:hint="eastAsia"/>
        </w:rPr>
        <w:t>招标人或其招标代理机构：（盖章）中招国际招标有限公司</w:t>
      </w:r>
    </w:p>
    <w:p w14:paraId="01549FEA">
      <w:pPr>
        <w:pStyle w:val="2"/>
        <w:bidi w:val="0"/>
      </w:pPr>
      <w:r>
        <w:rPr>
          <w:rFonts w:hint="eastAsia"/>
        </w:rPr>
        <w:t> </w:t>
      </w:r>
    </w:p>
    <w:p w14:paraId="31CC9B58">
      <w:pPr>
        <w:pStyle w:val="2"/>
        <w:bidi w:val="0"/>
      </w:pPr>
      <w:r>
        <w:rPr>
          <w:rFonts w:hint="eastAsia"/>
        </w:rPr>
        <w:t>202505231421281744390696090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BA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2025-05-29T08:11:34Z</dcterms:created>
  <dc:creator>28039</dc:creator>
  <cp:lastModifiedBy>沫燃 *</cp:lastModifiedBy>
  <dcterms:modified xsi:type="dcterms:W3CDTF">2025-05-29T08:11:56Z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EB45D4554BC2482CBB1BEBAB05079E25_12</vt:lpwstr>
  </property>
</Properties>
</file>