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3738E">
      <w:pPr>
        <w:pStyle w:val="2"/>
        <w:bidi w:val="0"/>
      </w:pPr>
      <w:r>
        <w:rPr>
          <w:lang w:val="en-US" w:eastAsia="zh-CN"/>
        </w:rPr>
        <w:t>阳春海螺石灰石至佛山海螺</w:t>
      </w:r>
      <w:bookmarkStart w:id="0" w:name="_GoBack"/>
      <w:r>
        <w:rPr>
          <w:lang w:val="en-US" w:eastAsia="zh-CN"/>
        </w:rPr>
        <w:t>新能源电车</w:t>
      </w:r>
      <w:r>
        <w:rPr>
          <w:rFonts w:hint="eastAsia"/>
          <w:lang w:val="en-US" w:eastAsia="zh-CN"/>
        </w:rPr>
        <w:t>运输招标信息公示</w:t>
      </w:r>
    </w:p>
    <w:bookmarkEnd w:id="0"/>
    <w:p w14:paraId="11D57085">
      <w:pPr>
        <w:pStyle w:val="2"/>
        <w:bidi w:val="0"/>
      </w:pPr>
      <w:r>
        <w:rPr>
          <w:rFonts w:hint="eastAsia"/>
        </w:rPr>
        <w:t>佛山海螺拟委托安徽海慧供应链科技有限公司对阳春海螺石灰石新能源电车运输进行公开招标，选定中标人。现将相关事宜公告如下：</w:t>
      </w:r>
    </w:p>
    <w:p w14:paraId="26384D60">
      <w:pPr>
        <w:pStyle w:val="2"/>
        <w:bidi w:val="0"/>
      </w:pPr>
      <w:r>
        <w:rPr>
          <w:rFonts w:hint="eastAsia"/>
        </w:rPr>
        <w:t>一、招标内容</w:t>
      </w:r>
    </w:p>
    <w:p w14:paraId="1E1F990E">
      <w:pPr>
        <w:pStyle w:val="2"/>
        <w:bidi w:val="0"/>
      </w:pPr>
      <w:r>
        <w:rPr>
          <w:rFonts w:hint="eastAsia"/>
        </w:rPr>
        <w:t>1.标的物：阳春海螺石灰石运输。</w:t>
      </w:r>
    </w:p>
    <w:p w14:paraId="41D49CCA">
      <w:pPr>
        <w:pStyle w:val="2"/>
        <w:bidi w:val="0"/>
      </w:pPr>
      <w:r>
        <w:rPr>
          <w:rFonts w:hint="eastAsia"/>
        </w:rPr>
        <w:t>2.标段运输起止：阳春海螺石灰石堆场或储存库到佛山海螺石灰石堆场。</w:t>
      </w:r>
    </w:p>
    <w:p w14:paraId="6D76E93B">
      <w:pPr>
        <w:pStyle w:val="2"/>
        <w:bidi w:val="0"/>
      </w:pPr>
      <w:r>
        <w:rPr>
          <w:rFonts w:hint="eastAsia"/>
        </w:rPr>
        <w:t>3.线路里程：约160km，具体运距以实测为准。</w:t>
      </w:r>
    </w:p>
    <w:p w14:paraId="394E4A98">
      <w:pPr>
        <w:pStyle w:val="2"/>
        <w:bidi w:val="0"/>
      </w:pPr>
      <w:r>
        <w:rPr>
          <w:rFonts w:hint="eastAsia"/>
        </w:rPr>
        <w:t>4.运输数量（3年合同总量）：约21万吨，以上为预计数量，具体数量以实际为准。</w:t>
      </w:r>
    </w:p>
    <w:p w14:paraId="69C5B2E2">
      <w:pPr>
        <w:pStyle w:val="2"/>
        <w:bidi w:val="0"/>
      </w:pPr>
      <w:r>
        <w:rPr>
          <w:rFonts w:hint="eastAsia"/>
        </w:rPr>
        <w:t>5.车型要求：约21万吨，以上为预计数量，具体数量以实际为准。</w:t>
      </w:r>
    </w:p>
    <w:p w14:paraId="7EAFD787">
      <w:pPr>
        <w:pStyle w:val="2"/>
        <w:bidi w:val="0"/>
      </w:pPr>
      <w:r>
        <w:rPr>
          <w:rFonts w:hint="eastAsia"/>
        </w:rPr>
        <w:t>6.招标地点：海慧会议室。</w:t>
      </w:r>
    </w:p>
    <w:p w14:paraId="5F1B64A5">
      <w:pPr>
        <w:pStyle w:val="2"/>
        <w:bidi w:val="0"/>
      </w:pPr>
      <w:r>
        <w:rPr>
          <w:rFonts w:hint="eastAsia"/>
        </w:rPr>
        <w:t>7.合同有效期：2025年8月1日至2028年7月31日。</w:t>
      </w:r>
    </w:p>
    <w:p w14:paraId="459499DC">
      <w:pPr>
        <w:pStyle w:val="2"/>
        <w:bidi w:val="0"/>
      </w:pPr>
      <w:r>
        <w:rPr>
          <w:rFonts w:hint="eastAsia"/>
        </w:rPr>
        <w:t>8.本次招标为新能源运输招标，所提供的车辆需为新能源车辆，若提供新能源车辆数量不足的，须在投标截止时间前，签署新能源车辆运输保证函，并按照未提供车辆数量缴纳新能源车辆运输保证金壹万元整/台，由参与投标单位通过对公账户转账的方式缴纳。项目承运车辆需在安徽海慧公司充电站（佛山海螺充电站位置暂定为：佛山海螺厂区码头电力室西侧空地，充电站位置和投入使用时间以委托方函件为准）进行充电达到合同约定量，否则招标方有权终止合同。</w:t>
      </w:r>
    </w:p>
    <w:p w14:paraId="32A1AEAC">
      <w:pPr>
        <w:pStyle w:val="2"/>
        <w:bidi w:val="0"/>
      </w:pPr>
      <w:r>
        <w:rPr>
          <w:rFonts w:hint="eastAsia"/>
        </w:rPr>
        <w:t>二、投标人资格要求及报价原则</w:t>
      </w:r>
    </w:p>
    <w:p w14:paraId="553ED1B9">
      <w:pPr>
        <w:pStyle w:val="2"/>
        <w:bidi w:val="0"/>
      </w:pPr>
      <w:r>
        <w:rPr>
          <w:rFonts w:hint="eastAsia"/>
        </w:rPr>
        <w:t>详见招标文件。</w:t>
      </w:r>
    </w:p>
    <w:p w14:paraId="144BA1CE">
      <w:pPr>
        <w:pStyle w:val="2"/>
        <w:bidi w:val="0"/>
      </w:pPr>
      <w:r>
        <w:rPr>
          <w:rFonts w:hint="eastAsia"/>
        </w:rPr>
        <w:t>三、公示、报名及招标文件获取</w:t>
      </w:r>
    </w:p>
    <w:p w14:paraId="720A2B15">
      <w:pPr>
        <w:pStyle w:val="2"/>
        <w:bidi w:val="0"/>
      </w:pPr>
      <w:r>
        <w:rPr>
          <w:rFonts w:hint="eastAsia"/>
        </w:rPr>
        <w:t>1.公示、报名、文件获取时间：2025年5月29日8:00至6月17日14:00。由已报名的投标人自行登录海慧招采平台进行招标文件下载，并进行投标，复印件需加盖公章上传。招标文件900元/份，投标人须在购买招标文件前将标书款通过钱包转账的方式进行缴纳。务必先绑卡、后用绑定过的银行账户打款至钱包后，点击缴纳即可。</w:t>
      </w:r>
    </w:p>
    <w:p w14:paraId="620C06F8">
      <w:pPr>
        <w:pStyle w:val="2"/>
        <w:bidi w:val="0"/>
      </w:pPr>
      <w:r>
        <w:rPr>
          <w:rFonts w:hint="eastAsia"/>
        </w:rPr>
        <w:t>2.发售地点：海慧招采平台。招标文件售后不退。</w:t>
      </w:r>
    </w:p>
    <w:p w14:paraId="692C353D">
      <w:pPr>
        <w:pStyle w:val="2"/>
        <w:bidi w:val="0"/>
      </w:pPr>
      <w:r>
        <w:rPr>
          <w:rFonts w:hint="eastAsia"/>
        </w:rPr>
        <w:t>四、投标文件的上传</w:t>
      </w:r>
    </w:p>
    <w:p w14:paraId="1BA3BEFA">
      <w:pPr>
        <w:pStyle w:val="2"/>
        <w:bidi w:val="0"/>
      </w:pPr>
      <w:r>
        <w:rPr>
          <w:rFonts w:hint="eastAsia"/>
        </w:rPr>
        <w:t>1.资质文件上传的截止时间为2025年6月17日14:00。</w:t>
      </w:r>
    </w:p>
    <w:p w14:paraId="5FB663C4">
      <w:pPr>
        <w:pStyle w:val="2"/>
        <w:bidi w:val="0"/>
      </w:pPr>
      <w:r>
        <w:rPr>
          <w:rFonts w:hint="eastAsia"/>
        </w:rPr>
        <w:t>2.商务文件上传的截止时间为2025年6月19日14:00，未按时上传的，招标人不予受理。</w:t>
      </w:r>
    </w:p>
    <w:p w14:paraId="38A602A2">
      <w:pPr>
        <w:pStyle w:val="2"/>
        <w:bidi w:val="0"/>
      </w:pPr>
      <w:r>
        <w:rPr>
          <w:rFonts w:hint="eastAsia"/>
        </w:rPr>
        <w:t>3.投标人须在完成投标后、投标截止时间前缴纳投标保证金，投标保证金为6万元整（大写陆万元整），由参与投标单位通过钱包转账的方式进行缴纳。不按规定缴纳投标保证金的投标文件作废标处理。</w:t>
      </w:r>
    </w:p>
    <w:p w14:paraId="4E662D58">
      <w:pPr>
        <w:pStyle w:val="2"/>
        <w:bidi w:val="0"/>
      </w:pPr>
      <w:r>
        <w:rPr>
          <w:rFonts w:hint="eastAsia"/>
        </w:rPr>
        <w:t>4.未按时上传相关文件、缴纳投标保证金的，招标人不予受理。</w:t>
      </w:r>
    </w:p>
    <w:p w14:paraId="52AEBF45">
      <w:pPr>
        <w:pStyle w:val="2"/>
        <w:bidi w:val="0"/>
      </w:pPr>
      <w:r>
        <w:rPr>
          <w:rFonts w:hint="eastAsia"/>
        </w:rPr>
        <w:t>五、钱包缴纳标书费/保证金方式</w:t>
      </w:r>
    </w:p>
    <w:p w14:paraId="319B64BA">
      <w:pPr>
        <w:pStyle w:val="2"/>
        <w:bidi w:val="0"/>
      </w:pPr>
      <w:r>
        <w:rPr>
          <w:rFonts w:hint="eastAsia"/>
        </w:rPr>
        <w:t>务必先绑卡、后用绑定过的银行账户进行充值。</w:t>
      </w:r>
    </w:p>
    <w:p w14:paraId="7FE6303A">
      <w:pPr>
        <w:pStyle w:val="2"/>
        <w:bidi w:val="0"/>
      </w:pPr>
      <w:r>
        <w:rPr>
          <w:rFonts w:hint="eastAsia"/>
        </w:rPr>
        <w:t>招商银行账号：55390078492200017；</w:t>
      </w:r>
    </w:p>
    <w:p w14:paraId="6AC0BA03">
      <w:pPr>
        <w:pStyle w:val="2"/>
        <w:bidi w:val="0"/>
      </w:pPr>
      <w:r>
        <w:rPr>
          <w:rFonts w:hint="eastAsia"/>
        </w:rPr>
        <w:t>账户名：招商银行第三方平台交易资金(安徽海慧供应链科技有限公司)；</w:t>
      </w:r>
    </w:p>
    <w:p w14:paraId="24E0BE5A">
      <w:pPr>
        <w:pStyle w:val="2"/>
        <w:bidi w:val="0"/>
      </w:pPr>
      <w:r>
        <w:rPr>
          <w:rFonts w:hint="eastAsia"/>
        </w:rPr>
        <w:t>开户行：招商银行芜湖分行中山北路支行。</w:t>
      </w:r>
    </w:p>
    <w:p w14:paraId="6BF893A6">
      <w:pPr>
        <w:pStyle w:val="2"/>
        <w:bidi w:val="0"/>
      </w:pPr>
      <w:r>
        <w:rPr>
          <w:rFonts w:hint="eastAsia"/>
        </w:rPr>
        <w:t>六、开标方式</w:t>
      </w:r>
    </w:p>
    <w:p w14:paraId="63E8EF2B">
      <w:pPr>
        <w:pStyle w:val="2"/>
        <w:bidi w:val="0"/>
      </w:pPr>
      <w:r>
        <w:rPr>
          <w:rFonts w:hint="eastAsia"/>
        </w:rPr>
        <w:t>线上开标，开标时不邀请投标人参加。</w:t>
      </w:r>
    </w:p>
    <w:p w14:paraId="670C1BB2">
      <w:pPr>
        <w:pStyle w:val="2"/>
        <w:bidi w:val="0"/>
      </w:pPr>
      <w:r>
        <w:rPr>
          <w:rFonts w:hint="eastAsia"/>
        </w:rPr>
        <w:t>七、招标人信息</w:t>
      </w:r>
    </w:p>
    <w:p w14:paraId="774E30F0">
      <w:pPr>
        <w:pStyle w:val="2"/>
        <w:bidi w:val="0"/>
      </w:pPr>
      <w:r>
        <w:rPr>
          <w:rFonts w:hint="eastAsia"/>
        </w:rPr>
        <w:t>招标人：安徽海慧供应链科技有限公司</w:t>
      </w:r>
    </w:p>
    <w:p w14:paraId="475B89AD">
      <w:pPr>
        <w:pStyle w:val="2"/>
        <w:bidi w:val="0"/>
      </w:pPr>
      <w:r>
        <w:rPr>
          <w:rFonts w:hint="eastAsia"/>
        </w:rPr>
        <w:t>招标方联系人：闵先生（13855360256）胡先生（18124267262）</w:t>
      </w:r>
    </w:p>
    <w:p w14:paraId="55BDC6BE">
      <w:pPr>
        <w:pStyle w:val="2"/>
        <w:bidi w:val="0"/>
      </w:pPr>
      <w:r>
        <w:rPr>
          <w:rFonts w:hint="eastAsia"/>
        </w:rPr>
        <w:t>委托人：佛山海螺水泥有限责任公司</w:t>
      </w:r>
    </w:p>
    <w:p w14:paraId="46C6F361">
      <w:pPr>
        <w:pStyle w:val="2"/>
        <w:bidi w:val="0"/>
      </w:pPr>
      <w:r>
        <w:rPr>
          <w:rFonts w:hint="eastAsia"/>
        </w:rPr>
        <w:t>委托方联系人：李先生（18707631069）何女士（13727318191）</w:t>
      </w:r>
    </w:p>
    <w:p w14:paraId="43DF817A">
      <w:pPr>
        <w:pStyle w:val="2"/>
        <w:bidi w:val="0"/>
      </w:pPr>
      <w:r>
        <w:rPr>
          <w:rFonts w:hint="eastAsia"/>
        </w:rPr>
        <w:t>海慧公司地址：安徽省芜湖市镜湖区文化路海螺大酒店商旅楼6楼</w:t>
      </w:r>
    </w:p>
    <w:p w14:paraId="5EB8CFAB">
      <w:pPr>
        <w:pStyle w:val="2"/>
        <w:bidi w:val="0"/>
      </w:pPr>
      <w:r>
        <w:rPr>
          <w:rFonts w:hint="eastAsia"/>
        </w:rPr>
        <w:t>八、其他</w:t>
      </w:r>
    </w:p>
    <w:p w14:paraId="30B6DC36">
      <w:pPr>
        <w:pStyle w:val="2"/>
        <w:bidi w:val="0"/>
      </w:pPr>
      <w:r>
        <w:rPr>
          <w:rFonts w:hint="eastAsia"/>
        </w:rPr>
        <w:t>1.本次运输中标单位与安徽海慧供应链科技有限公司签订承运商合同，通过海慧平台操作运输业务，招标人与中标单位签订合同时，将按照中标单位最终报价的99%（小数点后保留两位，四舍五入）进行签订，佛山海螺与安徽海慧供应链科技有限公司签订相应合同。</w:t>
      </w:r>
    </w:p>
    <w:p w14:paraId="1EEEDC57">
      <w:pPr>
        <w:pStyle w:val="2"/>
        <w:bidi w:val="0"/>
      </w:pPr>
      <w:r>
        <w:rPr>
          <w:rFonts w:hint="eastAsia"/>
        </w:rPr>
        <w:t>2.若对招评标过程及招标结果存在异议的，请致电供应部 0553-2598265。联系人：尚先生。</w:t>
      </w:r>
    </w:p>
    <w:p w14:paraId="57A92E9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3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2025-05-29T08:10:12Z</dcterms:created>
  <dc:creator>28039</dc:creator>
  <cp:lastModifiedBy>沫燃 *</cp:lastModifiedBy>
  <dcterms:modified xsi:type="dcterms:W3CDTF">2025-05-29T08:10:22Z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CF31C6080E62433AABD9B084CC12A397_12</vt:lpwstr>
  </property>
</Properties>
</file>