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A13E3">
      <w:pPr>
        <w:pStyle w:val="2"/>
        <w:bidi w:val="0"/>
      </w:pPr>
      <w:r>
        <w:t>浪潮智能终端2025年物流服务采购项目招标采购公告</w:t>
      </w:r>
    </w:p>
    <w:p w14:paraId="0D253A3E">
      <w:pPr>
        <w:pStyle w:val="2"/>
        <w:bidi w:val="0"/>
      </w:pPr>
      <w:r>
        <w:t> </w:t>
      </w:r>
    </w:p>
    <w:p w14:paraId="4EA04C29">
      <w:pPr>
        <w:pStyle w:val="2"/>
        <w:bidi w:val="0"/>
      </w:pPr>
      <w:r>
        <w:t>1.项目名称</w:t>
      </w:r>
    </w:p>
    <w:p w14:paraId="7E684CBF">
      <w:pPr>
        <w:pStyle w:val="2"/>
        <w:bidi w:val="0"/>
      </w:pPr>
      <w:bookmarkStart w:id="0" w:name="_GoBack"/>
      <w:r>
        <w:t>      浪潮智能终端2025年物流服务采购项目</w:t>
      </w:r>
    </w:p>
    <w:bookmarkEnd w:id="0"/>
    <w:p w14:paraId="0A91BC9B">
      <w:pPr>
        <w:pStyle w:val="2"/>
        <w:bidi w:val="0"/>
      </w:pPr>
      <w:r>
        <w:t>2.项目编号</w:t>
      </w:r>
    </w:p>
    <w:p w14:paraId="11D42334">
      <w:pPr>
        <w:pStyle w:val="2"/>
        <w:bidi w:val="0"/>
      </w:pPr>
      <w:r>
        <w:t>      ESCRFQ2025052700001</w:t>
      </w:r>
    </w:p>
    <w:p w14:paraId="0558C949">
      <w:pPr>
        <w:pStyle w:val="2"/>
        <w:bidi w:val="0"/>
      </w:pPr>
      <w:r>
        <w:t>3.招标人</w:t>
      </w:r>
    </w:p>
    <w:p w14:paraId="76282972">
      <w:pPr>
        <w:pStyle w:val="2"/>
        <w:bidi w:val="0"/>
      </w:pPr>
      <w:r>
        <w:t>      浪潮智能终端有限公司</w:t>
      </w:r>
    </w:p>
    <w:p w14:paraId="677A43DD">
      <w:pPr>
        <w:pStyle w:val="2"/>
        <w:bidi w:val="0"/>
      </w:pPr>
      <w:r>
        <w:t>4.采购方式</w:t>
      </w:r>
    </w:p>
    <w:p w14:paraId="64A8F254">
      <w:pPr>
        <w:pStyle w:val="2"/>
        <w:bidi w:val="0"/>
      </w:pPr>
      <w:r>
        <w:t>      招标采购</w:t>
      </w:r>
    </w:p>
    <w:p w14:paraId="7C3A4EEC">
      <w:pPr>
        <w:pStyle w:val="2"/>
        <w:bidi w:val="0"/>
      </w:pPr>
      <w:r>
        <w:t>5.标的</w:t>
      </w:r>
    </w:p>
    <w:p w14:paraId="5A867F03">
      <w:pPr>
        <w:pStyle w:val="2"/>
        <w:bidi w:val="0"/>
      </w:pPr>
      <w: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80"/>
        <w:gridCol w:w="1931"/>
        <w:gridCol w:w="2020"/>
        <w:gridCol w:w="2740"/>
      </w:tblGrid>
      <w:tr w14:paraId="05598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806935B">
            <w:pPr>
              <w:pStyle w:val="2"/>
              <w:bidi w:val="0"/>
            </w:pPr>
            <w:r>
              <w:rPr>
                <w:lang w:val="en-US" w:eastAsia="zh-CN"/>
              </w:rPr>
              <w:t>序号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3D4EEF">
            <w:pPr>
              <w:pStyle w:val="2"/>
              <w:bidi w:val="0"/>
            </w:pPr>
            <w:r>
              <w:rPr>
                <w:lang w:val="en-US" w:eastAsia="zh-CN"/>
              </w:rPr>
              <w:t>标的编号</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B03F6AA">
            <w:pPr>
              <w:pStyle w:val="2"/>
              <w:bidi w:val="0"/>
            </w:pPr>
            <w:r>
              <w:rPr>
                <w:lang w:val="en-US" w:eastAsia="zh-CN"/>
              </w:rPr>
              <w:t>标的名称</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D2739BB">
            <w:pPr>
              <w:pStyle w:val="2"/>
              <w:bidi w:val="0"/>
            </w:pPr>
            <w:r>
              <w:rPr>
                <w:lang w:val="en-US" w:eastAsia="zh-CN"/>
              </w:rPr>
              <w:t>备注</w:t>
            </w:r>
          </w:p>
        </w:tc>
      </w:tr>
      <w:tr w14:paraId="3FB6A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0244B3F">
            <w:pPr>
              <w:pStyle w:val="2"/>
              <w:bidi w:val="0"/>
            </w:pPr>
            <w:r>
              <w:rPr>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38808F1">
            <w:pPr>
              <w:pStyle w:val="2"/>
              <w:bidi w:val="0"/>
            </w:pPr>
            <w:r>
              <w:rPr>
                <w:lang w:val="en-US" w:eastAsia="zh-CN"/>
              </w:rPr>
              <w:t>C15020298000030</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0D045B3">
            <w:pPr>
              <w:pStyle w:val="2"/>
              <w:bidi w:val="0"/>
            </w:pPr>
            <w:r>
              <w:rPr>
                <w:lang w:val="en-US" w:eastAsia="zh-CN"/>
              </w:rPr>
              <w:t>国内物流运输服务</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DD96669">
            <w:pPr>
              <w:pStyle w:val="2"/>
              <w:bidi w:val="0"/>
            </w:pPr>
            <w:r>
              <w:rPr>
                <w:lang w:val="en-US" w:eastAsia="zh-CN"/>
              </w:rPr>
              <w:t>具体信息，详见采购文件</w:t>
            </w:r>
          </w:p>
        </w:tc>
      </w:tr>
    </w:tbl>
    <w:p w14:paraId="675161E2">
      <w:pPr>
        <w:pStyle w:val="2"/>
        <w:bidi w:val="0"/>
      </w:pPr>
    </w:p>
    <w:p w14:paraId="5415C1F7">
      <w:pPr>
        <w:pStyle w:val="2"/>
        <w:bidi w:val="0"/>
      </w:pPr>
      <w:r>
        <w:t>6.投标人资格要求</w:t>
      </w:r>
    </w:p>
    <w:p w14:paraId="03E3646B">
      <w:pPr>
        <w:pStyle w:val="2"/>
        <w:bidi w:val="0"/>
      </w:pPr>
      <w:r>
        <w:t> 6.1具备独立法人资格（分公司可提供总公司资质证明、授权资料），必须持有正规物流运输公司营业执照；</w:t>
      </w:r>
    </w:p>
    <w:p w14:paraId="7EC6DFE8">
      <w:pPr>
        <w:pStyle w:val="2"/>
        <w:bidi w:val="0"/>
      </w:pPr>
      <w:r>
        <w:t>6.2公司需有5年以上配送业务运作实际经验，并提供相关证明材料；</w:t>
      </w:r>
    </w:p>
    <w:p w14:paraId="36EDB6AA">
      <w:pPr>
        <w:pStyle w:val="2"/>
        <w:bidi w:val="0"/>
      </w:pPr>
      <w:r>
        <w:t>6.3公司拥有实体配送车辆，配送车辆各类证件齐全，符合国家有关法律、法规的要求，并有承运货物责任险、第三者责任险、物流责任险、团体人身伤害意外险、员工劳动合同；</w:t>
      </w:r>
    </w:p>
    <w:p w14:paraId="53B106C2">
      <w:pPr>
        <w:pStyle w:val="2"/>
        <w:bidi w:val="0"/>
      </w:pPr>
      <w:r>
        <w:t>6.4仓库必须符合国家法律法规要求的仓库建设相关标准，必须具备厂房竣工验收证明及建设单位施工合同等证明或其他有效的权属证书、授权文件、租赁合同以及消防验收文件，具备较强的抗运输风险能力和运输质量保障能力；</w:t>
      </w:r>
    </w:p>
    <w:p w14:paraId="0DA233FE">
      <w:pPr>
        <w:pStyle w:val="2"/>
        <w:bidi w:val="0"/>
      </w:pPr>
      <w:r>
        <w:t>6.5不接受联合体投标：</w:t>
      </w:r>
    </w:p>
    <w:p w14:paraId="228EA890">
      <w:pPr>
        <w:pStyle w:val="2"/>
        <w:bidi w:val="0"/>
      </w:pPr>
      <w:r>
        <w:t>6.6未尽事宜，遵照法律法规及其他相关规定执行。</w:t>
      </w:r>
    </w:p>
    <w:p w14:paraId="354A5E24">
      <w:pPr>
        <w:pStyle w:val="2"/>
        <w:bidi w:val="0"/>
      </w:pPr>
      <w:r>
        <w:t>说明：单位负责人为同一人或者存在控股、管理关系的不同单位，不得参加同一标段或者未划分标段的同一采购项目。招标人有权随时要求投标人提供上述复印件的原件进行核验,投标人的任何缺项和延迟都将导致被取消响应资格,若招标人核实发现成交供应商有提供虚假资料等骗取成交行为也将导致被取消响应资格。</w:t>
      </w:r>
    </w:p>
    <w:p w14:paraId="31476EB8">
      <w:pPr>
        <w:pStyle w:val="2"/>
        <w:bidi w:val="0"/>
      </w:pPr>
      <w:r>
        <w:t>7.招标文件的获取</w:t>
      </w:r>
    </w:p>
    <w:p w14:paraId="0E8AE10E">
      <w:pPr>
        <w:pStyle w:val="2"/>
        <w:bidi w:val="0"/>
      </w:pPr>
      <w:r>
        <w:t>      7.1凡有意参加投标者，请于2025-06-04 16:00:00至2025-06-18 18:00:00（北京时间，下同)，登录浪潮电子采购平台（https://scs.inspur.com/）下载电子文件。</w:t>
      </w:r>
    </w:p>
    <w:p w14:paraId="39CCA941">
      <w:pPr>
        <w:pStyle w:val="2"/>
        <w:bidi w:val="0"/>
      </w:pPr>
      <w:r>
        <w:t>      7.2招标文件每套售价200.00元，售后不退。</w:t>
      </w:r>
    </w:p>
    <w:p w14:paraId="039C5CC3">
      <w:pPr>
        <w:pStyle w:val="2"/>
        <w:bidi w:val="0"/>
      </w:pPr>
      <w:r>
        <w:t>8.投标文件的递交及开标</w:t>
      </w:r>
    </w:p>
    <w:p w14:paraId="6E4B2A39">
      <w:pPr>
        <w:pStyle w:val="2"/>
        <w:bidi w:val="0"/>
      </w:pPr>
      <w:r>
        <w:t>      8.1投标文件递交的截止时间（投标截止时间，下同）为2025-06-23 09:30:00，投标人应在截止时间前通过浪潮电子采购平台（https://scs.inspur.com/）递交电子投标文件。</w:t>
      </w:r>
    </w:p>
    <w:p w14:paraId="4EF90DE9">
      <w:pPr>
        <w:pStyle w:val="2"/>
        <w:bidi w:val="0"/>
      </w:pPr>
      <w:r>
        <w:t>      8.2逾期送达的投标文件，电子采购平台将予以拒收。</w:t>
      </w:r>
    </w:p>
    <w:p w14:paraId="697C1BF5">
      <w:pPr>
        <w:pStyle w:val="2"/>
        <w:bidi w:val="0"/>
      </w:pPr>
      <w:r>
        <w:t>      8.3项目开标时间为2025-06-23 09:30:00，投标人应准时参加投标活动并在线签到，未签到的视为承认开标记录，事后对开标结果提出任何异议无效。</w:t>
      </w:r>
    </w:p>
    <w:p w14:paraId="58989EE3">
      <w:pPr>
        <w:pStyle w:val="2"/>
        <w:bidi w:val="0"/>
      </w:pPr>
      <w:r>
        <w:t>9.发布公告的媒介</w:t>
      </w:r>
    </w:p>
    <w:p w14:paraId="31FE8275">
      <w:pPr>
        <w:pStyle w:val="2"/>
        <w:bidi w:val="0"/>
      </w:pPr>
      <w:r>
        <w:t>      本次招标公告同时在浪潮电子采购平台（https://scs.inspur.com/）、阳光采购服务平台（http://www.ygcgfw.com）上发布，公示开始时间：自公告发布之日起，请于2025-06-23 09:30:00前响应，并确认是否参加投标，响应文件递交地址为：（https://scs.inspur.com/），截止时间前未响应者无法参与投标。</w:t>
      </w:r>
    </w:p>
    <w:p w14:paraId="45C003C7">
      <w:pPr>
        <w:pStyle w:val="2"/>
        <w:bidi w:val="0"/>
      </w:pPr>
      <w:r>
        <w:t>10.违法违规操作的处罚</w:t>
      </w:r>
    </w:p>
    <w:p w14:paraId="79D3F4B4">
      <w:pPr>
        <w:pStyle w:val="2"/>
        <w:bidi w:val="0"/>
      </w:pPr>
      <w:r>
        <w:t>       投标人出现如下违法违规行为，中标结果无效，并永久取消投标资格，缴纳的保证金将不予退还，情节严重的将追究法律责任。</w:t>
      </w:r>
    </w:p>
    <w:p w14:paraId="50711AF6">
      <w:pPr>
        <w:pStyle w:val="2"/>
        <w:bidi w:val="0"/>
      </w:pPr>
      <w:r>
        <w:t>       1).投标人相互串通投标报价</w:t>
      </w:r>
    </w:p>
    <w:p w14:paraId="5222923C">
      <w:pPr>
        <w:pStyle w:val="2"/>
        <w:bidi w:val="0"/>
      </w:pPr>
      <w:r>
        <w:t>       2).投标人与浪潮内部人员串通投标报价</w:t>
      </w:r>
    </w:p>
    <w:p w14:paraId="34BA41E3">
      <w:pPr>
        <w:pStyle w:val="2"/>
        <w:bidi w:val="0"/>
      </w:pPr>
      <w:r>
        <w:t>       3).投标人虚假报价，拒绝依投标价格签订合同或拒绝履行合同规定之义务</w:t>
      </w:r>
    </w:p>
    <w:p w14:paraId="7D0DE029">
      <w:pPr>
        <w:pStyle w:val="2"/>
        <w:bidi w:val="0"/>
      </w:pPr>
      <w:r>
        <w:t>       4).其他违法违规行为</w:t>
      </w:r>
    </w:p>
    <w:p w14:paraId="78885338">
      <w:pPr>
        <w:pStyle w:val="2"/>
        <w:bidi w:val="0"/>
      </w:pPr>
      <w:r>
        <w:t>11.联系方式</w:t>
      </w:r>
    </w:p>
    <w:p w14:paraId="53FB302C">
      <w:pPr>
        <w:pStyle w:val="2"/>
        <w:bidi w:val="0"/>
      </w:pPr>
      <w:r>
        <w:t>       招 标 人：浪潮智能终端有限公司</w:t>
      </w:r>
    </w:p>
    <w:p w14:paraId="76C817F3">
      <w:pPr>
        <w:pStyle w:val="2"/>
        <w:bidi w:val="0"/>
      </w:pPr>
      <w:r>
        <w:t>       地     址：济南市高新区浪潮路1036号</w:t>
      </w:r>
    </w:p>
    <w:p w14:paraId="025F4D64">
      <w:pPr>
        <w:pStyle w:val="2"/>
        <w:bidi w:val="0"/>
      </w:pPr>
      <w:r>
        <w:t>       联 系 人: 程老师</w:t>
      </w:r>
    </w:p>
    <w:p w14:paraId="281F7944">
      <w:pPr>
        <w:pStyle w:val="2"/>
        <w:bidi w:val="0"/>
      </w:pPr>
      <w:r>
        <w:t>       电     话：13256965063</w:t>
      </w:r>
    </w:p>
    <w:p w14:paraId="038F2BA1">
      <w:pPr>
        <w:pStyle w:val="2"/>
        <w:bidi w:val="0"/>
      </w:pPr>
      <w:r>
        <w:t>12.平台服务</w:t>
      </w:r>
    </w:p>
    <w:p w14:paraId="4FC55DE3">
      <w:pPr>
        <w:pStyle w:val="2"/>
        <w:bidi w:val="0"/>
      </w:pPr>
      <w:r>
        <w:t>       投标过程中，报价操作问题及CA证书问题请咨询：</w:t>
      </w:r>
    </w:p>
    <w:p w14:paraId="281448B2">
      <w:pPr>
        <w:pStyle w:val="2"/>
        <w:bidi w:val="0"/>
      </w:pPr>
      <w:r>
        <w:t>       电话：400-018-7703，服务时间：工作日（9:00-17:30）</w:t>
      </w:r>
    </w:p>
    <w:p w14:paraId="19A466B8">
      <w:pPr>
        <w:pStyle w:val="2"/>
        <w:bidi w:val="0"/>
      </w:pPr>
      <w:r>
        <w:t>       报价操作问题请添加QQ：2219981533</w:t>
      </w:r>
    </w:p>
    <w:p w14:paraId="43C7E361">
      <w:pPr>
        <w:pStyle w:val="2"/>
        <w:bidi w:val="0"/>
      </w:pPr>
      <w:r>
        <w:t>       CA 证书问题请添加 QQ：2380059991</w:t>
      </w:r>
    </w:p>
    <w:p w14:paraId="790AB241">
      <w:pPr>
        <w:pStyle w:val="2"/>
        <w:bidi w:val="0"/>
      </w:pPr>
      <w:r>
        <w:t>       投标操作问题请首先通过浪潮电子采购平台网站（https://scs.inspur.com/）右侧边栏“智能客服”获取最新操作指南及常见问题解决方案，也可直接咨询在线客服。</w:t>
      </w:r>
    </w:p>
    <w:p w14:paraId="377B36FF">
      <w:pPr>
        <w:pStyle w:val="2"/>
        <w:bidi w:val="0"/>
      </w:pPr>
      <w:r>
        <w:t>       请注意：在公告期间，各投标单位应随时关注招标文件及标书补遗等内容。</w:t>
      </w:r>
    </w:p>
    <w:p w14:paraId="492EEA4E">
      <w:pPr>
        <w:pStyle w:val="2"/>
        <w:bidi w:val="0"/>
      </w:pPr>
    </w:p>
    <w:p w14:paraId="03B47F56">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F61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2025-06-04T05:48:18Z</dcterms:created>
  <dc:creator>28039</dc:creator>
  <cp:lastModifiedBy>沫燃 *</cp:lastModifiedBy>
  <dcterms:modified xsi:type="dcterms:W3CDTF">2025-06-04T05:48:26Z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14347E0D9D6D478889A2CB6A001A2091_12</vt:lpwstr>
  </property>
</Properties>
</file>