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8EFEC">
      <w:pPr>
        <w:pStyle w:val="4"/>
        <w:widowControl/>
        <w:spacing w:before="75" w:beforeAutospacing="0" w:after="75" w:afterAutospacing="0"/>
        <w:jc w:val="center"/>
        <w:rPr>
          <w:rFonts w:ascii="微软雅黑" w:hAnsi="微软雅黑" w:eastAsia="微软雅黑" w:cs="sans-serif"/>
          <w:color w:val="000000"/>
        </w:rPr>
      </w:pPr>
      <w:r>
        <w:rPr>
          <w:rStyle w:val="7"/>
          <w:rFonts w:hint="eastAsia" w:ascii="微软雅黑" w:hAnsi="微软雅黑" w:eastAsia="微软雅黑" w:cs="sans-serif"/>
          <w:color w:val="000000"/>
          <w:sz w:val="27"/>
          <w:szCs w:val="27"/>
          <w:lang w:val="en-US" w:eastAsia="zh-CN"/>
        </w:rPr>
        <w:t>2025</w:t>
      </w:r>
      <w:r>
        <w:rPr>
          <w:rStyle w:val="7"/>
          <w:rFonts w:ascii="微软雅黑" w:hAnsi="微软雅黑" w:eastAsia="微软雅黑" w:cs="sans-serif"/>
          <w:color w:val="000000"/>
          <w:sz w:val="27"/>
          <w:szCs w:val="27"/>
        </w:rPr>
        <w:t>年安徽</w:t>
      </w:r>
      <w:r>
        <w:rPr>
          <w:rStyle w:val="7"/>
          <w:rFonts w:hint="eastAsia" w:ascii="微软雅黑" w:hAnsi="微软雅黑" w:eastAsia="微软雅黑" w:cs="sans-serif"/>
          <w:color w:val="000000"/>
          <w:sz w:val="27"/>
          <w:szCs w:val="27"/>
        </w:rPr>
        <w:t>燕之坊食品有限公司仓配</w:t>
      </w:r>
      <w:r>
        <w:rPr>
          <w:rStyle w:val="7"/>
          <w:rFonts w:ascii="微软雅黑" w:hAnsi="微软雅黑" w:eastAsia="微软雅黑" w:cs="sans-serif"/>
          <w:color w:val="000000"/>
          <w:sz w:val="27"/>
          <w:szCs w:val="27"/>
        </w:rPr>
        <w:t>业务</w:t>
      </w:r>
      <w:r>
        <w:rPr>
          <w:rStyle w:val="7"/>
          <w:rFonts w:hint="eastAsia" w:ascii="微软雅黑" w:hAnsi="微软雅黑" w:eastAsia="微软雅黑" w:cs="sans-serif"/>
          <w:color w:val="000000"/>
          <w:sz w:val="27"/>
          <w:szCs w:val="27"/>
          <w:lang w:val="en-US" w:eastAsia="zh-CN"/>
        </w:rPr>
        <w:t>合作邀约</w:t>
      </w:r>
      <w:r>
        <w:rPr>
          <w:rStyle w:val="7"/>
          <w:rFonts w:ascii="微软雅黑" w:hAnsi="微软雅黑" w:eastAsia="微软雅黑" w:cs="sans-serif"/>
          <w:color w:val="000000"/>
          <w:sz w:val="27"/>
          <w:szCs w:val="27"/>
        </w:rPr>
        <w:t>公告</w:t>
      </w:r>
    </w:p>
    <w:p w14:paraId="12096A2B">
      <w:pPr>
        <w:pStyle w:val="4"/>
        <w:widowControl/>
        <w:spacing w:before="75" w:beforeAutospacing="0" w:after="75" w:afterAutospacing="0"/>
        <w:ind w:firstLine="420"/>
        <w:rPr>
          <w:rFonts w:ascii="微软雅黑" w:hAnsi="微软雅黑" w:eastAsia="微软雅黑" w:cs="sans-serif"/>
          <w:color w:val="000000"/>
        </w:rPr>
      </w:pPr>
      <w:r>
        <w:rPr>
          <w:rFonts w:ascii="微软雅黑" w:hAnsi="微软雅黑" w:eastAsia="微软雅黑" w:cs="sans-serif"/>
          <w:color w:val="000000"/>
        </w:rPr>
        <w:t>我司</w:t>
      </w:r>
      <w:r>
        <w:rPr>
          <w:rFonts w:hint="eastAsia" w:ascii="微软雅黑" w:hAnsi="微软雅黑" w:eastAsia="微软雅黑" w:cs="sans-serif"/>
          <w:color w:val="000000"/>
          <w:lang w:val="en-US" w:eastAsia="zh-CN"/>
        </w:rPr>
        <w:t>对B2B仓储业务及B2C仓配业务合作</w:t>
      </w:r>
      <w:r>
        <w:rPr>
          <w:rFonts w:ascii="微软雅黑" w:hAnsi="微软雅黑" w:eastAsia="微软雅黑" w:cs="sans-serif"/>
          <w:color w:val="000000"/>
        </w:rPr>
        <w:t>进行公开</w:t>
      </w:r>
      <w:r>
        <w:rPr>
          <w:rFonts w:hint="eastAsia" w:ascii="微软雅黑" w:hAnsi="微软雅黑" w:eastAsia="微软雅黑" w:cs="sans-serif"/>
          <w:color w:val="000000"/>
          <w:lang w:val="en-US" w:eastAsia="zh-CN"/>
        </w:rPr>
        <w:t>邀约合作</w:t>
      </w:r>
      <w:r>
        <w:rPr>
          <w:rFonts w:ascii="微软雅黑" w:hAnsi="微软雅黑" w:eastAsia="微软雅黑" w:cs="sans-serif"/>
          <w:color w:val="000000"/>
        </w:rPr>
        <w:t>。现就</w:t>
      </w:r>
      <w:r>
        <w:rPr>
          <w:rFonts w:hint="eastAsia" w:ascii="微软雅黑" w:hAnsi="微软雅黑" w:eastAsia="微软雅黑" w:cs="sans-serif"/>
          <w:color w:val="000000"/>
          <w:lang w:val="en-US" w:eastAsia="zh-CN"/>
        </w:rPr>
        <w:t>邀约</w:t>
      </w:r>
      <w:r>
        <w:rPr>
          <w:rFonts w:ascii="微软雅黑" w:hAnsi="微软雅黑" w:eastAsia="微软雅黑" w:cs="sans-serif"/>
          <w:color w:val="000000"/>
        </w:rPr>
        <w:t>事宜予以公告，竭诚欢迎国内符合要求的物流服务供应商前来我司洽谈合作事宜。</w:t>
      </w:r>
    </w:p>
    <w:p w14:paraId="01DB4F6C">
      <w:pPr>
        <w:pStyle w:val="4"/>
        <w:widowControl/>
        <w:spacing w:before="75" w:beforeAutospacing="0" w:after="75" w:afterAutospacing="0"/>
        <w:rPr>
          <w:rFonts w:hint="eastAsia" w:ascii="微软雅黑" w:hAnsi="微软雅黑" w:eastAsia="微软雅黑" w:cs="sans-serif"/>
          <w:color w:val="000000"/>
          <w:lang w:val="en-US" w:eastAsia="zh-CN"/>
        </w:rPr>
      </w:pPr>
      <w:r>
        <w:rPr>
          <w:rFonts w:hint="eastAsia" w:ascii="微软雅黑" w:hAnsi="微软雅黑" w:eastAsia="微软雅黑" w:cs="sans-serif"/>
          <w:color w:val="000000"/>
          <w:lang w:val="en-US" w:eastAsia="zh-CN"/>
        </w:rPr>
        <w:t>一、公司简介</w:t>
      </w:r>
    </w:p>
    <w:p w14:paraId="0F492D8E">
      <w:pPr>
        <w:pStyle w:val="4"/>
        <w:widowControl/>
        <w:spacing w:before="75" w:beforeAutospacing="0" w:after="75" w:afterAutospacing="0"/>
        <w:ind w:firstLine="480" w:firstLineChars="200"/>
        <w:rPr>
          <w:rFonts w:hint="eastAsia" w:ascii="微软雅黑" w:hAnsi="微软雅黑" w:eastAsia="微软雅黑" w:cs="sans-serif"/>
          <w:color w:val="000000"/>
        </w:rPr>
      </w:pPr>
      <w:r>
        <w:rPr>
          <w:rFonts w:hint="eastAsia" w:ascii="微软雅黑" w:hAnsi="微软雅黑" w:eastAsia="微软雅黑" w:cs="sans-serif"/>
          <w:color w:val="000000"/>
        </w:rPr>
        <w:t>安徽燕之坊食品有限公司成立于2001年，</w:t>
      </w:r>
      <w:r>
        <w:rPr>
          <w:rFonts w:hint="eastAsia" w:ascii="微软雅黑" w:hAnsi="微软雅黑" w:eastAsia="微软雅黑" w:cs="sans-serif"/>
          <w:color w:val="000000"/>
          <w:lang w:val="en-US" w:eastAsia="zh-CN"/>
        </w:rPr>
        <w:t>二十四</w:t>
      </w:r>
      <w:r>
        <w:rPr>
          <w:rFonts w:hint="eastAsia" w:ascii="微软雅黑" w:hAnsi="微软雅黑" w:eastAsia="微软雅黑" w:cs="sans-serif"/>
          <w:color w:val="000000"/>
        </w:rPr>
        <w:t>年来扎根于粗粮食品，积极为消费者提供健康膳食解决方案。作为农业产业化国家重点龙头企业，燕之坊不断创新，锐意进取，以“公司+基地农户+卖场+电商”的经营模式，与国际国内65家连锁超市建立战略合作伙伴关系，市场网络遍布全国20个省市，实现粗粮的规模化、标准化、品牌化运作，形成一个立足华东、辐射全国的销售服务网络，成为国内最大的粗粮食品产业化经营企业，燕之坊品牌已成为中国粗粮领导品牌。</w:t>
      </w:r>
    </w:p>
    <w:p w14:paraId="66E2AFF9">
      <w:pPr>
        <w:pStyle w:val="4"/>
        <w:widowControl/>
        <w:spacing w:before="75" w:beforeAutospacing="0" w:after="75" w:afterAutospacing="0"/>
        <w:rPr>
          <w:rFonts w:ascii="微软雅黑" w:hAnsi="微软雅黑" w:eastAsia="微软雅黑" w:cs="sans-serif"/>
          <w:color w:val="000000"/>
        </w:rPr>
      </w:pPr>
      <w:r>
        <w:rPr>
          <w:rFonts w:ascii="微软雅黑" w:hAnsi="微软雅黑" w:eastAsia="微软雅黑" w:cs="sans-serif"/>
          <w:color w:val="000000"/>
        </w:rPr>
        <w:t>二、</w:t>
      </w:r>
      <w:r>
        <w:rPr>
          <w:rFonts w:hint="eastAsia" w:ascii="微软雅黑" w:hAnsi="微软雅黑" w:eastAsia="微软雅黑" w:cs="sans-serif"/>
          <w:color w:val="000000"/>
          <w:lang w:val="en-US" w:eastAsia="zh-CN"/>
        </w:rPr>
        <w:t>合作业务介绍</w:t>
      </w:r>
      <w:r>
        <w:rPr>
          <w:rFonts w:ascii="微软雅黑" w:hAnsi="微软雅黑" w:eastAsia="微软雅黑" w:cs="sans-serif"/>
          <w:color w:val="000000"/>
        </w:rPr>
        <w:t>：</w:t>
      </w:r>
    </w:p>
    <w:p w14:paraId="40CDF636">
      <w:pPr>
        <w:pStyle w:val="4"/>
        <w:widowControl/>
        <w:spacing w:before="75" w:beforeAutospacing="0" w:after="75" w:afterAutospacing="0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  <w:t>1、安徽燕之坊食品有限公司及其子公司，B2B仓储业务及B2C仓配业务。</w:t>
      </w:r>
    </w:p>
    <w:p w14:paraId="063C8446">
      <w:pPr>
        <w:pStyle w:val="4"/>
        <w:widowControl/>
        <w:spacing w:before="75" w:beforeAutospacing="0" w:after="75" w:afterAutospacing="0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  <w:t>2、商品基本信息</w:t>
      </w:r>
    </w:p>
    <w:p w14:paraId="1B6D09A9">
      <w:pPr>
        <w:pStyle w:val="4"/>
        <w:widowControl/>
        <w:spacing w:before="75" w:beforeAutospacing="0" w:after="75" w:afterAutospacing="0"/>
        <w:ind w:firstLine="420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  <w:t>我司产品主要分为禅食、粗粮、干货三大类，产品为整箱包装，平均单箱重量10-15kg，平均单箱体积0.03-0.06方。</w:t>
      </w:r>
    </w:p>
    <w:p w14:paraId="26F47ABD">
      <w:pPr>
        <w:pStyle w:val="4"/>
        <w:widowControl/>
        <w:spacing w:before="75" w:beforeAutospacing="0" w:after="75" w:afterAutospacing="0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  <w:t>3、业务量</w:t>
      </w:r>
    </w:p>
    <w:p w14:paraId="39409981">
      <w:pPr>
        <w:pStyle w:val="4"/>
        <w:widowControl/>
        <w:spacing w:before="75" w:beforeAutospacing="0" w:after="75" w:afterAutospacing="0"/>
        <w:ind w:firstLine="480" w:firstLineChars="200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  <w:t>3.1、 B2B年度出库量约55万箱</w:t>
      </w:r>
    </w:p>
    <w:p w14:paraId="3D3272A3">
      <w:pPr>
        <w:pStyle w:val="4"/>
        <w:widowControl/>
        <w:spacing w:before="75" w:beforeAutospacing="0" w:after="75" w:afterAutospacing="0"/>
        <w:ind w:firstLine="480" w:firstLineChars="200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  <w:t>3.2、 B2C仓配年度订单量约500万单</w:t>
      </w:r>
    </w:p>
    <w:p w14:paraId="40A341E6">
      <w:pPr>
        <w:pStyle w:val="4"/>
        <w:widowControl/>
        <w:spacing w:before="75" w:beforeAutospacing="0" w:after="75" w:afterAutospacing="0"/>
        <w:rPr>
          <w:rFonts w:ascii="微软雅黑" w:hAnsi="微软雅黑" w:eastAsia="微软雅黑" w:cs="sans-serif"/>
          <w:color w:val="000000"/>
        </w:rPr>
      </w:pPr>
      <w:r>
        <w:rPr>
          <w:rFonts w:ascii="微软雅黑" w:hAnsi="微软雅黑" w:eastAsia="微软雅黑" w:cs="sans-serif"/>
          <w:color w:val="000000"/>
        </w:rPr>
        <w:t>三、</w:t>
      </w:r>
      <w:r>
        <w:rPr>
          <w:rFonts w:hint="eastAsia" w:ascii="微软雅黑" w:hAnsi="微软雅黑" w:eastAsia="微软雅黑" w:cs="sans-serif"/>
          <w:color w:val="000000"/>
          <w:lang w:val="en-US" w:eastAsia="zh-CN"/>
        </w:rPr>
        <w:t>合作</w:t>
      </w:r>
      <w:r>
        <w:rPr>
          <w:rFonts w:ascii="微软雅黑" w:hAnsi="微软雅黑" w:eastAsia="微软雅黑" w:cs="sans-serif"/>
          <w:color w:val="000000"/>
        </w:rPr>
        <w:t>资质要求</w:t>
      </w:r>
    </w:p>
    <w:p w14:paraId="36E3E02B">
      <w:pPr>
        <w:pStyle w:val="4"/>
        <w:widowControl/>
        <w:spacing w:before="75" w:beforeAutospacing="0" w:after="75" w:afterAutospacing="0" w:line="360" w:lineRule="atLeast"/>
        <w:ind w:left="420"/>
        <w:rPr>
          <w:rFonts w:ascii="微软雅黑" w:hAnsi="微软雅黑" w:eastAsia="微软雅黑" w:cs="Arial"/>
          <w:color w:val="000000"/>
        </w:rPr>
      </w:pPr>
      <w:r>
        <w:rPr>
          <w:rFonts w:ascii="微软雅黑" w:hAnsi="微软雅黑" w:eastAsia="微软雅黑" w:cs="Arial"/>
          <w:color w:val="000000"/>
        </w:rPr>
        <w:t> 1 、</w:t>
      </w:r>
      <w:r>
        <w:rPr>
          <w:rFonts w:hint="eastAsia" w:ascii="微软雅黑" w:hAnsi="微软雅黑" w:eastAsia="微软雅黑" w:cs="Arial"/>
          <w:color w:val="000000"/>
        </w:rPr>
        <w:t>具有《企业法人营业执照》、《组织机构代码证》、《税务登记证》或三证合一的营业执照、《道路运输经营许可证》、土地使用或房屋产权证或相关使用证明和《企业法人身份证》</w:t>
      </w:r>
      <w:r>
        <w:rPr>
          <w:rFonts w:hint="eastAsia" w:ascii="微软雅黑" w:hAnsi="微软雅黑" w:eastAsia="微软雅黑" w:cs="Arial"/>
          <w:color w:val="000000"/>
          <w:lang w:eastAsia="zh-CN"/>
        </w:rPr>
        <w:t>；</w:t>
      </w:r>
    </w:p>
    <w:p w14:paraId="08C31249">
      <w:pPr>
        <w:pStyle w:val="4"/>
        <w:widowControl/>
        <w:spacing w:before="75" w:beforeAutospacing="0" w:after="75" w:afterAutospacing="0" w:line="360" w:lineRule="atLeast"/>
        <w:ind w:left="420"/>
        <w:rPr>
          <w:rFonts w:ascii="微软雅黑" w:hAnsi="微软雅黑" w:eastAsia="微软雅黑" w:cs="Arial"/>
          <w:color w:val="000000"/>
        </w:rPr>
      </w:pPr>
      <w:r>
        <w:rPr>
          <w:rFonts w:ascii="微软雅黑" w:hAnsi="微软雅黑" w:eastAsia="微软雅黑" w:cs="Arial"/>
          <w:color w:val="000000"/>
        </w:rPr>
        <w:t> 2 、公司的注册资本不低于500万，完整的企业组织架构并与第三方无公司或所属产权存在纠纷；</w:t>
      </w:r>
    </w:p>
    <w:p w14:paraId="571544B2">
      <w:pPr>
        <w:pStyle w:val="4"/>
        <w:widowControl/>
        <w:spacing w:before="75" w:beforeAutospacing="0" w:after="75" w:afterAutospacing="0" w:line="360" w:lineRule="atLeast"/>
        <w:ind w:left="420"/>
        <w:rPr>
          <w:rFonts w:ascii="微软雅黑" w:hAnsi="微软雅黑" w:eastAsia="微软雅黑" w:cs="Arial"/>
          <w:color w:val="000000"/>
        </w:rPr>
      </w:pPr>
      <w:r>
        <w:rPr>
          <w:rFonts w:ascii="微软雅黑" w:hAnsi="微软雅黑" w:eastAsia="微软雅黑" w:cs="Arial"/>
          <w:color w:val="000000"/>
        </w:rPr>
        <w:t> 3 、</w:t>
      </w:r>
      <w:r>
        <w:rPr>
          <w:rFonts w:hint="eastAsia" w:ascii="微软雅黑" w:hAnsi="微软雅黑" w:eastAsia="微软雅黑" w:cs="Arial"/>
          <w:color w:val="000000"/>
        </w:rPr>
        <w:t>须能开具正式的增值税发票，及良好的信誉和诚实的商业道德</w:t>
      </w:r>
      <w:r>
        <w:rPr>
          <w:rFonts w:hint="eastAsia" w:ascii="微软雅黑" w:hAnsi="微软雅黑" w:eastAsia="微软雅黑" w:cs="Arial"/>
          <w:color w:val="000000"/>
          <w:lang w:eastAsia="zh-CN"/>
        </w:rPr>
        <w:t>；</w:t>
      </w:r>
    </w:p>
    <w:p w14:paraId="08408DC3">
      <w:pPr>
        <w:pStyle w:val="4"/>
        <w:widowControl/>
        <w:spacing w:before="75" w:beforeAutospacing="0" w:after="75" w:afterAutospacing="0" w:line="360" w:lineRule="atLeast"/>
        <w:ind w:left="420"/>
        <w:rPr>
          <w:rFonts w:hint="eastAsia" w:ascii="微软雅黑" w:hAnsi="微软雅黑" w:eastAsia="微软雅黑" w:cs="Arial"/>
          <w:color w:val="000000"/>
          <w:lang w:eastAsia="zh-CN"/>
        </w:rPr>
      </w:pPr>
      <w:r>
        <w:rPr>
          <w:rFonts w:ascii="微软雅黑" w:hAnsi="微软雅黑" w:eastAsia="微软雅黑" w:cs="Arial"/>
          <w:color w:val="000000"/>
        </w:rPr>
        <w:t> 4 、提供7*24小时服务，具有流畅的信息沟通渠道和规范的信息反馈机制及业务对接人</w:t>
      </w:r>
      <w:r>
        <w:rPr>
          <w:rFonts w:hint="eastAsia" w:ascii="微软雅黑" w:hAnsi="微软雅黑" w:eastAsia="微软雅黑" w:cs="Arial"/>
          <w:color w:val="000000"/>
          <w:lang w:eastAsia="zh-CN"/>
        </w:rPr>
        <w:t>；</w:t>
      </w:r>
    </w:p>
    <w:p w14:paraId="459CC781">
      <w:pPr>
        <w:pStyle w:val="4"/>
        <w:widowControl/>
        <w:spacing w:before="75" w:beforeAutospacing="0" w:after="75" w:afterAutospacing="0" w:line="360" w:lineRule="atLeast"/>
        <w:ind w:left="420"/>
        <w:rPr>
          <w:rFonts w:hint="eastAsia" w:ascii="微软雅黑" w:hAnsi="微软雅黑" w:eastAsia="微软雅黑" w:cs="sans-serif"/>
          <w:color w:val="000000"/>
          <w:lang w:eastAsia="zh-CN"/>
        </w:rPr>
      </w:pPr>
      <w:r>
        <w:rPr>
          <w:rFonts w:ascii="微软雅黑" w:hAnsi="微软雅黑" w:eastAsia="微软雅黑" w:cs="Arial"/>
          <w:color w:val="000000"/>
        </w:rPr>
        <w:t> 5、 签订合同公司、开票公司、结算账户公司抬头必须一致</w:t>
      </w:r>
      <w:r>
        <w:rPr>
          <w:rFonts w:hint="eastAsia" w:ascii="微软雅黑" w:hAnsi="微软雅黑" w:eastAsia="微软雅黑" w:cs="Arial"/>
          <w:color w:val="000000"/>
          <w:lang w:eastAsia="zh-CN"/>
        </w:rPr>
        <w:t>；</w:t>
      </w:r>
    </w:p>
    <w:p w14:paraId="08072712">
      <w:pPr>
        <w:pStyle w:val="4"/>
        <w:widowControl/>
        <w:spacing w:before="75" w:beforeAutospacing="0" w:after="75" w:afterAutospacing="0" w:line="360" w:lineRule="atLeast"/>
        <w:ind w:left="420"/>
        <w:rPr>
          <w:rFonts w:hint="eastAsia" w:ascii="微软雅黑" w:hAnsi="微软雅黑" w:eastAsia="微软雅黑" w:cs="sans-serif"/>
          <w:color w:val="000000"/>
          <w:lang w:eastAsia="zh-CN"/>
        </w:rPr>
      </w:pPr>
      <w:r>
        <w:rPr>
          <w:rFonts w:ascii="微软雅黑" w:hAnsi="微软雅黑" w:eastAsia="微软雅黑" w:cs="Arial"/>
          <w:color w:val="000000"/>
        </w:rPr>
        <w:t> 6 、充足的人员</w:t>
      </w:r>
      <w:r>
        <w:rPr>
          <w:rFonts w:hint="eastAsia" w:ascii="微软雅黑" w:hAnsi="微软雅黑" w:eastAsia="微软雅黑" w:cs="Arial"/>
          <w:color w:val="000000"/>
          <w:lang w:eastAsia="zh-CN"/>
        </w:rPr>
        <w:t>，</w:t>
      </w:r>
      <w:r>
        <w:rPr>
          <w:rFonts w:hint="eastAsia" w:ascii="微软雅黑" w:hAnsi="微软雅黑" w:eastAsia="微软雅黑" w:cs="Arial"/>
          <w:color w:val="000000"/>
        </w:rPr>
        <w:t>成熟的配送网络、</w:t>
      </w:r>
      <w:r>
        <w:rPr>
          <w:rFonts w:ascii="微软雅黑" w:hAnsi="微软雅黑" w:eastAsia="微软雅黑" w:cs="Arial"/>
          <w:color w:val="000000"/>
        </w:rPr>
        <w:t>仓库资源适应我司业务量季节性的增加、减少的能力</w:t>
      </w:r>
      <w:r>
        <w:rPr>
          <w:rFonts w:hint="eastAsia" w:ascii="微软雅黑" w:hAnsi="微软雅黑" w:eastAsia="微软雅黑" w:cs="Arial"/>
          <w:color w:val="000000"/>
          <w:lang w:eastAsia="zh-CN"/>
        </w:rPr>
        <w:t>；</w:t>
      </w:r>
    </w:p>
    <w:p w14:paraId="6A22D9FF">
      <w:pPr>
        <w:pStyle w:val="4"/>
        <w:widowControl/>
        <w:spacing w:before="75" w:beforeAutospacing="0" w:after="75" w:afterAutospacing="0" w:line="360" w:lineRule="atLeast"/>
        <w:ind w:left="420"/>
        <w:rPr>
          <w:rFonts w:hint="eastAsia" w:ascii="微软雅黑" w:hAnsi="微软雅黑" w:eastAsia="微软雅黑" w:cs="sans-serif"/>
          <w:color w:val="000000"/>
          <w:lang w:eastAsia="zh-CN"/>
        </w:rPr>
      </w:pPr>
      <w:r>
        <w:rPr>
          <w:rFonts w:ascii="微软雅黑" w:hAnsi="微软雅黑" w:eastAsia="微软雅黑" w:cs="Arial"/>
          <w:color w:val="000000"/>
        </w:rPr>
        <w:t> 7、 须无条件服从《燕之坊物流管理制度》《燕之坊仓库管理制度》并接受我司合理化考核要求</w:t>
      </w:r>
      <w:r>
        <w:rPr>
          <w:rFonts w:hint="eastAsia" w:ascii="微软雅黑" w:hAnsi="微软雅黑" w:eastAsia="微软雅黑" w:cs="Arial"/>
          <w:color w:val="000000"/>
          <w:lang w:eastAsia="zh-CN"/>
        </w:rPr>
        <w:t>；</w:t>
      </w:r>
    </w:p>
    <w:p w14:paraId="375F2B32">
      <w:pPr>
        <w:pStyle w:val="4"/>
        <w:widowControl/>
        <w:spacing w:before="75" w:beforeAutospacing="0" w:after="75" w:afterAutospacing="0" w:line="360" w:lineRule="atLeast"/>
        <w:ind w:left="420"/>
        <w:rPr>
          <w:rFonts w:hint="eastAsia" w:ascii="微软雅黑" w:hAnsi="微软雅黑" w:eastAsia="微软雅黑" w:cs="sans-serif"/>
          <w:color w:val="000000"/>
          <w:lang w:eastAsia="zh-CN"/>
        </w:rPr>
      </w:pPr>
      <w:r>
        <w:rPr>
          <w:rFonts w:ascii="微软雅黑" w:hAnsi="微软雅黑" w:eastAsia="微软雅黑" w:cs="Arial"/>
          <w:color w:val="000000"/>
        </w:rPr>
        <w:t> 8 、对所配送作业中的责任和风险全权负责</w:t>
      </w:r>
      <w:r>
        <w:rPr>
          <w:rFonts w:hint="eastAsia" w:ascii="微软雅黑" w:hAnsi="微软雅黑" w:eastAsia="微软雅黑" w:cs="Arial"/>
          <w:color w:val="000000"/>
          <w:lang w:eastAsia="zh-CN"/>
        </w:rPr>
        <w:t>；</w:t>
      </w:r>
    </w:p>
    <w:p w14:paraId="46F27C47">
      <w:pPr>
        <w:pStyle w:val="4"/>
        <w:widowControl/>
        <w:spacing w:before="75" w:beforeAutospacing="0" w:after="75" w:afterAutospacing="0" w:line="360" w:lineRule="atLeast"/>
        <w:ind w:left="420"/>
        <w:rPr>
          <w:rFonts w:hint="eastAsia" w:ascii="微软雅黑" w:hAnsi="微软雅黑" w:eastAsia="微软雅黑" w:cs="Arial"/>
          <w:color w:val="000000"/>
          <w:lang w:eastAsia="zh-CN"/>
        </w:rPr>
      </w:pPr>
      <w:r>
        <w:rPr>
          <w:rFonts w:ascii="微软雅黑" w:hAnsi="微软雅黑" w:eastAsia="微软雅黑" w:cs="Arial"/>
          <w:color w:val="000000"/>
        </w:rPr>
        <w:t> 9、不接受2家及以上联合</w:t>
      </w:r>
      <w:r>
        <w:rPr>
          <w:rFonts w:hint="eastAsia" w:ascii="微软雅黑" w:hAnsi="微软雅黑" w:eastAsia="微软雅黑" w:cs="Arial"/>
          <w:color w:val="000000"/>
          <w:lang w:val="en-US" w:eastAsia="zh-CN"/>
        </w:rPr>
        <w:t>运营</w:t>
      </w:r>
      <w:r>
        <w:rPr>
          <w:rFonts w:hint="eastAsia" w:ascii="微软雅黑" w:hAnsi="微软雅黑" w:eastAsia="微软雅黑" w:cs="Arial"/>
          <w:color w:val="000000"/>
          <w:lang w:eastAsia="zh-CN"/>
        </w:rPr>
        <w:t>；</w:t>
      </w:r>
    </w:p>
    <w:p w14:paraId="6C34698E">
      <w:pPr>
        <w:pStyle w:val="4"/>
        <w:widowControl/>
        <w:spacing w:before="75" w:beforeAutospacing="0" w:after="75" w:afterAutospacing="0" w:line="360" w:lineRule="atLeast"/>
        <w:ind w:left="1020" w:leftChars="200" w:hanging="600" w:hangingChars="250"/>
        <w:rPr>
          <w:rFonts w:hint="eastAsia" w:ascii="微软雅黑" w:hAnsi="微软雅黑" w:eastAsia="微软雅黑" w:cs="Arial"/>
          <w:color w:val="000000"/>
          <w:lang w:eastAsia="zh-CN"/>
        </w:rPr>
      </w:pPr>
      <w:r>
        <w:rPr>
          <w:rFonts w:hint="eastAsia" w:ascii="微软雅黑" w:hAnsi="微软雅黑" w:eastAsia="微软雅黑" w:cs="Arial"/>
          <w:color w:val="000000"/>
        </w:rPr>
        <w:t xml:space="preserve"> 10、</w:t>
      </w:r>
      <w:r>
        <w:rPr>
          <w:rFonts w:hint="eastAsia" w:ascii="微软雅黑" w:hAnsi="微软雅黑" w:eastAsia="微软雅黑" w:cs="Arial"/>
          <w:color w:val="000000"/>
          <w:lang w:val="en-US" w:eastAsia="zh-CN"/>
        </w:rPr>
        <w:t>拥有</w:t>
      </w:r>
      <w:r>
        <w:rPr>
          <w:rFonts w:hint="eastAsia" w:ascii="微软雅黑" w:hAnsi="微软雅黑" w:eastAsia="微软雅黑" w:cs="Arial"/>
          <w:color w:val="000000"/>
        </w:rPr>
        <w:t>成熟的仓储管理团队，</w:t>
      </w:r>
      <w:r>
        <w:rPr>
          <w:rFonts w:hint="eastAsia" w:ascii="微软雅黑" w:hAnsi="微软雅黑" w:eastAsia="微软雅黑" w:cs="Arial"/>
          <w:color w:val="000000"/>
          <w:lang w:val="en-US" w:eastAsia="zh-CN"/>
        </w:rPr>
        <w:t>及</w:t>
      </w:r>
      <w:r>
        <w:rPr>
          <w:rFonts w:hint="eastAsia" w:ascii="微软雅黑" w:hAnsi="微软雅黑" w:eastAsia="微软雅黑" w:cs="Arial"/>
          <w:color w:val="000000"/>
        </w:rPr>
        <w:t>信息化管理系统，如</w:t>
      </w:r>
      <w:r>
        <w:rPr>
          <w:rFonts w:hint="eastAsia" w:ascii="微软雅黑" w:hAnsi="微软雅黑" w:eastAsia="微软雅黑" w:cs="Arial"/>
          <w:color w:val="000000"/>
          <w:lang w:val="en-US" w:eastAsia="zh-CN"/>
        </w:rPr>
        <w:t>ERP</w:t>
      </w:r>
      <w:r>
        <w:rPr>
          <w:rFonts w:hint="eastAsia" w:ascii="微软雅黑" w:hAnsi="微软雅黑" w:eastAsia="微软雅黑" w:cs="Arial"/>
          <w:color w:val="000000"/>
        </w:rPr>
        <w:t>、</w:t>
      </w:r>
      <w:r>
        <w:rPr>
          <w:rFonts w:hint="eastAsia" w:ascii="微软雅黑" w:hAnsi="微软雅黑" w:eastAsia="微软雅黑" w:cs="Arial"/>
          <w:color w:val="000000"/>
          <w:lang w:val="en-US" w:eastAsia="zh-CN"/>
        </w:rPr>
        <w:t>WMS</w:t>
      </w:r>
      <w:r>
        <w:rPr>
          <w:rFonts w:hint="eastAsia" w:ascii="微软雅黑" w:hAnsi="微软雅黑" w:eastAsia="微软雅黑" w:cs="Arial"/>
          <w:color w:val="000000"/>
        </w:rPr>
        <w:t>等</w:t>
      </w:r>
      <w:r>
        <w:rPr>
          <w:rFonts w:hint="eastAsia" w:ascii="微软雅黑" w:hAnsi="微软雅黑" w:eastAsia="微软雅黑" w:cs="Arial"/>
          <w:color w:val="000000"/>
          <w:lang w:eastAsia="zh-CN"/>
        </w:rPr>
        <w:t>。</w:t>
      </w:r>
    </w:p>
    <w:p w14:paraId="54538072">
      <w:pPr>
        <w:pStyle w:val="4"/>
        <w:widowControl/>
        <w:spacing w:before="75" w:beforeAutospacing="0" w:after="75" w:afterAutospacing="0"/>
        <w:rPr>
          <w:rFonts w:ascii="微软雅黑" w:hAnsi="微软雅黑" w:eastAsia="微软雅黑" w:cs="sans-serif"/>
          <w:color w:val="000000"/>
        </w:rPr>
      </w:pPr>
      <w:r>
        <w:rPr>
          <w:rFonts w:ascii="微软雅黑" w:hAnsi="微软雅黑" w:eastAsia="微软雅黑" w:cs="sans-serif"/>
          <w:color w:val="000000"/>
        </w:rPr>
        <w:t>四、</w:t>
      </w:r>
      <w:r>
        <w:rPr>
          <w:rFonts w:hint="eastAsia" w:ascii="微软雅黑" w:hAnsi="微软雅黑" w:eastAsia="微软雅黑" w:cs="sans-serif"/>
          <w:color w:val="000000"/>
          <w:lang w:val="en-US" w:eastAsia="zh-CN"/>
        </w:rPr>
        <w:t>邀约</w:t>
      </w:r>
      <w:r>
        <w:rPr>
          <w:rFonts w:ascii="微软雅黑" w:hAnsi="微软雅黑" w:eastAsia="微软雅黑" w:cs="sans-serif"/>
          <w:color w:val="000000"/>
        </w:rPr>
        <w:t>相关事项说明</w:t>
      </w:r>
    </w:p>
    <w:p w14:paraId="7C7F6B38">
      <w:pPr>
        <w:pStyle w:val="4"/>
        <w:widowControl/>
        <w:spacing w:before="75" w:beforeAutospacing="0" w:after="75" w:afterAutospacing="0"/>
        <w:ind w:firstLine="420"/>
        <w:rPr>
          <w:rFonts w:hint="eastAsia" w:ascii="微软雅黑" w:hAnsi="微软雅黑" w:eastAsia="微软雅黑" w:cs="sans-serif"/>
          <w:color w:val="000000"/>
          <w:lang w:val="en-US" w:eastAsia="zh-CN"/>
        </w:rPr>
      </w:pPr>
      <w:r>
        <w:rPr>
          <w:rFonts w:ascii="微软雅黑" w:hAnsi="微软雅黑" w:eastAsia="微软雅黑" w:cs="sans-serif"/>
          <w:color w:val="000000"/>
        </w:rPr>
        <w:t>1、</w:t>
      </w:r>
      <w:r>
        <w:rPr>
          <w:rFonts w:hint="eastAsia" w:ascii="微软雅黑" w:hAnsi="微软雅黑" w:eastAsia="微软雅黑" w:cs="sans-serif"/>
          <w:color w:val="000000"/>
          <w:lang w:val="en-US" w:eastAsia="zh-CN"/>
        </w:rPr>
        <w:t>洽谈时间</w:t>
      </w:r>
      <w:r>
        <w:rPr>
          <w:rFonts w:hint="eastAsia" w:ascii="微软雅黑" w:hAnsi="微软雅黑" w:eastAsia="微软雅黑" w:cs="sans-serif"/>
          <w:color w:val="000000"/>
          <w:lang w:eastAsia="zh-CN"/>
        </w:rPr>
        <w:t>：</w:t>
      </w:r>
      <w:r>
        <w:rPr>
          <w:rFonts w:hint="eastAsia" w:ascii="微软雅黑" w:hAnsi="微软雅黑" w:eastAsia="微软雅黑" w:cs="sans-serif"/>
          <w:color w:val="000000"/>
          <w:lang w:val="en-US" w:eastAsia="zh-CN"/>
        </w:rPr>
        <w:t>2025</w:t>
      </w:r>
      <w:r>
        <w:rPr>
          <w:rFonts w:hint="eastAsia" w:ascii="微软雅黑" w:hAnsi="微软雅黑" w:eastAsia="微软雅黑" w:cs="sans-serif"/>
          <w:color w:val="000000"/>
        </w:rPr>
        <w:t xml:space="preserve"> </w:t>
      </w:r>
      <w:r>
        <w:rPr>
          <w:rFonts w:ascii="微软雅黑" w:hAnsi="微软雅黑" w:eastAsia="微软雅黑" w:cs="sans-serif"/>
          <w:color w:val="000000"/>
        </w:rPr>
        <w:t>年</w:t>
      </w:r>
      <w:r>
        <w:rPr>
          <w:rFonts w:hint="eastAsia" w:ascii="微软雅黑" w:hAnsi="微软雅黑" w:eastAsia="微软雅黑" w:cs="sans-serif"/>
          <w:color w:val="000000"/>
          <w:lang w:val="en-US" w:eastAsia="zh-CN"/>
        </w:rPr>
        <w:t xml:space="preserve"> 6 </w:t>
      </w:r>
      <w:r>
        <w:rPr>
          <w:rFonts w:ascii="微软雅黑" w:hAnsi="微软雅黑" w:eastAsia="微软雅黑" w:cs="sans-serif"/>
          <w:color w:val="000000"/>
        </w:rPr>
        <w:t>月</w:t>
      </w:r>
      <w:r>
        <w:rPr>
          <w:rFonts w:hint="eastAsia" w:ascii="微软雅黑" w:hAnsi="微软雅黑" w:eastAsia="微软雅黑" w:cs="sans-serif"/>
          <w:color w:val="000000"/>
        </w:rPr>
        <w:t xml:space="preserve"> </w:t>
      </w:r>
      <w:r>
        <w:rPr>
          <w:rFonts w:hint="eastAsia" w:ascii="微软雅黑" w:hAnsi="微软雅黑" w:eastAsia="微软雅黑" w:cs="sans-serif"/>
          <w:color w:val="000000"/>
          <w:lang w:val="en-US" w:eastAsia="zh-CN"/>
        </w:rPr>
        <w:t>5</w:t>
      </w:r>
      <w:r>
        <w:rPr>
          <w:rFonts w:hint="eastAsia" w:ascii="微软雅黑" w:hAnsi="微软雅黑" w:eastAsia="微软雅黑" w:cs="sans-serif"/>
          <w:color w:val="000000"/>
        </w:rPr>
        <w:t xml:space="preserve"> </w:t>
      </w:r>
      <w:r>
        <w:rPr>
          <w:rFonts w:ascii="微软雅黑" w:hAnsi="微软雅黑" w:eastAsia="微软雅黑" w:cs="sans-serif"/>
          <w:color w:val="000000"/>
        </w:rPr>
        <w:t>日</w:t>
      </w:r>
      <w:r>
        <w:rPr>
          <w:rFonts w:ascii="微软雅黑" w:hAnsi="微软雅黑" w:eastAsia="微软雅黑" w:cs="Arial"/>
          <w:color w:val="000000"/>
        </w:rPr>
        <w:t>（星期</w:t>
      </w:r>
      <w:r>
        <w:rPr>
          <w:rFonts w:hint="eastAsia" w:ascii="微软雅黑" w:hAnsi="微软雅黑" w:eastAsia="微软雅黑" w:cs="Arial"/>
          <w:color w:val="000000"/>
          <w:lang w:val="en-US" w:eastAsia="zh-CN"/>
        </w:rPr>
        <w:t>四</w:t>
      </w:r>
      <w:r>
        <w:rPr>
          <w:rFonts w:hint="eastAsia" w:ascii="微软雅黑" w:hAnsi="微软雅黑" w:eastAsia="微软雅黑" w:cs="Arial"/>
          <w:color w:val="000000"/>
        </w:rPr>
        <w:t xml:space="preserve"> </w:t>
      </w:r>
      <w:r>
        <w:rPr>
          <w:rFonts w:hint="eastAsia" w:ascii="微软雅黑" w:hAnsi="微软雅黑" w:eastAsia="微软雅黑" w:cs="Arial"/>
          <w:color w:val="000000"/>
          <w:lang w:eastAsia="zh-CN"/>
        </w:rPr>
        <w:t>）</w:t>
      </w:r>
      <w:r>
        <w:rPr>
          <w:rFonts w:hint="eastAsia" w:ascii="微软雅黑" w:hAnsi="微软雅黑" w:eastAsia="微软雅黑" w:cs="Arial"/>
          <w:color w:val="000000"/>
          <w:lang w:val="en-US" w:eastAsia="zh-CN"/>
        </w:rPr>
        <w:t>至合同签订</w:t>
      </w:r>
      <w:r>
        <w:rPr>
          <w:rFonts w:hint="eastAsia" w:ascii="微软雅黑" w:hAnsi="微软雅黑" w:eastAsia="微软雅黑" w:cs="Arial"/>
          <w:color w:val="000000"/>
          <w:lang w:eastAsia="zh-CN"/>
        </w:rPr>
        <w:t>。</w:t>
      </w:r>
    </w:p>
    <w:p w14:paraId="04D48831">
      <w:pPr>
        <w:pStyle w:val="4"/>
        <w:widowControl/>
        <w:spacing w:before="75" w:beforeAutospacing="0" w:after="75" w:afterAutospacing="0"/>
        <w:ind w:firstLine="420"/>
        <w:rPr>
          <w:rFonts w:hint="default" w:ascii="微软雅黑" w:hAnsi="微软雅黑" w:eastAsia="微软雅黑" w:cs="sans-serif"/>
          <w:color w:val="000000"/>
          <w:lang w:val="en-US" w:eastAsia="zh-CN"/>
        </w:rPr>
      </w:pPr>
      <w:r>
        <w:rPr>
          <w:rFonts w:ascii="微软雅黑" w:hAnsi="微软雅黑" w:eastAsia="微软雅黑" w:cs="Arial"/>
          <w:color w:val="000000"/>
        </w:rPr>
        <w:t>2、</w:t>
      </w:r>
      <w:r>
        <w:rPr>
          <w:rFonts w:hint="eastAsia" w:ascii="微软雅黑" w:hAnsi="微软雅黑" w:eastAsia="微软雅黑" w:cs="Arial"/>
          <w:color w:val="000000"/>
          <w:lang w:val="en-US" w:eastAsia="zh-CN"/>
        </w:rPr>
        <w:t>资料准备</w:t>
      </w:r>
      <w:bookmarkStart w:id="0" w:name="_GoBack"/>
      <w:bookmarkEnd w:id="0"/>
    </w:p>
    <w:p w14:paraId="3AE5DFBF">
      <w:pPr>
        <w:pStyle w:val="4"/>
        <w:widowControl/>
        <w:spacing w:before="75" w:beforeAutospacing="0" w:after="75" w:afterAutospacing="0"/>
        <w:ind w:firstLine="420"/>
        <w:rPr>
          <w:rFonts w:hint="eastAsia" w:ascii="微软雅黑" w:hAnsi="微软雅黑" w:eastAsia="微软雅黑" w:cs="sans-serif"/>
          <w:color w:val="000000"/>
          <w:lang w:val="en-US" w:eastAsia="zh-CN"/>
        </w:rPr>
      </w:pPr>
      <w:r>
        <w:rPr>
          <w:rFonts w:hint="eastAsia" w:ascii="微软雅黑" w:hAnsi="微软雅黑" w:eastAsia="微软雅黑" w:cs="sans-serif"/>
          <w:color w:val="000000"/>
          <w:lang w:val="en-US" w:eastAsia="zh-CN"/>
        </w:rPr>
        <w:t>2.1、企业资质文件，包括营业执照副本复印件、资质证书复印件等（加盖公章）</w:t>
      </w:r>
    </w:p>
    <w:p w14:paraId="5F998B69">
      <w:pPr>
        <w:pStyle w:val="4"/>
        <w:widowControl/>
        <w:spacing w:before="75" w:beforeAutospacing="0" w:after="75" w:afterAutospacing="0"/>
        <w:ind w:firstLine="420"/>
        <w:rPr>
          <w:rFonts w:hint="eastAsia" w:ascii="微软雅黑" w:hAnsi="微软雅黑" w:eastAsia="微软雅黑" w:cs="sans-serif"/>
          <w:color w:val="000000"/>
          <w:lang w:val="en-US" w:eastAsia="zh-CN"/>
        </w:rPr>
      </w:pPr>
      <w:r>
        <w:rPr>
          <w:rFonts w:hint="eastAsia" w:ascii="微软雅黑" w:hAnsi="微软雅黑" w:eastAsia="微软雅黑" w:cs="sans-serif"/>
          <w:color w:val="000000"/>
          <w:lang w:val="en-US" w:eastAsia="zh-CN"/>
        </w:rPr>
        <w:t>2.2、公司介绍，详细阐述公司规模、仓储配送、增值服务、现合作客户、荣誉证书等服务优势。</w:t>
      </w:r>
    </w:p>
    <w:p w14:paraId="43EDF836">
      <w:pPr>
        <w:pStyle w:val="4"/>
        <w:widowControl/>
        <w:spacing w:before="75" w:beforeAutospacing="0" w:after="75" w:afterAutospacing="0"/>
        <w:ind w:firstLine="420"/>
        <w:rPr>
          <w:rFonts w:hint="default" w:ascii="微软雅黑" w:hAnsi="微软雅黑" w:eastAsia="微软雅黑" w:cs="sans-serif"/>
          <w:color w:val="000000"/>
          <w:lang w:val="en-US" w:eastAsia="zh-CN"/>
        </w:rPr>
      </w:pPr>
      <w:r>
        <w:rPr>
          <w:rFonts w:hint="eastAsia" w:ascii="微软雅黑" w:hAnsi="微软雅黑" w:eastAsia="微软雅黑" w:cs="sans-serif"/>
          <w:color w:val="000000"/>
          <w:lang w:val="en-US" w:eastAsia="zh-CN"/>
        </w:rPr>
        <w:t>2.3、服务案例，提供至少1个类似项目的成功案例，包括项目名称、合作客户名称、项目规模、服务期限、服务内容等信息，并附上合同复印件或其他证明材料。</w:t>
      </w:r>
    </w:p>
    <w:p w14:paraId="2FD832E5">
      <w:pPr>
        <w:pStyle w:val="4"/>
        <w:widowControl/>
        <w:spacing w:before="75" w:beforeAutospacing="0" w:after="75" w:afterAutospacing="0"/>
        <w:ind w:firstLine="420"/>
        <w:rPr>
          <w:rFonts w:hint="eastAsia" w:ascii="微软雅黑" w:hAnsi="微软雅黑" w:eastAsia="微软雅黑" w:cs="Arial"/>
          <w:color w:val="000000"/>
        </w:rPr>
      </w:pPr>
      <w:r>
        <w:rPr>
          <w:rFonts w:hint="eastAsia" w:ascii="微软雅黑" w:hAnsi="微软雅黑" w:eastAsia="微软雅黑" w:cs="Arial"/>
          <w:color w:val="000000"/>
          <w:lang w:val="en-US" w:eastAsia="zh-CN"/>
        </w:rPr>
        <w:t>3、提供</w:t>
      </w:r>
      <w:r>
        <w:rPr>
          <w:rFonts w:hint="eastAsia" w:ascii="微软雅黑" w:hAnsi="微软雅黑" w:eastAsia="微软雅黑" w:cs="Arial"/>
          <w:color w:val="000000"/>
        </w:rPr>
        <w:t>仓储服务（租赁费、管理费、装卸费等）和门到门的配送服务（包含运输费、卸货费等）。</w:t>
      </w:r>
    </w:p>
    <w:p w14:paraId="5AB49F70">
      <w:pPr>
        <w:pStyle w:val="4"/>
        <w:widowControl/>
        <w:spacing w:before="75" w:beforeAutospacing="0" w:after="75" w:afterAutospacing="0"/>
        <w:rPr>
          <w:rFonts w:ascii="微软雅黑" w:hAnsi="微软雅黑" w:eastAsia="微软雅黑" w:cs="sans-serif"/>
          <w:color w:val="000000"/>
        </w:rPr>
      </w:pPr>
      <w:r>
        <w:rPr>
          <w:rFonts w:hint="eastAsia" w:ascii="微软雅黑" w:hAnsi="微软雅黑" w:eastAsia="微软雅黑" w:cs="Arial"/>
          <w:color w:val="000000"/>
          <w:lang w:val="en-US" w:eastAsia="zh-CN"/>
        </w:rPr>
        <w:t>五</w:t>
      </w:r>
      <w:r>
        <w:rPr>
          <w:rFonts w:ascii="微软雅黑" w:hAnsi="微软雅黑" w:eastAsia="微软雅黑" w:cs="Arial"/>
          <w:color w:val="000000"/>
        </w:rPr>
        <w:t>、</w:t>
      </w:r>
      <w:r>
        <w:rPr>
          <w:rFonts w:hint="eastAsia" w:ascii="微软雅黑" w:hAnsi="微软雅黑" w:eastAsia="微软雅黑" w:cs="Arial"/>
          <w:color w:val="000000"/>
          <w:lang w:val="en-US" w:eastAsia="zh-CN"/>
        </w:rPr>
        <w:t>洽谈</w:t>
      </w:r>
      <w:r>
        <w:rPr>
          <w:rFonts w:ascii="微软雅黑" w:hAnsi="微软雅黑" w:eastAsia="微软雅黑" w:cs="Arial"/>
          <w:color w:val="000000"/>
        </w:rPr>
        <w:t>联系人、联系电话、地址</w:t>
      </w:r>
    </w:p>
    <w:p w14:paraId="1673E5D9">
      <w:pPr>
        <w:pStyle w:val="4"/>
        <w:widowControl/>
        <w:spacing w:before="75" w:beforeAutospacing="0" w:after="75" w:afterAutospacing="0"/>
        <w:ind w:firstLine="480" w:firstLineChars="200"/>
        <w:rPr>
          <w:rFonts w:hint="eastAsia" w:ascii="微软雅黑" w:hAnsi="微软雅黑" w:eastAsia="微软雅黑" w:cs="Arial"/>
          <w:color w:val="000000"/>
          <w:lang w:val="en-US" w:eastAsia="zh-CN"/>
        </w:rPr>
      </w:pPr>
      <w:r>
        <w:rPr>
          <w:rFonts w:ascii="微软雅黑" w:hAnsi="微软雅黑" w:eastAsia="微软雅黑" w:cs="Arial"/>
          <w:color w:val="000000"/>
        </w:rPr>
        <w:t>联系人</w:t>
      </w:r>
      <w:r>
        <w:rPr>
          <w:rFonts w:hint="eastAsia" w:ascii="微软雅黑" w:hAnsi="微软雅黑" w:eastAsia="微软雅黑" w:cs="Arial"/>
          <w:color w:val="000000"/>
          <w:lang w:eastAsia="zh-CN"/>
        </w:rPr>
        <w:t>：</w:t>
      </w:r>
      <w:r>
        <w:rPr>
          <w:rFonts w:hint="eastAsia" w:ascii="微软雅黑" w:hAnsi="微软雅黑" w:eastAsia="微软雅黑" w:cs="Arial"/>
          <w:color w:val="000000"/>
          <w:lang w:val="en-US" w:eastAsia="zh-CN"/>
        </w:rPr>
        <w:t>方小国/刘涛</w:t>
      </w:r>
      <w:r>
        <w:rPr>
          <w:rFonts w:hint="eastAsia" w:ascii="微软雅黑" w:hAnsi="微软雅黑" w:eastAsia="微软雅黑" w:cs="Arial"/>
          <w:color w:val="000000"/>
        </w:rPr>
        <w:t xml:space="preserve"> </w:t>
      </w:r>
      <w:r>
        <w:rPr>
          <w:rFonts w:ascii="微软雅黑" w:hAnsi="微软雅黑" w:eastAsia="微软雅黑" w:cs="Arial"/>
          <w:color w:val="000000"/>
        </w:rPr>
        <w:t> 联系电话</w:t>
      </w:r>
      <w:r>
        <w:rPr>
          <w:rFonts w:hint="eastAsia" w:ascii="微软雅黑" w:hAnsi="微软雅黑" w:eastAsia="微软雅黑" w:cs="Arial"/>
          <w:color w:val="000000"/>
          <w:lang w:eastAsia="zh-CN"/>
        </w:rPr>
        <w:t>：</w:t>
      </w:r>
      <w:r>
        <w:rPr>
          <w:rFonts w:hint="eastAsia" w:ascii="微软雅黑" w:hAnsi="微软雅黑" w:eastAsia="微软雅黑" w:cs="Arial"/>
          <w:color w:val="000000"/>
          <w:lang w:val="en-US" w:eastAsia="zh-CN"/>
        </w:rPr>
        <w:t xml:space="preserve">13966756638/13685515946   </w:t>
      </w:r>
    </w:p>
    <w:p w14:paraId="0F0D1E40">
      <w:pPr>
        <w:pStyle w:val="4"/>
        <w:widowControl/>
        <w:spacing w:before="75" w:beforeAutospacing="0" w:after="75" w:afterAutospacing="0"/>
        <w:ind w:firstLine="480" w:firstLineChars="200"/>
        <w:rPr>
          <w:rFonts w:hint="eastAsia" w:ascii="微软雅黑" w:hAnsi="微软雅黑" w:eastAsia="微软雅黑" w:cs="Arial"/>
          <w:color w:val="000000"/>
          <w:lang w:val="en-US" w:eastAsia="zh-CN"/>
        </w:rPr>
      </w:pPr>
      <w:r>
        <w:rPr>
          <w:rFonts w:ascii="微软雅黑" w:hAnsi="微软雅黑" w:eastAsia="微软雅黑" w:cs="Arial"/>
          <w:color w:val="000000"/>
        </w:rPr>
        <w:t>邮箱</w:t>
      </w:r>
      <w:r>
        <w:rPr>
          <w:rFonts w:hint="eastAsia" w:ascii="微软雅黑" w:hAnsi="微软雅黑" w:eastAsia="微软雅黑" w:cs="Arial"/>
          <w:color w:val="000000"/>
          <w:lang w:eastAsia="zh-CN"/>
        </w:rPr>
        <w:t>：fangxg@yanzhifang.com</w:t>
      </w:r>
      <w:r>
        <w:rPr>
          <w:rFonts w:hint="eastAsia" w:ascii="微软雅黑" w:hAnsi="微软雅黑" w:eastAsia="微软雅黑" w:cs="Arial"/>
          <w:color w:val="000000"/>
          <w:lang w:val="en-US" w:eastAsia="zh-CN"/>
        </w:rPr>
        <w:t>/liut@yanzhifang.com</w:t>
      </w:r>
    </w:p>
    <w:p w14:paraId="39615581">
      <w:pPr>
        <w:pStyle w:val="4"/>
        <w:widowControl/>
        <w:spacing w:before="75" w:beforeAutospacing="0" w:after="75" w:afterAutospacing="0"/>
        <w:ind w:firstLine="420"/>
        <w:rPr>
          <w:rFonts w:ascii="微软雅黑" w:hAnsi="微软雅黑" w:eastAsia="微软雅黑" w:cs="sans-serif"/>
          <w:color w:val="000000"/>
        </w:rPr>
      </w:pPr>
      <w:r>
        <w:rPr>
          <w:rFonts w:ascii="微软雅黑" w:hAnsi="微软雅黑" w:eastAsia="微软雅黑" w:cs="sans-serif"/>
          <w:color w:val="000000"/>
        </w:rPr>
        <w:t>地址：安徽省合肥市包河区天津路8号</w:t>
      </w:r>
    </w:p>
    <w:p w14:paraId="02801D66">
      <w:pPr>
        <w:rPr>
          <w:rFonts w:ascii="微软雅黑" w:hAnsi="微软雅黑" w:eastAsia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wYmJiOWY2N2FhN2U5NTc3MDgwYzU3YjdiZmUwMjQifQ=="/>
  </w:docVars>
  <w:rsids>
    <w:rsidRoot w:val="347C1F2F"/>
    <w:rsid w:val="00015E08"/>
    <w:rsid w:val="00070795"/>
    <w:rsid w:val="000E4599"/>
    <w:rsid w:val="0018383F"/>
    <w:rsid w:val="001D0121"/>
    <w:rsid w:val="002926B8"/>
    <w:rsid w:val="002F2694"/>
    <w:rsid w:val="00363080"/>
    <w:rsid w:val="003B055E"/>
    <w:rsid w:val="003E7412"/>
    <w:rsid w:val="00427EA9"/>
    <w:rsid w:val="004F12D6"/>
    <w:rsid w:val="00556417"/>
    <w:rsid w:val="00563EBC"/>
    <w:rsid w:val="005C6DFC"/>
    <w:rsid w:val="005F7D3E"/>
    <w:rsid w:val="006F0EF0"/>
    <w:rsid w:val="007B0F16"/>
    <w:rsid w:val="007B65D0"/>
    <w:rsid w:val="007F39B3"/>
    <w:rsid w:val="0081050C"/>
    <w:rsid w:val="0083146B"/>
    <w:rsid w:val="00850D25"/>
    <w:rsid w:val="00851A46"/>
    <w:rsid w:val="0091184E"/>
    <w:rsid w:val="00982A88"/>
    <w:rsid w:val="009C3E1C"/>
    <w:rsid w:val="00AE2193"/>
    <w:rsid w:val="00B058D1"/>
    <w:rsid w:val="00B70F0A"/>
    <w:rsid w:val="00CD391E"/>
    <w:rsid w:val="00D00691"/>
    <w:rsid w:val="00D03B5B"/>
    <w:rsid w:val="00D3543E"/>
    <w:rsid w:val="00DE04BC"/>
    <w:rsid w:val="00E15C02"/>
    <w:rsid w:val="00E75851"/>
    <w:rsid w:val="00EE10DF"/>
    <w:rsid w:val="00F2332D"/>
    <w:rsid w:val="00F86528"/>
    <w:rsid w:val="021606E1"/>
    <w:rsid w:val="025A704C"/>
    <w:rsid w:val="025F28B4"/>
    <w:rsid w:val="02E35293"/>
    <w:rsid w:val="04243DB5"/>
    <w:rsid w:val="04EB6681"/>
    <w:rsid w:val="05DB04A3"/>
    <w:rsid w:val="075A189C"/>
    <w:rsid w:val="08B66FA6"/>
    <w:rsid w:val="0B940F80"/>
    <w:rsid w:val="0C4D19CF"/>
    <w:rsid w:val="0C88659A"/>
    <w:rsid w:val="0D26396E"/>
    <w:rsid w:val="0EB43F87"/>
    <w:rsid w:val="0F1450CE"/>
    <w:rsid w:val="0F7A6F7F"/>
    <w:rsid w:val="0FF30ADF"/>
    <w:rsid w:val="10B01EC0"/>
    <w:rsid w:val="114B611D"/>
    <w:rsid w:val="13DB5B12"/>
    <w:rsid w:val="14223741"/>
    <w:rsid w:val="169C77DB"/>
    <w:rsid w:val="16AD19E8"/>
    <w:rsid w:val="180C0990"/>
    <w:rsid w:val="182B350C"/>
    <w:rsid w:val="18952734"/>
    <w:rsid w:val="1A2E2E40"/>
    <w:rsid w:val="1C9D605B"/>
    <w:rsid w:val="1E1B7B7F"/>
    <w:rsid w:val="1E6D7CAF"/>
    <w:rsid w:val="1FA92F69"/>
    <w:rsid w:val="21E62252"/>
    <w:rsid w:val="22C34341"/>
    <w:rsid w:val="23765646"/>
    <w:rsid w:val="2398757C"/>
    <w:rsid w:val="239D2DE4"/>
    <w:rsid w:val="26E825C8"/>
    <w:rsid w:val="271C2272"/>
    <w:rsid w:val="28A30E9D"/>
    <w:rsid w:val="28AF5E5C"/>
    <w:rsid w:val="2AC05D36"/>
    <w:rsid w:val="2B936FA7"/>
    <w:rsid w:val="2C5030EA"/>
    <w:rsid w:val="2D572256"/>
    <w:rsid w:val="2F0E4B96"/>
    <w:rsid w:val="31903F88"/>
    <w:rsid w:val="31D75713"/>
    <w:rsid w:val="32674CE9"/>
    <w:rsid w:val="32957AA8"/>
    <w:rsid w:val="332130EA"/>
    <w:rsid w:val="33F00D0E"/>
    <w:rsid w:val="34160775"/>
    <w:rsid w:val="347C1F2F"/>
    <w:rsid w:val="35FE7713"/>
    <w:rsid w:val="390C74E5"/>
    <w:rsid w:val="3A633444"/>
    <w:rsid w:val="3B1F2605"/>
    <w:rsid w:val="3BA24FE4"/>
    <w:rsid w:val="3BD258C9"/>
    <w:rsid w:val="3CF24274"/>
    <w:rsid w:val="3DA2751D"/>
    <w:rsid w:val="3F3B0059"/>
    <w:rsid w:val="409A44DC"/>
    <w:rsid w:val="42EF6D61"/>
    <w:rsid w:val="431C567C"/>
    <w:rsid w:val="432A7D99"/>
    <w:rsid w:val="43853221"/>
    <w:rsid w:val="44873D87"/>
    <w:rsid w:val="44896D41"/>
    <w:rsid w:val="44AA5DC5"/>
    <w:rsid w:val="45921C25"/>
    <w:rsid w:val="4689127A"/>
    <w:rsid w:val="474A6C5C"/>
    <w:rsid w:val="475A49C5"/>
    <w:rsid w:val="482A083B"/>
    <w:rsid w:val="48390A7E"/>
    <w:rsid w:val="4A190B67"/>
    <w:rsid w:val="4A735D68"/>
    <w:rsid w:val="4ABD5996"/>
    <w:rsid w:val="4B736055"/>
    <w:rsid w:val="4CFE5DF2"/>
    <w:rsid w:val="4D9724CF"/>
    <w:rsid w:val="4EFF1691"/>
    <w:rsid w:val="501C6CBB"/>
    <w:rsid w:val="516D133E"/>
    <w:rsid w:val="51A76A58"/>
    <w:rsid w:val="529C2335"/>
    <w:rsid w:val="530B4E08"/>
    <w:rsid w:val="53C5766A"/>
    <w:rsid w:val="54D23DEC"/>
    <w:rsid w:val="556D1D67"/>
    <w:rsid w:val="565151E5"/>
    <w:rsid w:val="59A33FA9"/>
    <w:rsid w:val="59B95475"/>
    <w:rsid w:val="5ABA77FD"/>
    <w:rsid w:val="5BE82147"/>
    <w:rsid w:val="5D3F4885"/>
    <w:rsid w:val="5E0F1C0D"/>
    <w:rsid w:val="5E761C8C"/>
    <w:rsid w:val="5EF14D99"/>
    <w:rsid w:val="5FB7428F"/>
    <w:rsid w:val="62E418BB"/>
    <w:rsid w:val="62E538A0"/>
    <w:rsid w:val="63181564"/>
    <w:rsid w:val="6367429A"/>
    <w:rsid w:val="63DF02D4"/>
    <w:rsid w:val="65071890"/>
    <w:rsid w:val="655B398A"/>
    <w:rsid w:val="656071F2"/>
    <w:rsid w:val="65B71508"/>
    <w:rsid w:val="6780592A"/>
    <w:rsid w:val="68324E76"/>
    <w:rsid w:val="6894168D"/>
    <w:rsid w:val="69180510"/>
    <w:rsid w:val="6A132A85"/>
    <w:rsid w:val="6ACF10A2"/>
    <w:rsid w:val="6CC132EE"/>
    <w:rsid w:val="6D401DE3"/>
    <w:rsid w:val="6DD8026E"/>
    <w:rsid w:val="6ECE1671"/>
    <w:rsid w:val="6F1928EC"/>
    <w:rsid w:val="6FA36659"/>
    <w:rsid w:val="70D34D1C"/>
    <w:rsid w:val="715A71EC"/>
    <w:rsid w:val="720F7FD6"/>
    <w:rsid w:val="727E4B3C"/>
    <w:rsid w:val="72F07E08"/>
    <w:rsid w:val="737C78ED"/>
    <w:rsid w:val="73B13A3B"/>
    <w:rsid w:val="742A7349"/>
    <w:rsid w:val="74836A59"/>
    <w:rsid w:val="74F17E67"/>
    <w:rsid w:val="75B72E5F"/>
    <w:rsid w:val="76654669"/>
    <w:rsid w:val="78411105"/>
    <w:rsid w:val="7AAA2F92"/>
    <w:rsid w:val="7C8B294F"/>
    <w:rsid w:val="7D5A35B7"/>
    <w:rsid w:val="7EC65EC0"/>
    <w:rsid w:val="7F17671C"/>
    <w:rsid w:val="7F6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1086</Words>
  <Characters>1208</Characters>
  <Lines>8</Lines>
  <Paragraphs>2</Paragraphs>
  <TotalTime>13</TotalTime>
  <ScaleCrop>false</ScaleCrop>
  <LinksUpToDate>false</LinksUpToDate>
  <CharactersWithSpaces>1240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2021-04-13T09:20:00Z</dcterms:created>
  <dc:creator>杨三郎</dc:creator>
  <cp:lastModifiedBy>刘涛</cp:lastModifiedBy>
  <dcterms:modified xsi:type="dcterms:W3CDTF">2025-06-05T06:12:51Z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D9E5A43D4D434B8DA54A1C70297A01DC_12</vt:lpwstr>
  </property>
  <property fmtid="{D5CDD505-2E9C-101B-9397-08002B2CF9AE}" pid="4" name="KSOTemplateDocerSaveRecord">
    <vt:lpwstr>eyJoZGlkIjoiOGEwYmJiOWY2N2FhN2U5NTc3MDgwYzU3YjdiZmUwMjQiLCJ1c2VySWQiOiI1MTgwNDQwNzgifQ==</vt:lpwstr>
  </property>
</Properties>
</file>