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84A2E">
      <w:pPr>
        <w:jc w:val="center"/>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保证金说明函</w:t>
      </w:r>
    </w:p>
    <w:p w14:paraId="5E33074A">
      <w:pPr>
        <w:ind w:firstLine="6937" w:firstLineChars="2168"/>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编号：</w:t>
      </w:r>
    </w:p>
    <w:p w14:paraId="6B8599C1">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广东</w:t>
      </w:r>
      <w:r>
        <w:rPr>
          <w:rFonts w:hint="eastAsia" w:ascii="仿宋" w:hAnsi="仿宋" w:eastAsia="仿宋" w:cs="仿宋"/>
          <w:sz w:val="32"/>
          <w:szCs w:val="32"/>
          <w:lang w:val="en-US" w:eastAsia="zh-CN"/>
        </w:rPr>
        <w:t>广物互联网科技有限</w:t>
      </w:r>
      <w:r>
        <w:rPr>
          <w:rFonts w:hint="eastAsia" w:ascii="仿宋" w:hAnsi="仿宋" w:eastAsia="仿宋" w:cs="仿宋"/>
          <w:sz w:val="32"/>
          <w:szCs w:val="32"/>
          <w:lang w:eastAsia="zh-CN"/>
        </w:rPr>
        <w:t>公司：</w:t>
      </w:r>
    </w:p>
    <w:p w14:paraId="70A8E713">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我司计划参与贵司“（公告项目名称）”（以下简称“本项目”）报价。</w:t>
      </w:r>
    </w:p>
    <w:p w14:paraId="559B1941">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640" w:firstLineChars="200"/>
        <w:jc w:val="both"/>
        <w:textAlignment w:val="auto"/>
        <w:rPr>
          <w:rFonts w:hint="eastAsia" w:ascii="仿宋" w:hAnsi="仿宋" w:eastAsia="仿宋" w:cs="仿宋"/>
          <w:color w:val="C00000"/>
          <w:sz w:val="32"/>
          <w:szCs w:val="32"/>
          <w:lang w:val="en-US" w:eastAsia="zh-CN"/>
        </w:rPr>
      </w:pPr>
      <w:r>
        <w:rPr>
          <w:rFonts w:hint="eastAsia" w:ascii="仿宋" w:hAnsi="仿宋" w:eastAsia="仿宋" w:cs="仿宋"/>
          <w:color w:val="C00000"/>
          <w:sz w:val="32"/>
          <w:szCs w:val="32"/>
          <w:lang w:val="en-US" w:eastAsia="zh-CN"/>
        </w:rPr>
        <w:t>（参与单位根据实际情况从下列选项择一选择）</w:t>
      </w:r>
    </w:p>
    <w:p w14:paraId="693464B2">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截至20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日，我司在贵司账上有余额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圆</w:t>
      </w:r>
      <w:r>
        <w:rPr>
          <w:rFonts w:hint="eastAsia" w:ascii="仿宋" w:hAnsi="仿宋" w:eastAsia="仿宋" w:cs="仿宋"/>
          <w:sz w:val="32"/>
          <w:szCs w:val="32"/>
          <w:lang w:val="en-US" w:eastAsia="zh-CN"/>
        </w:rPr>
        <w:t>整），现申请将其中</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圆</w:t>
      </w:r>
      <w:r>
        <w:rPr>
          <w:rFonts w:hint="eastAsia" w:ascii="仿宋" w:hAnsi="仿宋" w:eastAsia="仿宋" w:cs="仿宋"/>
          <w:sz w:val="32"/>
          <w:szCs w:val="32"/>
          <w:lang w:val="en-US" w:eastAsia="zh-CN"/>
        </w:rPr>
        <w:t>整）转为本项目报价保证金，待本项目评审结束后，如我司报价成交，则该笔报价保证金按照本项目询价公告的规定扣除资信调查报告费用后转为本项目履约保证金；如我司报价未成交，则该笔报价保证金扣除资信调查报告费用后转回原在贵司账上留存资金用途。</w:t>
      </w:r>
    </w:p>
    <w:p w14:paraId="2EFB2151">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我司已在贵司指定时间内缴纳项目报价保证金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圆</w:t>
      </w:r>
      <w:r>
        <w:rPr>
          <w:rFonts w:hint="eastAsia" w:ascii="仿宋" w:hAnsi="仿宋" w:eastAsia="仿宋" w:cs="仿宋"/>
          <w:sz w:val="32"/>
          <w:szCs w:val="32"/>
          <w:lang w:val="en-US" w:eastAsia="zh-CN"/>
        </w:rPr>
        <w:t>整），若我司报价成交，同意按照本项目询价公告的规定将项目报价保证金扣除资信调查报告费用后转为履约保证金。</w:t>
      </w:r>
    </w:p>
    <w:p w14:paraId="2EFB58B7">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A957363">
      <w:pPr>
        <w:jc w:val="both"/>
        <w:rPr>
          <w:rFonts w:hint="eastAsia" w:ascii="仿宋" w:hAnsi="仿宋" w:eastAsia="仿宋" w:cs="仿宋"/>
          <w:sz w:val="32"/>
          <w:szCs w:val="32"/>
          <w:lang w:val="en-US" w:eastAsia="zh-CN"/>
        </w:rPr>
      </w:pPr>
    </w:p>
    <w:p w14:paraId="27F79D73">
      <w:pPr>
        <w:jc w:val="both"/>
        <w:rPr>
          <w:rFonts w:hint="eastAsia" w:ascii="仿宋" w:hAnsi="仿宋" w:eastAsia="仿宋" w:cs="仿宋"/>
          <w:sz w:val="32"/>
          <w:szCs w:val="32"/>
          <w:lang w:val="en-US" w:eastAsia="zh-CN"/>
        </w:rPr>
      </w:pPr>
    </w:p>
    <w:p w14:paraId="2CBA323B">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公司名称：                  （公章）</w:t>
      </w:r>
    </w:p>
    <w:p w14:paraId="62A2D3B1">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日    期：                          </w:t>
      </w:r>
    </w:p>
    <w:p w14:paraId="12BE7CF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p>
    <w:p w14:paraId="7E155DB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14:paraId="0E2F71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履约保证金转账凭证：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CFA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trPr>
        <w:tc>
          <w:tcPr>
            <w:tcW w:w="8522" w:type="dxa"/>
            <w:vAlign w:val="center"/>
          </w:tcPr>
          <w:p w14:paraId="385493DE">
            <w:pPr>
              <w:jc w:val="center"/>
              <w:rPr>
                <w:rFonts w:hint="eastAsia" w:ascii="仿宋" w:hAnsi="仿宋" w:eastAsia="仿宋" w:cs="仿宋"/>
                <w:sz w:val="32"/>
                <w:szCs w:val="32"/>
                <w:vertAlign w:val="baseline"/>
                <w:lang w:val="en-US" w:eastAsia="zh-CN"/>
              </w:rPr>
            </w:pPr>
            <w:r>
              <w:rPr>
                <w:rFonts w:hint="eastAsia" w:ascii="仿宋" w:hAnsi="仿宋" w:eastAsia="仿宋" w:cs="仿宋"/>
                <w:color w:val="AFABAB" w:themeColor="background2" w:themeShade="BF"/>
                <w:sz w:val="32"/>
                <w:szCs w:val="32"/>
                <w:vertAlign w:val="baseline"/>
                <w:lang w:val="en-US" w:eastAsia="zh-CN"/>
              </w:rPr>
              <w:t>附凭证截图</w:t>
            </w:r>
          </w:p>
        </w:tc>
      </w:tr>
    </w:tbl>
    <w:p w14:paraId="1DE302F9">
      <w:pPr>
        <w:jc w:val="both"/>
        <w:rPr>
          <w:rFonts w:hint="eastAsia" w:ascii="仿宋" w:hAnsi="仿宋" w:eastAsia="仿宋" w:cs="仿宋"/>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ZmRhNTZjYTViM2ViMTgyNGY3NTJiYWU3MGI2MzAifQ=="/>
    <w:docVar w:name="KSO_WPS_MARK_KEY" w:val="9630ce73-9d67-4245-b310-32c674bf09b8"/>
  </w:docVars>
  <w:rsids>
    <w:rsidRoot w:val="3F6F1E55"/>
    <w:rsid w:val="089D2509"/>
    <w:rsid w:val="109426F3"/>
    <w:rsid w:val="156914CC"/>
    <w:rsid w:val="15F03B2F"/>
    <w:rsid w:val="164B7ECA"/>
    <w:rsid w:val="17127A9D"/>
    <w:rsid w:val="1951479D"/>
    <w:rsid w:val="1D361749"/>
    <w:rsid w:val="1D8B76DC"/>
    <w:rsid w:val="276E4517"/>
    <w:rsid w:val="30306514"/>
    <w:rsid w:val="39475874"/>
    <w:rsid w:val="3B4C2CCE"/>
    <w:rsid w:val="3BB90FAB"/>
    <w:rsid w:val="3C7320E7"/>
    <w:rsid w:val="3F6F1E55"/>
    <w:rsid w:val="4D0E7352"/>
    <w:rsid w:val="510164C2"/>
    <w:rsid w:val="54DE2E81"/>
    <w:rsid w:val="5CBA01DA"/>
    <w:rsid w:val="5CF722E7"/>
    <w:rsid w:val="5F8F77E3"/>
    <w:rsid w:val="6162520D"/>
    <w:rsid w:val="64316FEC"/>
    <w:rsid w:val="65A342A2"/>
    <w:rsid w:val="679D1336"/>
    <w:rsid w:val="690779F1"/>
    <w:rsid w:val="6AC00E5F"/>
    <w:rsid w:val="6E1E6807"/>
    <w:rsid w:val="7808157C"/>
    <w:rsid w:val="78280044"/>
    <w:rsid w:val="7AA42D9E"/>
    <w:rsid w:val="7CA16DBF"/>
    <w:rsid w:val="7DAF266D"/>
    <w:rsid w:val="7DFF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338</Characters>
  <Lines>0</Lines>
  <Paragraphs>0</Paragraphs>
  <TotalTime>36</TotalTime>
  <ScaleCrop>false</ScaleCrop>
  <LinksUpToDate>false</LinksUpToDate>
  <CharactersWithSpaces>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2022-11-18T03:22:00Z</dcterms:created>
  <dc:creator>方赞杭</dc:creator>
  <cp:lastModifiedBy>广物东风</cp:lastModifiedBy>
  <dcterms:modified xsi:type="dcterms:W3CDTF">2025-06-03T09:07:48Z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10114F212AE14DF2B16D3268BA6BD042_13</vt:lpwstr>
  </property>
  <property fmtid="{D5CDD505-2E9C-101B-9397-08002B2CF9AE}" pid="4" name="KSOTemplateDocerSaveRecord">
    <vt:lpwstr>eyJoZGlkIjoiNjVlNzMxNTk1NTQzMTc4OGViNGZmYjczOGY1NGY2OWYiLCJ1c2VySWQiOiI3Mjk0NDQwNjQifQ==</vt:lpwstr>
  </property>
</Properties>
</file>