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24EC5">
      <w:pPr>
        <w:pStyle w:val="2"/>
        <w:bidi w:val="0"/>
      </w:pPr>
      <w:r>
        <w:t>中国核建-中核二二-国际东帝汶区域在建项目</w:t>
      </w:r>
    </w:p>
    <w:p w14:paraId="2271CA08">
      <w:pPr>
        <w:pStyle w:val="2"/>
        <w:bidi w:val="0"/>
      </w:pPr>
      <w:bookmarkStart w:id="0" w:name="_GoBack"/>
      <w:r>
        <w:rPr>
          <w:rFonts w:hint="eastAsia"/>
        </w:rPr>
        <w:t>2025-2027年度海运物流服务框架</w:t>
      </w:r>
    </w:p>
    <w:bookmarkEnd w:id="0"/>
    <w:p w14:paraId="35578AED">
      <w:pPr>
        <w:pStyle w:val="2"/>
        <w:bidi w:val="0"/>
      </w:pPr>
      <w:r>
        <w:rPr>
          <w:rFonts w:hint="eastAsia"/>
        </w:rPr>
        <w:t>采购公告</w:t>
      </w:r>
    </w:p>
    <w:p w14:paraId="148DFC80">
      <w:pPr>
        <w:pStyle w:val="2"/>
        <w:bidi w:val="0"/>
      </w:pPr>
      <w:r>
        <w:rPr>
          <w:rFonts w:hint="eastAsia"/>
        </w:rPr>
        <w:t>采购条件</w:t>
      </w:r>
    </w:p>
    <w:p w14:paraId="666C1E7A">
      <w:pPr>
        <w:pStyle w:val="2"/>
        <w:bidi w:val="0"/>
      </w:pPr>
      <w:r>
        <w:rPr>
          <w:rFonts w:hint="eastAsia"/>
        </w:rPr>
        <w:t>本次采购项目：东帝汶区域在建项目，采购需求单位为： 中国核工业第二二建设有限公司，本项目已具备采购条件，由采购实施单位中国核工业建设股份有限公司组织实施采购，由采购需求单位根据采购结果签订采购合同/协议。现诚邀愿意承接该项目的潜在供应商参加本次采购活动。</w:t>
      </w:r>
    </w:p>
    <w:p w14:paraId="595BE3B0">
      <w:pPr>
        <w:pStyle w:val="2"/>
        <w:bidi w:val="0"/>
      </w:pPr>
      <w:r>
        <w:rPr>
          <w:rFonts w:hint="eastAsia"/>
        </w:rPr>
        <w:t>采购项目概况及采购范围</w:t>
      </w:r>
    </w:p>
    <w:p w14:paraId="48295CFE">
      <w:pPr>
        <w:pStyle w:val="2"/>
        <w:bidi w:val="0"/>
      </w:pPr>
      <w:r>
        <w:rPr>
          <w:rFonts w:hint="eastAsia"/>
        </w:rPr>
        <w:t>采购编号</w:t>
      </w:r>
    </w:p>
    <w:p w14:paraId="463D0B69">
      <w:pPr>
        <w:pStyle w:val="2"/>
        <w:bidi w:val="0"/>
      </w:pPr>
      <w:r>
        <w:rPr>
          <w:rFonts w:hint="eastAsia"/>
        </w:rPr>
        <w:t>CNEC-CGFA-25-08315　　　　　　　　　  　　　　      　　 　　　　　</w:t>
      </w:r>
    </w:p>
    <w:p w14:paraId="5EFA6B2D">
      <w:pPr>
        <w:pStyle w:val="2"/>
        <w:bidi w:val="0"/>
      </w:pPr>
      <w:r>
        <w:rPr>
          <w:rFonts w:hint="eastAsia"/>
        </w:rPr>
        <w:t>采购项目名称</w:t>
      </w:r>
    </w:p>
    <w:p w14:paraId="6BE09C60">
      <w:pPr>
        <w:pStyle w:val="2"/>
        <w:bidi w:val="0"/>
      </w:pPr>
      <w:r>
        <w:rPr>
          <w:rFonts w:hint="eastAsia"/>
        </w:rPr>
        <w:t>东帝汶区域在建项目  　　　　　　　　　　　　　　　　　　　　　　　　</w:t>
      </w:r>
    </w:p>
    <w:p w14:paraId="7C8C773D">
      <w:pPr>
        <w:pStyle w:val="2"/>
        <w:bidi w:val="0"/>
      </w:pPr>
      <w:r>
        <w:rPr>
          <w:rFonts w:hint="eastAsia"/>
        </w:rPr>
        <w:t>采购项目概况</w:t>
      </w:r>
    </w:p>
    <w:p w14:paraId="2987467A">
      <w:pPr>
        <w:pStyle w:val="2"/>
        <w:bidi w:val="0"/>
      </w:pPr>
      <w:r>
        <w:rPr>
          <w:rFonts w:hint="eastAsia"/>
        </w:rPr>
        <w:t>　　/　　　　　　　　　　　　　　　　　　　　　　　　　　　　　　 　</w:t>
      </w:r>
    </w:p>
    <w:p w14:paraId="219BAE92">
      <w:pPr>
        <w:pStyle w:val="2"/>
        <w:bidi w:val="0"/>
      </w:pPr>
      <w:r>
        <w:rPr>
          <w:rFonts w:hint="eastAsia"/>
        </w:rPr>
        <w:t>采购范围</w:t>
      </w:r>
    </w:p>
    <w:p w14:paraId="2D574197">
      <w:pPr>
        <w:pStyle w:val="2"/>
        <w:bidi w:val="0"/>
      </w:pPr>
      <w:r>
        <w:rPr>
          <w:rFonts w:hint="eastAsia"/>
        </w:rPr>
        <w:t>东帝汶区域在建项目所需要材料、设备从上海港（暂定）至帝力港的国际货物运输及相关服务（代理指定仓库交货/港口至交货地点的装卸、仓储保管、运输、报关、通关、转关等除目的港清关和内陆运输外的全部服务），货物清单详见附表1。</w:t>
      </w:r>
    </w:p>
    <w:p w14:paraId="1BA55678">
      <w:pPr>
        <w:pStyle w:val="2"/>
        <w:bidi w:val="0"/>
      </w:pPr>
      <w:r>
        <w:rPr>
          <w:rFonts w:hint="eastAsia"/>
        </w:rPr>
        <w:t>根据采购单位工程进度要求，货物分批运抵采购单位指定建设地点。包括但不限于：选择运输船舶、运输航线、配载详细方案、货物出厂要求、仓库卸车、仓储保管、内装、绑扎加固；出口货物注意事项、制单、商检、代缴关税（根据采购单位需要）、代买货物运输保险（根据采购单位需要）、报关通关方式选择；单据要求及流转说明、运输路线介绍、运输时效说明、费用说明、存在的风险点与控制措施、货物在途控制与信息反馈、主要节点和环节控制、货物运抵目的港。</w:t>
      </w:r>
    </w:p>
    <w:p w14:paraId="27BD6C8A">
      <w:pPr>
        <w:pStyle w:val="2"/>
        <w:bidi w:val="0"/>
      </w:pPr>
      <w:r>
        <w:rPr>
          <w:rFonts w:hint="eastAsia"/>
        </w:rPr>
        <w:t>采购方式</w:t>
      </w:r>
    </w:p>
    <w:p w14:paraId="0866ACEC">
      <w:pPr>
        <w:pStyle w:val="2"/>
        <w:bidi w:val="0"/>
      </w:pPr>
      <w:r>
        <w:rPr>
          <w:rFonts w:hint="eastAsia"/>
        </w:rPr>
        <w:t>　公开询比采购　　　　　　　　　　　　　　　　　　　　　　　　　　　　　　</w:t>
      </w:r>
    </w:p>
    <w:p w14:paraId="25956506">
      <w:pPr>
        <w:pStyle w:val="2"/>
        <w:bidi w:val="0"/>
      </w:pPr>
      <w:r>
        <w:rPr>
          <w:rFonts w:hint="eastAsia"/>
        </w:rPr>
        <w:t>服务地点：</w:t>
      </w:r>
    </w:p>
    <w:p w14:paraId="0D2BC52F">
      <w:pPr>
        <w:pStyle w:val="2"/>
        <w:bidi w:val="0"/>
      </w:pPr>
      <w:r>
        <w:rPr>
          <w:rFonts w:hint="eastAsia"/>
        </w:rPr>
        <w:t>　　/　　　　　　　　　　　　　　　　　　　　　　　                       </w:t>
      </w:r>
    </w:p>
    <w:p w14:paraId="3E9EAB28">
      <w:pPr>
        <w:pStyle w:val="2"/>
        <w:bidi w:val="0"/>
      </w:pPr>
      <w:r>
        <w:rPr>
          <w:rFonts w:hint="eastAsia"/>
        </w:rPr>
        <w:t>服务期限</w:t>
      </w:r>
    </w:p>
    <w:p w14:paraId="34765A81">
      <w:pPr>
        <w:pStyle w:val="2"/>
        <w:bidi w:val="0"/>
      </w:pPr>
      <w:r>
        <w:rPr>
          <w:rFonts w:hint="eastAsia"/>
        </w:rPr>
        <w:t>2025-2027年度                                                            </w:t>
      </w:r>
    </w:p>
    <w:p w14:paraId="4F335818">
      <w:pPr>
        <w:pStyle w:val="2"/>
        <w:bidi w:val="0"/>
      </w:pPr>
      <w:r>
        <w:rPr>
          <w:rFonts w:hint="eastAsia"/>
        </w:rPr>
        <w:t>服务标准或要求</w:t>
      </w:r>
    </w:p>
    <w:p w14:paraId="09DC7947">
      <w:pPr>
        <w:pStyle w:val="2"/>
        <w:bidi w:val="0"/>
      </w:pPr>
      <w:r>
        <w:rPr>
          <w:rFonts w:hint="eastAsia"/>
        </w:rPr>
        <w:t>符合相关现行行业标准、满足国际货物海运的质量标准要求。</w:t>
      </w:r>
    </w:p>
    <w:p w14:paraId="75DA0076">
      <w:pPr>
        <w:pStyle w:val="2"/>
        <w:bidi w:val="0"/>
      </w:pPr>
      <w:r>
        <w:rPr>
          <w:rFonts w:hint="eastAsia"/>
        </w:rPr>
        <w:t>成交供应商数量及份额</w:t>
      </w:r>
    </w:p>
    <w:p w14:paraId="1E7A6C36">
      <w:pPr>
        <w:pStyle w:val="2"/>
        <w:bidi w:val="0"/>
      </w:pPr>
      <w:r>
        <w:rPr>
          <w:rFonts w:hint="eastAsia"/>
        </w:rPr>
        <w:t>最终入围的潜在供应商中择优选择4家签订框架协议，中标候选人额度以实际发生的业务量为准，不超过总预算金额。具体以每批次实际发运货物清单对签订框架协议的入围供方开展项下二次询比价，依据最终询价结果，确定每次项下合同的最终签约单位和合同执行金额。</w:t>
      </w:r>
    </w:p>
    <w:p w14:paraId="76750356">
      <w:pPr>
        <w:pStyle w:val="2"/>
        <w:bidi w:val="0"/>
      </w:pPr>
      <w:r>
        <w:rPr>
          <w:rFonts w:hint="eastAsia"/>
        </w:rPr>
        <w:t>供应商资格要求 </w:t>
      </w:r>
    </w:p>
    <w:p w14:paraId="447ECDE4">
      <w:pPr>
        <w:pStyle w:val="2"/>
        <w:bidi w:val="0"/>
      </w:pPr>
      <w:r>
        <w:rPr>
          <w:rFonts w:hint="eastAsia"/>
        </w:rPr>
        <w:t>3.1  参加本项目采购活动的供应商应当是具有独立承担民事责任能力的在中华人民共和国境内注册的法人或其他组织，同时还应具备如下条件：</w:t>
      </w:r>
    </w:p>
    <w:p w14:paraId="70B1C276">
      <w:pPr>
        <w:pStyle w:val="2"/>
        <w:bidi w:val="0"/>
      </w:pPr>
      <w:r>
        <w:rPr>
          <w:rFonts w:hint="eastAsia"/>
        </w:rPr>
        <w:t>（1）资质要求：供应商必须是依照《中华人民共和国公司法》登记注册的且依法取得工商行政管理部门颁发的《企业法人营业执照》，具备独立法人资格。</w:t>
      </w:r>
    </w:p>
    <w:p w14:paraId="67716CC5">
      <w:pPr>
        <w:pStyle w:val="2"/>
        <w:bidi w:val="0"/>
      </w:pPr>
      <w:r>
        <w:rPr>
          <w:rFonts w:hint="eastAsia"/>
        </w:rPr>
        <w:t>（2）业绩要求：提供三年内具有类似工程项目材料设备国际海运的业绩资料。（附业绩合同复印件并加盖单位公章）。</w:t>
      </w:r>
    </w:p>
    <w:p w14:paraId="5B976B88">
      <w:pPr>
        <w:pStyle w:val="2"/>
        <w:bidi w:val="0"/>
      </w:pPr>
      <w:r>
        <w:rPr>
          <w:rFonts w:hint="eastAsia"/>
        </w:rPr>
        <w:t>（3）信誉要求：供应商近三年企业信誉良好，未被中国执行信息公开网（http://zxgk.court.gov.cn/shixin/）列入“失信被执行人”；未被“信用中国”（https://www.creditchina.gov.cn/）列入“重大税收违法失信主体”；未被“国家企业信用信息公示系（http://www.gsxt.gov.cn/index.html）列入 “经营异常名录”、“严重违法失信企业名单”。</w:t>
      </w:r>
    </w:p>
    <w:p w14:paraId="11A0C4C2">
      <w:pPr>
        <w:pStyle w:val="2"/>
        <w:bidi w:val="0"/>
      </w:pPr>
      <w:r>
        <w:rPr>
          <w:rFonts w:hint="eastAsia"/>
        </w:rPr>
        <w:t>3.2供应商不得存在下列情形之一：</w:t>
      </w:r>
    </w:p>
    <w:p w14:paraId="1F8F539D">
      <w:pPr>
        <w:pStyle w:val="2"/>
        <w:bidi w:val="0"/>
      </w:pPr>
      <w:r>
        <w:rPr>
          <w:rFonts w:hint="eastAsia"/>
        </w:rPr>
        <w:t>不同供应商之间的单位负责人为同一人，或者存在直接控股、管理关系；</w:t>
      </w:r>
    </w:p>
    <w:p w14:paraId="3C341F0D">
      <w:pPr>
        <w:pStyle w:val="2"/>
        <w:bidi w:val="0"/>
      </w:pPr>
      <w:r>
        <w:rPr>
          <w:rFonts w:hint="eastAsia"/>
        </w:rPr>
        <w:t>处于被责令停产停业、暂扣或者吊销执照、暂扣或者吊销许可证、吊销资质证书状态；</w:t>
      </w:r>
    </w:p>
    <w:p w14:paraId="686E22D5">
      <w:pPr>
        <w:pStyle w:val="2"/>
        <w:bidi w:val="0"/>
      </w:pPr>
      <w:r>
        <w:rPr>
          <w:rFonts w:hint="eastAsia"/>
        </w:rPr>
        <w:t>被本项目所在地省级以上行业主管部门依法暂停或者取消报价资格；</w:t>
      </w:r>
    </w:p>
    <w:p w14:paraId="5FC7E79D">
      <w:pPr>
        <w:pStyle w:val="2"/>
        <w:bidi w:val="0"/>
      </w:pPr>
      <w:r>
        <w:rPr>
          <w:rFonts w:hint="eastAsia"/>
        </w:rPr>
        <w:t>进入清算程序，或被宣告破产，或其他丧失履约能力的情形；</w:t>
      </w:r>
    </w:p>
    <w:p w14:paraId="109C4C97">
      <w:pPr>
        <w:pStyle w:val="2"/>
        <w:bidi w:val="0"/>
      </w:pPr>
      <w:r>
        <w:rPr>
          <w:rFonts w:hint="eastAsia"/>
        </w:rPr>
        <w:t>根据中国核工业集团供应商管理要求，被禁止参与采购活动且处于有效期；</w:t>
      </w:r>
    </w:p>
    <w:p w14:paraId="2D7D6BAF">
      <w:pPr>
        <w:pStyle w:val="2"/>
        <w:bidi w:val="0"/>
      </w:pPr>
      <w:r>
        <w:rPr>
          <w:rFonts w:hint="eastAsia"/>
        </w:rPr>
        <w:t>供应商处于中国核工业集团有限公司、中国核工业建设股份有限公司供应商黑名单或灰名单，且处于有效期内；</w:t>
      </w:r>
    </w:p>
    <w:p w14:paraId="72ADC696">
      <w:pPr>
        <w:pStyle w:val="2"/>
        <w:bidi w:val="0"/>
      </w:pPr>
      <w:r>
        <w:rPr>
          <w:rFonts w:hint="eastAsia"/>
        </w:rPr>
        <w:t>其他：供应商在中国核工业集团电子采购平台的报名、下载文件、报价等环节实施过程中，不同应答人硬件特征码或 MAC 地址异常一致或不同报价方联系电话(手机)或邮箱异常一致的情况，视为无效应答。</w:t>
      </w:r>
    </w:p>
    <w:p w14:paraId="05687978">
      <w:pPr>
        <w:pStyle w:val="2"/>
        <w:bidi w:val="0"/>
      </w:pPr>
      <w:r>
        <w:rPr>
          <w:rFonts w:hint="eastAsia"/>
        </w:rPr>
        <w:t>文件的获取</w:t>
      </w:r>
    </w:p>
    <w:p w14:paraId="690665B9">
      <w:pPr>
        <w:pStyle w:val="2"/>
        <w:bidi w:val="0"/>
      </w:pPr>
      <w:r>
        <w:rPr>
          <w:rFonts w:hint="eastAsia"/>
        </w:rPr>
        <w:t>采购文件售价</w:t>
      </w:r>
    </w:p>
    <w:p w14:paraId="26B4BD2E">
      <w:pPr>
        <w:pStyle w:val="2"/>
        <w:bidi w:val="0"/>
      </w:pPr>
      <w:r>
        <w:rPr>
          <w:rFonts w:hint="eastAsia"/>
        </w:rPr>
        <w:t>每套采购文件售价人民币　/　元整，售后款项不予退还。</w:t>
      </w:r>
    </w:p>
    <w:p w14:paraId="6054C0A7">
      <w:pPr>
        <w:pStyle w:val="2"/>
        <w:bidi w:val="0"/>
      </w:pPr>
      <w:r>
        <w:rPr>
          <w:rFonts w:hint="eastAsia"/>
        </w:rPr>
        <w:t>采购单位（代理机构）收款银行名称：/</w:t>
      </w:r>
    </w:p>
    <w:p w14:paraId="1D2BE45B">
      <w:pPr>
        <w:pStyle w:val="2"/>
        <w:bidi w:val="0"/>
      </w:pPr>
      <w:r>
        <w:rPr>
          <w:rFonts w:hint="eastAsia"/>
        </w:rPr>
        <w:t>开户单位：/</w:t>
      </w:r>
    </w:p>
    <w:p w14:paraId="2FBC2CB5">
      <w:pPr>
        <w:pStyle w:val="2"/>
        <w:bidi w:val="0"/>
      </w:pPr>
      <w:r>
        <w:rPr>
          <w:rFonts w:hint="eastAsia"/>
        </w:rPr>
        <w:t>收款账号：/</w:t>
      </w:r>
    </w:p>
    <w:p w14:paraId="3367DB66">
      <w:pPr>
        <w:pStyle w:val="2"/>
        <w:bidi w:val="0"/>
      </w:pPr>
      <w:r>
        <w:rPr>
          <w:rFonts w:hint="eastAsia"/>
        </w:rPr>
        <w:t>发售时间</w:t>
      </w:r>
    </w:p>
    <w:p w14:paraId="4A968F68">
      <w:pPr>
        <w:pStyle w:val="2"/>
        <w:bidi w:val="0"/>
      </w:pPr>
      <w:r>
        <w:rPr>
          <w:rFonts w:hint="eastAsia"/>
        </w:rPr>
        <w:t>北京时间：2025年 06 月 05 日10：00—2025年 06 月 15 日10：00</w:t>
      </w:r>
    </w:p>
    <w:p w14:paraId="430ECF0F">
      <w:pPr>
        <w:pStyle w:val="2"/>
        <w:bidi w:val="0"/>
      </w:pPr>
      <w:r>
        <w:rPr>
          <w:rFonts w:hint="eastAsia"/>
        </w:rPr>
        <w:t>采购文件发售方式</w:t>
      </w:r>
    </w:p>
    <w:p w14:paraId="5CF174AA">
      <w:pPr>
        <w:pStyle w:val="2"/>
        <w:bidi w:val="0"/>
      </w:pPr>
      <w:r>
        <w:rPr>
          <w:rFonts w:hint="eastAsia"/>
        </w:rPr>
        <w:t>电子版采购文件将在中国核工业集团电子采购平台（https://www.cnncecp.com）进行发布。供应商已注册为中国核工业集团电子采购平台会员的，可直接登录报名；其他有意向的供应商请于采购文件发售截止时间前完成在中国核工业集团电子采购平台（https://www.cnncecp.com）在线注册，交纳相关费用及应答保密承诺函的签署盖章（格式见主页服务中心），点击报名前需上传标书款汇款回执单、保密承诺函、营业执照（以上三个文件需连续扫描为一个PDF文件后上传），报名文件经采购单位/采购代理机构（如有）审核后方可下载采购文件。中国核工业集团电子采购平台将在发售期结束后自动关闭报名入口，未能按时完成报名、购买采购文件相关工作的供应商不得参与项目应答。</w:t>
      </w:r>
    </w:p>
    <w:p w14:paraId="40DFF5A4">
      <w:pPr>
        <w:pStyle w:val="2"/>
        <w:bidi w:val="0"/>
      </w:pPr>
      <w:r>
        <w:rPr>
          <w:rFonts w:hint="eastAsia"/>
        </w:rPr>
        <w:t>因供应商未能按上述要求包括但不限于上传错误的缴费凭证、提交的报名文件不符合要求，造成无法报名、报名错误等情况的，供应商须自行承担责任。</w:t>
      </w:r>
    </w:p>
    <w:p w14:paraId="6C0D954D">
      <w:pPr>
        <w:pStyle w:val="2"/>
        <w:bidi w:val="0"/>
      </w:pPr>
      <w:r>
        <w:rPr>
          <w:rFonts w:hint="eastAsia"/>
        </w:rPr>
        <w:t>其他事项说明</w:t>
      </w:r>
    </w:p>
    <w:p w14:paraId="75B6AA63">
      <w:pPr>
        <w:pStyle w:val="2"/>
        <w:bidi w:val="0"/>
      </w:pPr>
      <w:r>
        <w:rPr>
          <w:rFonts w:hint="eastAsia"/>
        </w:rPr>
        <w:t>未购买本项目采购文件的，其应答将被拒绝，有文件证明下列情形的除外：</w:t>
      </w:r>
    </w:p>
    <w:p w14:paraId="663E7376">
      <w:pPr>
        <w:pStyle w:val="2"/>
        <w:bidi w:val="0"/>
      </w:pPr>
      <w:r>
        <w:rPr>
          <w:rFonts w:hint="eastAsia"/>
        </w:rPr>
        <w:t>（1）作为应答供应商的办事处或分公司代为购买采购文件的；</w:t>
      </w:r>
    </w:p>
    <w:p w14:paraId="49CB89B8">
      <w:pPr>
        <w:pStyle w:val="2"/>
        <w:bidi w:val="0"/>
      </w:pPr>
      <w:r>
        <w:rPr>
          <w:rFonts w:hint="eastAsia"/>
        </w:rPr>
        <w:t>（2）购买采购文件的厂家在应答截止前因兼并、重组上市等原因导致公司名称变化的。</w:t>
      </w:r>
    </w:p>
    <w:p w14:paraId="2037BB25">
      <w:pPr>
        <w:pStyle w:val="2"/>
        <w:bidi w:val="0"/>
      </w:pPr>
      <w:r>
        <w:rPr>
          <w:rFonts w:hint="eastAsia"/>
        </w:rPr>
        <w:t>应答文件的递交</w:t>
      </w:r>
    </w:p>
    <w:p w14:paraId="65437285">
      <w:pPr>
        <w:pStyle w:val="2"/>
        <w:bidi w:val="0"/>
      </w:pPr>
      <w:r>
        <w:rPr>
          <w:rFonts w:hint="eastAsia"/>
        </w:rPr>
        <w:t>递交应答文件方式：中国核工业集团电子采购平台网络递交电子版应答文件（同时须在平台上进行报价，如有多轮报价须多次提交报价文件）。</w:t>
      </w:r>
    </w:p>
    <w:p w14:paraId="75047A86">
      <w:pPr>
        <w:pStyle w:val="2"/>
        <w:bidi w:val="0"/>
      </w:pPr>
      <w:r>
        <w:rPr>
          <w:rFonts w:hint="eastAsia"/>
        </w:rPr>
        <w:t>递交应答文件截止时间（应答截止时间）:　2025　年 06 月 18 日　14 　：　00 　</w:t>
      </w:r>
    </w:p>
    <w:p w14:paraId="07D947F0">
      <w:pPr>
        <w:pStyle w:val="2"/>
        <w:bidi w:val="0"/>
      </w:pPr>
      <w:r>
        <w:rPr>
          <w:rFonts w:hint="eastAsia"/>
        </w:rPr>
        <w:t>应答文件应按采购文件规定时间、地点递交，逾期送达的、未送达指定地点的或者不按照采购文件要求密封的应答文件，采购单位将予以拒收。</w:t>
      </w:r>
    </w:p>
    <w:p w14:paraId="07BA3E16">
      <w:pPr>
        <w:pStyle w:val="2"/>
        <w:bidi w:val="0"/>
      </w:pPr>
      <w:r>
        <w:rPr>
          <w:rFonts w:hint="eastAsia"/>
        </w:rPr>
        <w:t>应答文件开启时间和地点</w:t>
      </w:r>
    </w:p>
    <w:p w14:paraId="3EB62887">
      <w:pPr>
        <w:pStyle w:val="2"/>
        <w:bidi w:val="0"/>
      </w:pPr>
      <w:r>
        <w:rPr>
          <w:rFonts w:hint="eastAsia"/>
        </w:rPr>
        <w:t>采购单位在本项目提交应答文件截止时间:　不公开　开启应答文件，地点为应答文件递交地点。</w:t>
      </w:r>
    </w:p>
    <w:p w14:paraId="63C66996">
      <w:pPr>
        <w:pStyle w:val="2"/>
        <w:bidi w:val="0"/>
      </w:pPr>
      <w:r>
        <w:rPr>
          <w:rFonts w:hint="eastAsia"/>
        </w:rPr>
        <w:t>发布公告的媒介</w:t>
      </w:r>
    </w:p>
    <w:p w14:paraId="1881F38E">
      <w:pPr>
        <w:pStyle w:val="2"/>
        <w:bidi w:val="0"/>
      </w:pPr>
      <w:r>
        <w:rPr>
          <w:rFonts w:hint="eastAsia"/>
        </w:rPr>
        <w:t>本次公告在中国核工业集团电子采购平台（https://www.cnncecp.com）上发布。</w:t>
      </w:r>
    </w:p>
    <w:p w14:paraId="4BE1A63A">
      <w:pPr>
        <w:pStyle w:val="2"/>
        <w:bidi w:val="0"/>
      </w:pPr>
      <w:r>
        <w:rPr>
          <w:rFonts w:hint="eastAsia"/>
        </w:rPr>
        <w:t>联系方式</w:t>
      </w:r>
    </w:p>
    <w:p w14:paraId="736A7525">
      <w:pPr>
        <w:pStyle w:val="2"/>
        <w:bidi w:val="0"/>
      </w:pPr>
      <w:r>
        <w:rPr>
          <w:rFonts w:hint="eastAsia"/>
        </w:rPr>
        <w:t>采购实施/需求单位：中国核工业建设股份有限公司/中国核工业第二二建设有限公司</w:t>
      </w:r>
    </w:p>
    <w:p w14:paraId="24636241">
      <w:pPr>
        <w:pStyle w:val="2"/>
        <w:bidi w:val="0"/>
      </w:pPr>
      <w:r>
        <w:rPr>
          <w:rFonts w:hint="eastAsia"/>
        </w:rPr>
        <w:t>地址：武汉市汉阳区江城大道229号</w:t>
      </w:r>
    </w:p>
    <w:p w14:paraId="512F3E43">
      <w:pPr>
        <w:pStyle w:val="2"/>
        <w:bidi w:val="0"/>
      </w:pPr>
      <w:r>
        <w:rPr>
          <w:rFonts w:hint="eastAsia"/>
        </w:rPr>
        <w:t>联系人：袁先生</w:t>
      </w:r>
    </w:p>
    <w:p w14:paraId="1256B26D">
      <w:pPr>
        <w:pStyle w:val="2"/>
        <w:bidi w:val="0"/>
      </w:pPr>
      <w:r>
        <w:rPr>
          <w:rFonts w:hint="eastAsia"/>
        </w:rPr>
        <w:t>电话：18382297845</w:t>
      </w:r>
    </w:p>
    <w:p w14:paraId="59254E48">
      <w:pPr>
        <w:pStyle w:val="2"/>
        <w:bidi w:val="0"/>
      </w:pPr>
      <w:r>
        <w:rPr>
          <w:rFonts w:hint="eastAsia"/>
        </w:rPr>
        <w:t>电子邮件： /</w:t>
      </w:r>
    </w:p>
    <w:p w14:paraId="46B378A7">
      <w:pPr>
        <w:pStyle w:val="2"/>
        <w:bidi w:val="0"/>
      </w:pPr>
      <w:r>
        <w:rPr>
          <w:rFonts w:hint="eastAsia"/>
        </w:rPr>
        <w:t>其他说明</w:t>
      </w:r>
    </w:p>
    <w:p w14:paraId="4325D112">
      <w:pPr>
        <w:pStyle w:val="2"/>
        <w:bidi w:val="0"/>
      </w:pPr>
      <w:r>
        <w:rPr>
          <w:rFonts w:hint="eastAsia"/>
        </w:rPr>
        <w:t>供应商须遵守采购单位的保密规定（见保密承诺函），并遵守相关廉洁协议。</w:t>
      </w:r>
    </w:p>
    <w:p w14:paraId="778BEFF5">
      <w:pPr>
        <w:pStyle w:val="2"/>
        <w:bidi w:val="0"/>
      </w:pPr>
      <w:r>
        <w:rPr>
          <w:rFonts w:hint="eastAsia"/>
        </w:rPr>
        <w:t>对于其它公司利用本公司发布的公告信息进行诈骗的行为，本公司将不承担任何责任，并保留追究相关责任人权利。</w:t>
      </w:r>
    </w:p>
    <w:p w14:paraId="706757B1">
      <w:pPr>
        <w:pStyle w:val="2"/>
        <w:bidi w:val="0"/>
      </w:pPr>
      <w:r>
        <w:rPr>
          <w:rFonts w:hint="eastAsia"/>
        </w:rPr>
        <w:t>其他需要补充的内容：   /　</w:t>
      </w:r>
    </w:p>
    <w:p w14:paraId="761657E8">
      <w:pPr>
        <w:pStyle w:val="2"/>
        <w:bidi w:val="0"/>
      </w:pPr>
      <w:r>
        <w:rPr>
          <w:rFonts w:hint="eastAsia"/>
        </w:rPr>
        <w:t> </w:t>
      </w:r>
    </w:p>
    <w:p w14:paraId="72F68B09">
      <w:pPr>
        <w:pStyle w:val="2"/>
        <w:bidi w:val="0"/>
      </w:pPr>
      <w:r>
        <w:rPr>
          <w:rFonts w:hint="eastAsia"/>
        </w:rPr>
        <w:t> </w:t>
      </w:r>
    </w:p>
    <w:p w14:paraId="742B1546">
      <w:pPr>
        <w:pStyle w:val="2"/>
        <w:bidi w:val="0"/>
      </w:pPr>
      <w:r>
        <w:rPr>
          <w:rFonts w:hint="eastAsia"/>
        </w:rPr>
        <w:t>采购实施单位：中国核工业建设股份有限公司</w:t>
      </w:r>
    </w:p>
    <w:p w14:paraId="53D06855">
      <w:pPr>
        <w:pStyle w:val="2"/>
        <w:bidi w:val="0"/>
      </w:pPr>
      <w:r>
        <w:rPr>
          <w:rFonts w:hint="eastAsia"/>
        </w:rPr>
        <w:t>采购需求单位：中国核工业第二二建设有限公司</w:t>
      </w:r>
    </w:p>
    <w:p w14:paraId="7547F7E2">
      <w:pPr>
        <w:pStyle w:val="2"/>
        <w:bidi w:val="0"/>
      </w:pPr>
      <w:r>
        <w:rPr>
          <w:rFonts w:hint="eastAsia"/>
        </w:rPr>
        <w:t>　2025　年  06  月  05  日</w:t>
      </w:r>
    </w:p>
    <w:p w14:paraId="045F113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9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2025-06-05T06:01:30Z</dcterms:created>
  <dc:creator>28039</dc:creator>
  <cp:lastModifiedBy>沫燃 *</cp:lastModifiedBy>
  <dcterms:modified xsi:type="dcterms:W3CDTF">2025-06-05T06:01:38Z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09EC36CCE7EF4F819DCEDFE01636F576_12</vt:lpwstr>
  </property>
</Properties>
</file>