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F93D84">
      <w:pPr>
        <w:pStyle w:val="2"/>
        <w:bidi w:val="0"/>
      </w:pPr>
      <w:r>
        <w:t>采购公告</w:t>
      </w:r>
    </w:p>
    <w:p w14:paraId="2FE7D0B9">
      <w:pPr>
        <w:pStyle w:val="2"/>
        <w:bidi w:val="0"/>
      </w:pPr>
      <w:r>
        <w:rPr>
          <w:rFonts w:hint="eastAsia"/>
        </w:rPr>
        <w:t>公告编号：YSXYGG202506070001</w:t>
      </w:r>
    </w:p>
    <w:p w14:paraId="2EDA4BBB">
      <w:pPr>
        <w:pStyle w:val="2"/>
        <w:bidi w:val="0"/>
      </w:pPr>
      <w:r>
        <w:rPr>
          <w:rFonts w:hint="eastAsia"/>
        </w:rPr>
        <w:t>一、采购项目基本情况</w:t>
      </w:r>
    </w:p>
    <w:p w14:paraId="3AF307ED">
      <w:pPr>
        <w:pStyle w:val="2"/>
        <w:bidi w:val="0"/>
      </w:pPr>
      <w:r>
        <w:rPr>
          <w:rFonts w:hint="eastAsia"/>
        </w:rPr>
        <w:t>采购人：华润襄阳医药有限公司</w:t>
      </w:r>
    </w:p>
    <w:p w14:paraId="25D59E82">
      <w:pPr>
        <w:pStyle w:val="2"/>
        <w:bidi w:val="0"/>
      </w:pPr>
      <w:r>
        <w:rPr>
          <w:rFonts w:hint="eastAsia"/>
        </w:rPr>
        <w:t>采购项目编号：PUR202506050017</w:t>
      </w:r>
    </w:p>
    <w:p w14:paraId="0ABACBFE">
      <w:pPr>
        <w:pStyle w:val="2"/>
        <w:bidi w:val="0"/>
      </w:pPr>
      <w:r>
        <w:rPr>
          <w:rFonts w:hint="eastAsia"/>
        </w:rPr>
        <w:t>采购项目名称：</w:t>
      </w:r>
      <w:bookmarkStart w:id="0" w:name="_GoBack"/>
      <w:r>
        <w:rPr>
          <w:rFonts w:hint="eastAsia"/>
        </w:rPr>
        <w:t>2025年襄阳公司物流服务劳务外包项目</w:t>
      </w:r>
      <w:bookmarkEnd w:id="0"/>
    </w:p>
    <w:p w14:paraId="1950354C">
      <w:pPr>
        <w:pStyle w:val="2"/>
        <w:bidi w:val="0"/>
      </w:pPr>
      <w:r>
        <w:rPr>
          <w:rFonts w:hint="eastAsia"/>
        </w:rPr>
        <w:t>采购内容和范围：</w:t>
      </w:r>
    </w:p>
    <w:p w14:paraId="622AE841">
      <w:pPr>
        <w:pStyle w:val="2"/>
        <w:bidi w:val="0"/>
      </w:pPr>
      <w:r>
        <w:rPr>
          <w:rFonts w:hint="eastAsia"/>
        </w:rPr>
        <w:t>二、供应商资格要求</w:t>
      </w:r>
    </w:p>
    <w:p w14:paraId="4D78F4CB">
      <w:pPr>
        <w:pStyle w:val="2"/>
        <w:bidi w:val="0"/>
      </w:pPr>
      <w:r>
        <w:rPr>
          <w:rFonts w:hint="eastAsia"/>
        </w:rPr>
        <w:t>1. 资质要求:1.资质要求：有效营业执照</w:t>
      </w:r>
      <w:r>
        <w:rPr>
          <w:rFonts w:hint="eastAsia"/>
        </w:rPr>
        <w:br w:type="textWrapping"/>
      </w:r>
      <w:r>
        <w:rPr>
          <w:rFonts w:hint="eastAsia"/>
        </w:rPr>
        <w:t>2.信誉要求：供应商不属于在“信用中国”网（www.creditchina.gov.cn）中查明的失信被执行人（评审小组自查）。</w:t>
      </w:r>
      <w:r>
        <w:rPr>
          <w:rFonts w:hint="eastAsia"/>
        </w:rPr>
        <w:br w:type="textWrapping"/>
      </w:r>
      <w:r>
        <w:rPr>
          <w:rFonts w:hint="eastAsia"/>
        </w:rPr>
        <w:t>3.其他要求：本项目不接受联合体</w:t>
      </w:r>
      <w:r>
        <w:rPr>
          <w:rFonts w:hint="eastAsia"/>
        </w:rPr>
        <w:br w:type="textWrapping"/>
      </w:r>
      <w:r>
        <w:rPr>
          <w:rFonts w:hint="eastAsia"/>
        </w:rPr>
        <w:t>4.供应商不得与本项目其他供应商的单位负责人为同一人或存在控股、管理关系的情形。</w:t>
      </w:r>
    </w:p>
    <w:p w14:paraId="401130E3">
      <w:pPr>
        <w:pStyle w:val="2"/>
        <w:bidi w:val="0"/>
      </w:pPr>
      <w:r>
        <w:rPr>
          <w:rFonts w:hint="eastAsia"/>
        </w:rPr>
        <w:t>三、采购文件的获取</w:t>
      </w:r>
    </w:p>
    <w:p w14:paraId="3D7B1248">
      <w:pPr>
        <w:pStyle w:val="2"/>
        <w:bidi w:val="0"/>
      </w:pPr>
      <w:r>
        <w:rPr>
          <w:rFonts w:hint="eastAsia"/>
        </w:rPr>
        <w:t>采购文件在华润守正采购交易平台发布，不再另行线下提供纸质采购文件，凡有意参与者请自行登录守正平台查看和下载采购文件。</w:t>
      </w:r>
    </w:p>
    <w:p w14:paraId="47C4989E">
      <w:pPr>
        <w:pStyle w:val="2"/>
        <w:bidi w:val="0"/>
      </w:pPr>
      <w:r>
        <w:rPr>
          <w:rFonts w:hint="eastAsia"/>
        </w:rPr>
        <w:t>四、响应文件的提交</w:t>
      </w:r>
    </w:p>
    <w:p w14:paraId="139185DC">
      <w:pPr>
        <w:pStyle w:val="2"/>
        <w:bidi w:val="0"/>
      </w:pPr>
      <w:r>
        <w:rPr>
          <w:rFonts w:hint="eastAsia"/>
        </w:rPr>
        <w:t>响应文件提交/报价截止时间： 2025-06-14 12:00:00 （北京时间，若有变化另行通知）。</w:t>
      </w:r>
    </w:p>
    <w:p w14:paraId="4E42A949">
      <w:pPr>
        <w:pStyle w:val="2"/>
        <w:bidi w:val="0"/>
      </w:pPr>
      <w:r>
        <w:rPr>
          <w:rFonts w:hint="eastAsia"/>
        </w:rPr>
        <w:t>响应文件提交/报价方式：在响应文件提交/报价截止时间前，通过华润守正采购交易平台提交电子响应文件或报价，逾期提交将被拒收。</w:t>
      </w:r>
    </w:p>
    <w:p w14:paraId="0FDAC364">
      <w:pPr>
        <w:pStyle w:val="2"/>
        <w:bidi w:val="0"/>
      </w:pPr>
      <w:r>
        <w:rPr>
          <w:rFonts w:hint="eastAsia"/>
        </w:rPr>
        <w:t>五、采购人联系方式</w:t>
      </w:r>
    </w:p>
    <w:p w14:paraId="3F289AB0">
      <w:pPr>
        <w:pStyle w:val="2"/>
        <w:bidi w:val="0"/>
      </w:pPr>
      <w:r>
        <w:rPr>
          <w:rFonts w:hint="eastAsia"/>
        </w:rPr>
        <w:t>联系人：杨云琛</w:t>
      </w:r>
    </w:p>
    <w:p w14:paraId="3E07851E">
      <w:pPr>
        <w:pStyle w:val="2"/>
        <w:bidi w:val="0"/>
      </w:pPr>
      <w:r>
        <w:rPr>
          <w:rFonts w:hint="eastAsia"/>
        </w:rPr>
        <w:t>电话：13507270577</w:t>
      </w:r>
    </w:p>
    <w:p w14:paraId="19AF19C1">
      <w:pPr>
        <w:pStyle w:val="2"/>
        <w:bidi w:val="0"/>
      </w:pPr>
      <w:r>
        <w:rPr>
          <w:rFonts w:hint="eastAsia"/>
        </w:rPr>
        <w:t>邮箱：yangyunchen@hubei-crpcg.com</w:t>
      </w:r>
    </w:p>
    <w:p w14:paraId="6E797FF5">
      <w:pPr>
        <w:pStyle w:val="2"/>
        <w:bidi w:val="0"/>
      </w:pPr>
      <w:r>
        <w:rPr>
          <w:rFonts w:hint="eastAsia"/>
        </w:rPr>
        <w:t>六、采购明细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2020"/>
        <w:gridCol w:w="1060"/>
        <w:gridCol w:w="580"/>
        <w:gridCol w:w="1060"/>
      </w:tblGrid>
      <w:tr w14:paraId="51621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F73FAD">
            <w:pPr>
              <w:pStyle w:val="2"/>
              <w:bidi w:val="0"/>
            </w:pPr>
            <w:r>
              <w:t>行号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986CB2">
            <w:pPr>
              <w:pStyle w:val="2"/>
              <w:bidi w:val="0"/>
            </w:pPr>
            <w:r>
              <w:t>采购内容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700C8B">
            <w:pPr>
              <w:pStyle w:val="2"/>
              <w:bidi w:val="0"/>
            </w:pPr>
            <w:r>
              <w:t>需求数量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B6D579">
            <w:pPr>
              <w:pStyle w:val="2"/>
              <w:bidi w:val="0"/>
            </w:pPr>
            <w: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D74614">
            <w:pPr>
              <w:pStyle w:val="2"/>
              <w:bidi w:val="0"/>
            </w:pPr>
            <w:r>
              <w:t>补充说明</w:t>
            </w:r>
          </w:p>
        </w:tc>
      </w:tr>
      <w:tr w14:paraId="369F7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7D89EA">
            <w:pPr>
              <w:pStyle w:val="2"/>
              <w:bidi w:val="0"/>
            </w:pPr>
            <w: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22D208">
            <w:pPr>
              <w:pStyle w:val="2"/>
              <w:bidi w:val="0"/>
            </w:pPr>
            <w:r>
              <w:t>物流服务劳务外包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BAB4DD">
            <w:pPr>
              <w:pStyle w:val="2"/>
              <w:bidi w:val="0"/>
            </w:pPr>
            <w: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F8A21C">
            <w:pPr>
              <w:pStyle w:val="2"/>
              <w:bidi w:val="0"/>
            </w:pPr>
            <w:r>
              <w:t>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D3FF86">
            <w:pPr>
              <w:pStyle w:val="2"/>
              <w:bidi w:val="0"/>
            </w:pPr>
            <w:r>
              <w:t>无</w:t>
            </w:r>
          </w:p>
        </w:tc>
      </w:tr>
    </w:tbl>
    <w:p w14:paraId="03D17704">
      <w:pPr>
        <w:pStyle w:val="2"/>
        <w:bidi w:val="0"/>
      </w:pPr>
      <w:r>
        <w:rPr>
          <w:rFonts w:hint="eastAsia"/>
        </w:rPr>
        <w:t>七、答疑澄清、通知</w:t>
      </w:r>
    </w:p>
    <w:p w14:paraId="47AF2A70">
      <w:pPr>
        <w:pStyle w:val="2"/>
        <w:bidi w:val="0"/>
      </w:pPr>
      <w:r>
        <w:rPr>
          <w:rFonts w:hint="eastAsia"/>
        </w:rPr>
        <w:t>答疑澄清、通知等文件一经在华润守正采购交易平台发布，视为已发放给相应供应商（发放时间即为发出时间），请随时关注华润守正采购交易平台发布的相关信息，并及时查阅和处理。</w:t>
      </w:r>
    </w:p>
    <w:p w14:paraId="4E9F012E">
      <w:pPr>
        <w:pStyle w:val="2"/>
        <w:bidi w:val="0"/>
      </w:pPr>
      <w:r>
        <w:rPr>
          <w:rFonts w:hint="eastAsia"/>
        </w:rPr>
        <w:t>八、服务费交纳</w:t>
      </w:r>
    </w:p>
    <w:p w14:paraId="2FAC1E14">
      <w:pPr>
        <w:pStyle w:val="2"/>
        <w:bidi w:val="0"/>
      </w:pPr>
      <w:r>
        <w:rPr>
          <w:rFonts w:hint="eastAsia"/>
        </w:rPr>
        <w:t>本项目向成交人收取服务费,供应商收到预成交通知书和服务费交款通知书10日内,向平台运营方(华润守正招标有限公司)支付服务费,经确认无误后由采购人发送成交通知书。平台运营方在收到服务费后向成交人开具服务费发票。</w:t>
      </w:r>
      <w:r>
        <w:rPr>
          <w:rFonts w:hint="eastAsia"/>
        </w:rPr>
        <w:br w:type="textWrapping"/>
      </w:r>
      <w:r>
        <w:rPr>
          <w:rFonts w:hint="eastAsia"/>
        </w:rPr>
        <w:t>收费标准：项目总成交金额＜50万元的采购项目，免收服务费。项目总成交金额≥50万元的采购项目，按成交金额的0.15%向成交人收取（金额四舍五入，精确到分）。单项目总收费封顶100000元。其他说明：（1）总价采购，收费基数为成交金额；单价、费率采购，收费基数为预算金额。（2）单项目存在多个成交人情形的，按总成交金额计算收费总额，各成交人按成交比例分摊；项目总成交金额50万以上，但单个成交人成交金额少于50万仍按比例收取服务费。</w:t>
      </w:r>
      <w:r>
        <w:rPr>
          <w:rFonts w:hint="eastAsia"/>
        </w:rPr>
        <w:br w:type="textWrapping"/>
      </w:r>
      <w:r>
        <w:rPr>
          <w:rFonts w:hint="eastAsia"/>
        </w:rPr>
        <w:t>退款说明：成交通知书发布后,平台提供相关服务已完成,成交人已交纳服务费不予退还。</w:t>
      </w:r>
      <w:r>
        <w:rPr>
          <w:rFonts w:hint="eastAsia"/>
        </w:rPr>
        <w:br w:type="textWrapping"/>
      </w:r>
      <w:r>
        <w:rPr>
          <w:rFonts w:hint="eastAsia"/>
        </w:rPr>
        <w:t>多成交人服务费收取示例：</w:t>
      </w:r>
      <w:r>
        <w:rPr>
          <w:rFonts w:hint="eastAsia"/>
        </w:rPr>
        <w:br w:type="textWrapping"/>
      </w:r>
      <w:r>
        <w:rPr>
          <w:rFonts w:hint="eastAsia"/>
        </w:rPr>
        <w:t>以某项目总成交金额100万为例,A、B、C多成交人情形,总服务费为0.15万,</w:t>
      </w:r>
      <w:r>
        <w:rPr>
          <w:rFonts w:hint="eastAsia"/>
        </w:rPr>
        <w:br w:type="textWrapping"/>
      </w:r>
      <w:r>
        <w:rPr>
          <w:rFonts w:hint="eastAsia"/>
        </w:rPr>
        <w:t>供应商A成交金额为50万,A服务费为0.075万;</w:t>
      </w:r>
      <w:r>
        <w:rPr>
          <w:rFonts w:hint="eastAsia"/>
        </w:rPr>
        <w:br w:type="textWrapping"/>
      </w:r>
      <w:r>
        <w:rPr>
          <w:rFonts w:hint="eastAsia"/>
        </w:rPr>
        <w:t>供应商B成交金额为30万,B服务费为0.045万;</w:t>
      </w:r>
      <w:r>
        <w:rPr>
          <w:rFonts w:hint="eastAsia"/>
        </w:rPr>
        <w:br w:type="textWrapping"/>
      </w:r>
      <w:r>
        <w:rPr>
          <w:rFonts w:hint="eastAsia"/>
        </w:rPr>
        <w:t>供应商C成交金额为20万,C服务费为0.03万。</w:t>
      </w:r>
    </w:p>
    <w:p w14:paraId="6ED39FCC">
      <w:pPr>
        <w:pStyle w:val="2"/>
        <w:bidi w:val="0"/>
      </w:pPr>
      <w:r>
        <w:rPr>
          <w:rFonts w:hint="eastAsia"/>
        </w:rPr>
        <w:t>九、其它事项</w:t>
      </w:r>
    </w:p>
    <w:p w14:paraId="07CC2FC8">
      <w:pPr>
        <w:pStyle w:val="2"/>
        <w:bidi w:val="0"/>
      </w:pPr>
      <w:r>
        <w:rPr>
          <w:rFonts w:hint="eastAsia"/>
        </w:rPr>
        <w:t>1.本公告在华润守正采购交易平台(https://www.szecp.com.cn/)上公开发布。</w:t>
      </w:r>
    </w:p>
    <w:p w14:paraId="47A51DBC">
      <w:pPr>
        <w:pStyle w:val="2"/>
        <w:bidi w:val="0"/>
      </w:pPr>
      <w:r>
        <w:rPr>
          <w:rFonts w:hint="eastAsia"/>
        </w:rPr>
        <w:t>2.本项目采购通过守正平台线上进行，供应商需注册华润守正采购交易平台，通过平台进行响应文件的递交或报价，具体操作步骤可查阅网站首页帮助中心的操作手册，也可以联系守正客服。</w:t>
      </w:r>
    </w:p>
    <w:p w14:paraId="493BB0DC">
      <w:pPr>
        <w:pStyle w:val="2"/>
        <w:bidi w:val="0"/>
      </w:pPr>
      <w:r>
        <w:rPr>
          <w:rFonts w:hint="eastAsia"/>
        </w:rPr>
        <w:t>3.如对采购项目有异议，请登录华润守正采购交易平台,通过异议菜单提出。</w:t>
      </w:r>
    </w:p>
    <w:p w14:paraId="4EB6243F">
      <w:pPr>
        <w:pStyle w:val="2"/>
        <w:bidi w:val="0"/>
      </w:pPr>
      <w:r>
        <w:rPr>
          <w:rFonts w:hint="eastAsia"/>
        </w:rPr>
        <w:t>2025年06月09日</w:t>
      </w:r>
    </w:p>
    <w:p w14:paraId="4C2D9C9D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报价网址：https://szecp.crc.com.cn/TPBidder/memberLogin?type=1</w:t>
      </w:r>
    </w:p>
    <w:p w14:paraId="1D10A873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FC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2025-06-09T05:31:09Z</dcterms:created>
  <dc:creator>28039</dc:creator>
  <cp:lastModifiedBy>沫燃 *</cp:lastModifiedBy>
  <dcterms:modified xsi:type="dcterms:W3CDTF">2025-06-09T05:31:17Z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0E90FF6EBEF74FEA9B9E399267EF3721_12</vt:lpwstr>
  </property>
</Properties>
</file>