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1D9EE">
      <w:pPr>
        <w:rPr>
          <w:rStyle w:val="3"/>
        </w:rPr>
      </w:pPr>
      <w:r>
        <w:rPr>
          <w:rStyle w:val="3"/>
        </w:rPr>
        <w:t>江西凯马百路佳客车有限公司就</w:t>
      </w:r>
      <w:bookmarkStart w:id="0" w:name="_GoBack"/>
      <w:r>
        <w:rPr>
          <w:rStyle w:val="3"/>
        </w:rPr>
        <w:t>国内货物</w:t>
      </w:r>
      <w:r>
        <w:rPr>
          <w:rStyle w:val="3"/>
          <w:rFonts w:hint="eastAsia"/>
        </w:rPr>
        <w:t>运输项目采购公开招标</w:t>
      </w:r>
      <w:bookmarkEnd w:id="0"/>
      <w:r>
        <w:rPr>
          <w:rStyle w:val="3"/>
          <w:rFonts w:hint="eastAsia"/>
        </w:rPr>
        <w:t>，欢迎符合本项目资格条件的供应商参加本次采购活动。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一、项目范围/区域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1、国内专线运输：由江苏省扬州市江都区发往江西凯马百路佳客车有限公司厂内。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2、国内其它线路运输。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二、 主要承运产品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整车、车辆骨架等产品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三、 投标资格要求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1.物流项目的投标人注册资本不得少于人民币50万元。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2.本次招标不接受两家以上运输商联合投标。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3.运输商须是专业的物流企业，具有三年以上物流运营经验，并具有公路运输经营的相关证明。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4.承担在运输中造成的损失。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5.提供时效保证：保证发车12-16小时到货。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6.具有抗运输风险能力和运输质量保障能力。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三、 招标文件发售时间及方式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 发售时间：招标公告发布日起五个工作日截止。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 发售方式：免费。联系我们用电子邮件发送。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 本次招标公告在江西凯马百路佳客车有限公司官网上公开发布。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四、 投标保证金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 运输商须在投标文件递交截止时间前提交伍万元作为投标保证金。前期有业务往来的供应单位可以出具承诺函（内容大意是同意将运输款XX元转为投标保证金，需盖公章和财务专用章）。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 投标保证金采用电子转账方式交纳，需备注“供应商单位名称”+投标保证金。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 未按前述条款要求提交保证金，或所提交保证金不完全符合各项要求的报价，将被视为无效投标。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4. 在成交公告结束后7个工作日内，保证金按原帐户返还（中标方的投标保证金转为履约保证金）。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五、 报价要求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1.要求提供运输专用增值税票。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2.报价有效期最少30天。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六、 投标文件说明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 投标文件递交截止时间：2025年6月 17日17：00（北京时间）。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 投标文件递交地点：江西凯马百路佳客车有限公司办公大楼财务室（南昌经济技术开发区玉屏西大街149号）。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 投标单位应将投标书正本一份，副本一份装入袋中加以密封，并在密封处加盖公章。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4. 投标书袋上应写明：1）投标项目名称   2）投标单位名称。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5.  投标书邮寄包裹表面及寄件人内容标明投标单位名称。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注：投标相关资料均需加盖单位公章，进行密封投递。提供的所有材料均需真实有效，若有造假，我公司有权随时取消成交资格或解除合同。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七、 投标保证金付款方式说明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户名：江西凯马百路佳客车有限公司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账号：1977 0020 1929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开户行：中国银行南昌市西湖支行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八、 联系方式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采购人：江西凯马百路佳客车有限公司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采购联系人： 何红杰                        刘志高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联系电话： 15070890212                  15070880031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邮箱： 15070890212@163.com         liuzhig@bonluckbus.com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2025-06-10T02:50:14Z</dcterms:created>
  <dc:creator>28039</dc:creator>
  <cp:lastModifiedBy>沫燃 *</cp:lastModifiedBy>
  <dcterms:modified xsi:type="dcterms:W3CDTF">2025-06-10T02:50:24Z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BF0787DCBFCD4CF6A43834D52CA6023C_12</vt:lpwstr>
  </property>
</Properties>
</file>