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8EBB4">
      <w:pPr>
        <w:pStyle w:val="2"/>
        <w:bidi w:val="0"/>
      </w:pPr>
      <w:r>
        <w:t>一、项目概况与招标范围</w:t>
      </w:r>
    </w:p>
    <w:p w14:paraId="33592986">
      <w:pPr>
        <w:pStyle w:val="2"/>
        <w:bidi w:val="0"/>
      </w:pPr>
      <w:r>
        <w:rPr>
          <w:rFonts w:hint="eastAsia"/>
        </w:rPr>
        <w:t>1.招标编号：25AT51034903860</w:t>
      </w:r>
    </w:p>
    <w:p w14:paraId="4A7CF639">
      <w:pPr>
        <w:pStyle w:val="2"/>
        <w:bidi w:val="0"/>
      </w:pPr>
      <w:r>
        <w:rPr>
          <w:rFonts w:hint="eastAsia"/>
        </w:rPr>
        <w:t>2.项目名称：九华山狮子峰景区客运索道进口设备国内运输选取供应商项目</w:t>
      </w:r>
    </w:p>
    <w:p w14:paraId="5C4EF03A">
      <w:pPr>
        <w:pStyle w:val="2"/>
        <w:bidi w:val="0"/>
      </w:pPr>
      <w:r>
        <w:rPr>
          <w:rFonts w:hint="eastAsia"/>
        </w:rPr>
        <w:t>3.项目实施地点：池州市九华山狮子峰景区</w:t>
      </w:r>
    </w:p>
    <w:p w14:paraId="7E1CACF9">
      <w:pPr>
        <w:pStyle w:val="2"/>
        <w:bidi w:val="0"/>
      </w:pPr>
      <w:r>
        <w:rPr>
          <w:rFonts w:hint="eastAsia"/>
        </w:rPr>
        <w:t>4.资金来源：自筹资金、已落实</w:t>
      </w:r>
    </w:p>
    <w:p w14:paraId="2F6B6124">
      <w:pPr>
        <w:pStyle w:val="2"/>
        <w:bidi w:val="0"/>
      </w:pPr>
      <w:r>
        <w:rPr>
          <w:rFonts w:hint="eastAsia"/>
        </w:rPr>
        <w:t>5.招标方式：公开招标</w:t>
      </w:r>
    </w:p>
    <w:p w14:paraId="0D65BBA1">
      <w:pPr>
        <w:pStyle w:val="2"/>
        <w:bidi w:val="0"/>
      </w:pPr>
      <w:r>
        <w:rPr>
          <w:rFonts w:hint="eastAsia"/>
        </w:rPr>
        <w:t>6.招标范围：</w:t>
      </w:r>
      <w:bookmarkStart w:id="0" w:name="_GoBack"/>
      <w:r>
        <w:rPr>
          <w:rFonts w:hint="eastAsia"/>
        </w:rPr>
        <w:t>狮子峰索道进口设备国内运输</w:t>
      </w:r>
      <w:bookmarkEnd w:id="0"/>
      <w:r>
        <w:rPr>
          <w:rFonts w:hint="eastAsia"/>
        </w:rPr>
        <w:t>。包含上海港洋山港区至九华山狮子峰索道下站的运输及卸货、摆放，空箱退还至上海港，运输途中的保险、税金，以及运输中押车、还箱的坏污箱维修费等不可预见费用。</w:t>
      </w:r>
    </w:p>
    <w:p w14:paraId="42382855">
      <w:pPr>
        <w:pStyle w:val="2"/>
        <w:bidi w:val="0"/>
      </w:pPr>
      <w:r>
        <w:rPr>
          <w:rFonts w:hint="eastAsia"/>
        </w:rPr>
        <w:t>7.标段划分：本项目共分为1个标段</w:t>
      </w:r>
    </w:p>
    <w:p w14:paraId="33CC9D8C">
      <w:pPr>
        <w:pStyle w:val="2"/>
        <w:bidi w:val="0"/>
      </w:pPr>
      <w:r>
        <w:rPr>
          <w:rFonts w:hint="eastAsia"/>
        </w:rPr>
        <w:t>8.服务期：至所有进口设备国内运输卸装完毕。</w:t>
      </w:r>
    </w:p>
    <w:p w14:paraId="10603740">
      <w:pPr>
        <w:pStyle w:val="2"/>
        <w:bidi w:val="0"/>
      </w:pPr>
      <w:r>
        <w:rPr>
          <w:rFonts w:hint="eastAsia"/>
        </w:rPr>
        <w:t>9.项目预算：人民币85万元（含暂列金额5万元）</w:t>
      </w:r>
    </w:p>
    <w:p w14:paraId="0462450E">
      <w:pPr>
        <w:pStyle w:val="2"/>
        <w:bidi w:val="0"/>
      </w:pPr>
      <w:r>
        <w:rPr>
          <w:rFonts w:hint="eastAsia"/>
        </w:rPr>
        <w:t>10.项目类别：服务</w:t>
      </w:r>
    </w:p>
    <w:p w14:paraId="7C11CE64">
      <w:pPr>
        <w:pStyle w:val="2"/>
        <w:bidi w:val="0"/>
      </w:pPr>
      <w:r>
        <w:rPr>
          <w:rFonts w:hint="eastAsia"/>
        </w:rPr>
        <w:t>11.资格审查方式：资格后审</w:t>
      </w:r>
    </w:p>
    <w:p w14:paraId="6B5D7534">
      <w:pPr>
        <w:pStyle w:val="2"/>
        <w:bidi w:val="0"/>
      </w:pPr>
      <w:r>
        <w:rPr>
          <w:rFonts w:hint="eastAsia"/>
        </w:rPr>
        <w:t>二、投标人资格要求</w:t>
      </w:r>
    </w:p>
    <w:p w14:paraId="36673C35">
      <w:pPr>
        <w:pStyle w:val="2"/>
        <w:bidi w:val="0"/>
      </w:pPr>
      <w:r>
        <w:rPr>
          <w:rFonts w:hint="eastAsia"/>
        </w:rPr>
        <w:t>1.投标人具有有效的营业执照；如为分支机构投标，除投标人营业执照外，还须提供其总公司营业执照。</w:t>
      </w:r>
    </w:p>
    <w:p w14:paraId="0B96D8F3">
      <w:pPr>
        <w:pStyle w:val="2"/>
        <w:bidi w:val="0"/>
      </w:pPr>
      <w:r>
        <w:rPr>
          <w:rFonts w:hint="eastAsia"/>
        </w:rPr>
        <w:t>2.资质要求：具备有效的国际货运代理企业备案证明；</w:t>
      </w:r>
    </w:p>
    <w:p w14:paraId="49865361">
      <w:pPr>
        <w:pStyle w:val="2"/>
        <w:bidi w:val="0"/>
      </w:pPr>
      <w:r>
        <w:rPr>
          <w:rFonts w:hint="eastAsia"/>
        </w:rPr>
        <w:t>3.投标人业绩要求：投标人至少具备1个进口设备国内运输及卸货业绩，认可其分公司签订业绩，提供业绩合同扫描件（如为框架合同，则须提供能够体现上述评审因素的其他证明材料）；</w:t>
      </w:r>
    </w:p>
    <w:p w14:paraId="36BBCF25">
      <w:pPr>
        <w:pStyle w:val="2"/>
        <w:bidi w:val="0"/>
      </w:pPr>
      <w:r>
        <w:rPr>
          <w:rFonts w:hint="eastAsia"/>
        </w:rPr>
        <w:t>4.信誉要求：投标人不得存在以下情形：</w:t>
      </w:r>
    </w:p>
    <w:p w14:paraId="782994D0">
      <w:pPr>
        <w:pStyle w:val="2"/>
        <w:bidi w:val="0"/>
      </w:pPr>
      <w:r>
        <w:rPr>
          <w:rFonts w:hint="eastAsia"/>
        </w:rPr>
        <w:t>（1）在“国家企业信用信息公示系统”网站中被列入严重违法失信企业名单；</w:t>
      </w:r>
    </w:p>
    <w:p w14:paraId="4479DFD8">
      <w:pPr>
        <w:pStyle w:val="2"/>
        <w:bidi w:val="0"/>
      </w:pPr>
      <w:r>
        <w:rPr>
          <w:rFonts w:hint="eastAsia"/>
        </w:rPr>
        <w:t>（2）在“中国执行信息公开网”网站中被列入失信被执行人名单；</w:t>
      </w:r>
    </w:p>
    <w:p w14:paraId="7C596368">
      <w:pPr>
        <w:pStyle w:val="2"/>
        <w:bidi w:val="0"/>
      </w:pPr>
      <w:r>
        <w:rPr>
          <w:rFonts w:hint="eastAsia"/>
        </w:rPr>
        <w:t>（3）在“信用中国”网站中被列入重大税收违法案件当事人名单；</w:t>
      </w:r>
    </w:p>
    <w:p w14:paraId="0AFFAEC7">
      <w:pPr>
        <w:pStyle w:val="2"/>
        <w:bidi w:val="0"/>
      </w:pPr>
      <w:r>
        <w:rPr>
          <w:rFonts w:hint="eastAsia"/>
        </w:rPr>
        <w:t>（4）在近三年内（2022年6月至今）投标人或其法定代表人（单位负责人）有行贿犯罪行为的。</w:t>
      </w:r>
    </w:p>
    <w:p w14:paraId="12401B43">
      <w:pPr>
        <w:pStyle w:val="2"/>
        <w:bidi w:val="0"/>
      </w:pPr>
      <w:r>
        <w:rPr>
          <w:rFonts w:hint="eastAsia"/>
        </w:rPr>
        <w:t>5.本项目不接受联合体投标。</w:t>
      </w:r>
    </w:p>
    <w:p w14:paraId="0E72E526">
      <w:pPr>
        <w:pStyle w:val="2"/>
        <w:bidi w:val="0"/>
      </w:pPr>
      <w:r>
        <w:rPr>
          <w:rFonts w:hint="eastAsia"/>
        </w:rPr>
        <w:t>6.其他要求：单位负责人为同一人或者存在直接控股、管理关系的不同投标人，不得参加同一项目的招标活动。</w:t>
      </w:r>
    </w:p>
    <w:p w14:paraId="0FD0997D">
      <w:pPr>
        <w:pStyle w:val="2"/>
        <w:bidi w:val="0"/>
      </w:pPr>
      <w:r>
        <w:rPr>
          <w:rFonts w:hint="eastAsia"/>
        </w:rPr>
        <w:t>三、招标文件的获取</w:t>
      </w:r>
    </w:p>
    <w:p w14:paraId="7320E6A1">
      <w:pPr>
        <w:pStyle w:val="2"/>
        <w:bidi w:val="0"/>
      </w:pPr>
      <w:r>
        <w:rPr>
          <w:rFonts w:hint="eastAsia"/>
        </w:rPr>
        <w:t>1.招标文件获取时间：2025年6月11日至2025年6月18日17时00分。</w:t>
      </w:r>
    </w:p>
    <w:p w14:paraId="2F04F476">
      <w:pPr>
        <w:pStyle w:val="2"/>
        <w:bidi w:val="0"/>
      </w:pPr>
      <w:r>
        <w:rPr>
          <w:rFonts w:hint="eastAsia"/>
        </w:rPr>
        <w:t>2.招标文件获取：招标文件发布后，投标人可通过安天e采电子交易系统（https://www.xinecai.com/）获取招标文件。</w:t>
      </w:r>
    </w:p>
    <w:p w14:paraId="1D8DB04F">
      <w:pPr>
        <w:pStyle w:val="2"/>
        <w:bidi w:val="0"/>
      </w:pPr>
      <w:r>
        <w:rPr>
          <w:rFonts w:hint="eastAsia"/>
        </w:rPr>
        <w:t>四、投标文件递交</w:t>
      </w:r>
    </w:p>
    <w:p w14:paraId="7FB46C22">
      <w:pPr>
        <w:pStyle w:val="2"/>
        <w:bidi w:val="0"/>
      </w:pPr>
      <w:r>
        <w:rPr>
          <w:rFonts w:hint="eastAsia"/>
        </w:rPr>
        <w:t>1.投标文件递交的截止时间（投标截止时间，下同）：2025年7月1日10时00分(北京时间)；</w:t>
      </w:r>
    </w:p>
    <w:p w14:paraId="6FCECC0B">
      <w:pPr>
        <w:pStyle w:val="2"/>
        <w:bidi w:val="0"/>
      </w:pPr>
      <w:r>
        <w:rPr>
          <w:rFonts w:hint="eastAsia"/>
        </w:rPr>
        <w:t>2.投标文件递交方式：</w:t>
      </w:r>
    </w:p>
    <w:p w14:paraId="4FAE909A">
      <w:pPr>
        <w:pStyle w:val="2"/>
        <w:bidi w:val="0"/>
      </w:pPr>
      <w:r>
        <w:rPr>
          <w:rFonts w:hint="eastAsia"/>
        </w:rPr>
        <w:t>投标人应在投标截止时间前通过安天e采电子交易系统（https://www.xinecai.com/）递交加密版电子投标文件。逾期未完成上传或未按规定加密的电子投标文件，安天e采电子交易系统将拒绝接收并提示。</w:t>
      </w:r>
    </w:p>
    <w:p w14:paraId="1A230C1D">
      <w:pPr>
        <w:pStyle w:val="2"/>
        <w:bidi w:val="0"/>
      </w:pPr>
      <w:r>
        <w:rPr>
          <w:rFonts w:hint="eastAsia"/>
        </w:rPr>
        <w:t>五、开标时间及地点</w:t>
      </w:r>
    </w:p>
    <w:p w14:paraId="28B2B76E">
      <w:pPr>
        <w:pStyle w:val="2"/>
        <w:bidi w:val="0"/>
      </w:pPr>
      <w:r>
        <w:rPr>
          <w:rFonts w:hint="eastAsia"/>
        </w:rPr>
        <w:t>1.开标时间：2025年7月1日10时00分(北京时间)。</w:t>
      </w:r>
    </w:p>
    <w:p w14:paraId="03F354F9">
      <w:pPr>
        <w:pStyle w:val="2"/>
        <w:bidi w:val="0"/>
      </w:pPr>
      <w:r>
        <w:rPr>
          <w:rFonts w:hint="eastAsia"/>
        </w:rPr>
        <w:t>2.开标地点：投标人远程参加开标程序，无需到达开标现场。</w:t>
      </w:r>
    </w:p>
    <w:p w14:paraId="5BF42316">
      <w:pPr>
        <w:pStyle w:val="2"/>
        <w:bidi w:val="0"/>
      </w:pPr>
      <w:r>
        <w:rPr>
          <w:rFonts w:hint="eastAsia"/>
        </w:rPr>
        <w:t>六、发布公告的媒介</w:t>
      </w:r>
    </w:p>
    <w:p w14:paraId="3ADB4455">
      <w:pPr>
        <w:pStyle w:val="2"/>
        <w:bidi w:val="0"/>
      </w:pPr>
      <w:r>
        <w:rPr>
          <w:rFonts w:hint="eastAsia"/>
        </w:rPr>
        <w:t>本公告同时在安天e采招标采购电子交易平台（https://www.xinecai.com/），安徽省招标投标信息网（www.ahtba.org.cn）上发布。</w:t>
      </w:r>
    </w:p>
    <w:p w14:paraId="6E539877">
      <w:pPr>
        <w:pStyle w:val="2"/>
        <w:bidi w:val="0"/>
      </w:pPr>
      <w:r>
        <w:rPr>
          <w:rFonts w:hint="eastAsia"/>
        </w:rPr>
        <w:t>七、联系方式</w:t>
      </w:r>
    </w:p>
    <w:p w14:paraId="38F3C6BA">
      <w:pPr>
        <w:pStyle w:val="2"/>
        <w:bidi w:val="0"/>
      </w:pPr>
      <w:r>
        <w:rPr>
          <w:rFonts w:hint="eastAsia"/>
        </w:rPr>
        <w:t>1.招标人：安徽九华山旅游发展股份有限公司</w:t>
      </w:r>
    </w:p>
    <w:p w14:paraId="1F84D8F6">
      <w:pPr>
        <w:pStyle w:val="2"/>
        <w:bidi w:val="0"/>
      </w:pPr>
      <w:r>
        <w:rPr>
          <w:rFonts w:hint="eastAsia"/>
        </w:rPr>
        <w:t>地址：安徽省池州市九华山风景名胜区九华街</w:t>
      </w:r>
    </w:p>
    <w:p w14:paraId="60DD4053">
      <w:pPr>
        <w:pStyle w:val="2"/>
        <w:bidi w:val="0"/>
      </w:pPr>
      <w:r>
        <w:rPr>
          <w:rFonts w:hint="eastAsia"/>
        </w:rPr>
        <w:t>联系人：李经理</w:t>
      </w:r>
    </w:p>
    <w:p w14:paraId="78EFB390">
      <w:pPr>
        <w:pStyle w:val="2"/>
        <w:bidi w:val="0"/>
      </w:pPr>
      <w:r>
        <w:rPr>
          <w:rFonts w:hint="eastAsia"/>
        </w:rPr>
        <w:t>电话：0566-5578918</w:t>
      </w:r>
    </w:p>
    <w:p w14:paraId="7955D882">
      <w:pPr>
        <w:pStyle w:val="2"/>
        <w:bidi w:val="0"/>
      </w:pPr>
      <w:r>
        <w:rPr>
          <w:rFonts w:hint="eastAsia"/>
        </w:rPr>
        <w:t>2.招标代理机构：安徽安天利信工程管理股份有限公司</w:t>
      </w:r>
    </w:p>
    <w:p w14:paraId="4601689F">
      <w:pPr>
        <w:pStyle w:val="2"/>
        <w:bidi w:val="0"/>
      </w:pPr>
      <w:r>
        <w:rPr>
          <w:rFonts w:hint="eastAsia"/>
        </w:rPr>
        <w:t>地址：安徽省合肥市蜀山区蜀鑫路69号</w:t>
      </w:r>
    </w:p>
    <w:p w14:paraId="37060D0F">
      <w:pPr>
        <w:pStyle w:val="2"/>
        <w:bidi w:val="0"/>
      </w:pPr>
      <w:r>
        <w:rPr>
          <w:rFonts w:hint="eastAsia"/>
        </w:rPr>
        <w:t>联系人：金梦、王书恒</w:t>
      </w:r>
    </w:p>
    <w:p w14:paraId="0FEA1213">
      <w:pPr>
        <w:pStyle w:val="2"/>
        <w:bidi w:val="0"/>
      </w:pPr>
      <w:r>
        <w:rPr>
          <w:rFonts w:hint="eastAsia"/>
        </w:rPr>
        <w:t>电话：0551-63735920,63735965</w:t>
      </w:r>
    </w:p>
    <w:p w14:paraId="29730188">
      <w:pPr>
        <w:pStyle w:val="2"/>
        <w:bidi w:val="0"/>
      </w:pPr>
      <w:r>
        <w:rPr>
          <w:rFonts w:hint="eastAsia"/>
        </w:rPr>
        <w:t>邮箱：577659050@qq.com</w:t>
      </w:r>
    </w:p>
    <w:p w14:paraId="38D6D7F3">
      <w:pPr>
        <w:pStyle w:val="2"/>
        <w:bidi w:val="0"/>
      </w:pPr>
    </w:p>
    <w:p w14:paraId="6C1C5E0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2025-06-11T05:42:17Z</dcterms:created>
  <dc:creator>28039</dc:creator>
  <cp:lastModifiedBy>沫燃 *</cp:lastModifiedBy>
  <dcterms:modified xsi:type="dcterms:W3CDTF">2025-06-11T05:42:27Z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8328946FD7C34D7084457C0F4F20C2C8_12</vt:lpwstr>
  </property>
</Properties>
</file>