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35D2E">
      <w:pPr>
        <w:pStyle w:val="2"/>
        <w:bidi w:val="0"/>
      </w:pPr>
      <w:r>
        <w:t>采购公告</w:t>
      </w:r>
    </w:p>
    <w:p w14:paraId="7A4CE814">
      <w:pPr>
        <w:pStyle w:val="2"/>
        <w:bidi w:val="0"/>
      </w:pPr>
      <w:r>
        <w:rPr>
          <w:rFonts w:hint="eastAsia"/>
        </w:rPr>
        <w:t>公告编号：WJXYGG202505300003</w:t>
      </w:r>
    </w:p>
    <w:p w14:paraId="4FA5031E">
      <w:pPr>
        <w:pStyle w:val="2"/>
        <w:bidi w:val="0"/>
      </w:pPr>
      <w:r>
        <w:rPr>
          <w:rFonts w:hint="eastAsia"/>
        </w:rPr>
        <w:t>一、采购项目基本情况</w:t>
      </w:r>
    </w:p>
    <w:p w14:paraId="6741EDA4">
      <w:pPr>
        <w:pStyle w:val="2"/>
        <w:bidi w:val="0"/>
      </w:pPr>
      <w:r>
        <w:rPr>
          <w:rFonts w:hint="eastAsia"/>
        </w:rPr>
        <w:t>采购人：天津华润万家生活超市有限公司</w:t>
      </w:r>
    </w:p>
    <w:p w14:paraId="40BA16EB">
      <w:pPr>
        <w:pStyle w:val="2"/>
        <w:bidi w:val="0"/>
      </w:pPr>
      <w:r>
        <w:rPr>
          <w:rFonts w:hint="eastAsia"/>
        </w:rPr>
        <w:t>采购项目编号：WJCGXY202505300003</w:t>
      </w:r>
    </w:p>
    <w:p w14:paraId="0DB5D340">
      <w:pPr>
        <w:pStyle w:val="2"/>
        <w:bidi w:val="0"/>
      </w:pPr>
      <w:r>
        <w:rPr>
          <w:rFonts w:hint="eastAsia"/>
        </w:rPr>
        <w:t>采购项目名称：华北大区社区超市</w:t>
      </w:r>
      <w:bookmarkStart w:id="0" w:name="_GoBack"/>
      <w:r>
        <w:rPr>
          <w:rFonts w:hint="eastAsia"/>
        </w:rPr>
        <w:t>2025-2027年度货物委托运输项目</w:t>
      </w:r>
      <w:bookmarkEnd w:id="0"/>
    </w:p>
    <w:p w14:paraId="3BB87B17">
      <w:pPr>
        <w:pStyle w:val="2"/>
        <w:bidi w:val="0"/>
      </w:pPr>
      <w:r>
        <w:rPr>
          <w:rFonts w:hint="eastAsia"/>
        </w:rPr>
        <w:t>采购内容和范围：华润万家华北大区社区超市资产等货物运输及装卸服务（具体详见附件）。</w:t>
      </w:r>
    </w:p>
    <w:p w14:paraId="65AA20A7">
      <w:pPr>
        <w:pStyle w:val="2"/>
        <w:bidi w:val="0"/>
      </w:pPr>
      <w:r>
        <w:rPr>
          <w:rFonts w:hint="eastAsia"/>
        </w:rPr>
        <w:t>二、供应商资格要求</w:t>
      </w:r>
    </w:p>
    <w:p w14:paraId="4E0EA004">
      <w:pPr>
        <w:pStyle w:val="2"/>
        <w:bidi w:val="0"/>
      </w:pPr>
      <w:r>
        <w:rPr>
          <w:rFonts w:hint="eastAsia"/>
        </w:rPr>
        <w:t>1. 资格条件: (1)响应单位应为在中华人民共和国国内注册成立的法人组织或其分支机构(提供营业执照,如为分公司参与,须提供总公司授权)。 (2)响应单位具有《中华人民共和国道路运输经营许可证》,证件在有效期内(提供道路运输经营许可证)。 (3)车辆要求:至少1辆4.2米(含)以上带升降尾板的自有厢式货车,车辆使用性质为货运(至少提供一辆自有车辆的行驶证照片、以及对应车辆的交强险和第三者责任险凭证、带升降尾板车辆照片,信息须一致且清晰可辨认):</w:t>
      </w:r>
      <w:r>
        <w:rPr>
          <w:rFonts w:hint="eastAsia"/>
        </w:rPr>
        <w:br w:type="textWrapping"/>
      </w:r>
      <w:r>
        <w:rPr>
          <w:rFonts w:hint="eastAsia"/>
        </w:rPr>
        <w:t>2. 响应单位需提供签约日期(或合同执行)在2023年1月1日至报名截止日之间的不少于1个运输或装卸类业绩案例(至少提供合同首页、时间页、范围页、盖章页,以及每份合同对应的任意一张结算发票)。 开票时间要求:发票开票时间不得晚于2025年1月1日(如2024年11月开具的发票满足要求)。:</w:t>
      </w:r>
      <w:r>
        <w:rPr>
          <w:rFonts w:hint="eastAsia"/>
        </w:rPr>
        <w:br w:type="textWrapping"/>
      </w:r>
      <w:r>
        <w:rPr>
          <w:rFonts w:hint="eastAsia"/>
        </w:rPr>
        <w:t>3. 联合体:不允许。:</w:t>
      </w:r>
    </w:p>
    <w:p w14:paraId="03F7D309">
      <w:pPr>
        <w:pStyle w:val="2"/>
        <w:bidi w:val="0"/>
      </w:pPr>
      <w:r>
        <w:rPr>
          <w:rFonts w:hint="eastAsia"/>
        </w:rPr>
        <w:t>三、采购文件的获取</w:t>
      </w:r>
    </w:p>
    <w:p w14:paraId="0A75A9D5">
      <w:pPr>
        <w:pStyle w:val="2"/>
        <w:bidi w:val="0"/>
      </w:pPr>
      <w:r>
        <w:rPr>
          <w:rFonts w:hint="eastAsia"/>
        </w:rPr>
        <w:t>采购文件在华润守正采购交易平台发布，不再另行线下提供纸质采购文件，凡有意参与者请自行登录守正平台查看和下载采购文件。</w:t>
      </w:r>
    </w:p>
    <w:p w14:paraId="660E1CA0">
      <w:pPr>
        <w:pStyle w:val="2"/>
        <w:bidi w:val="0"/>
      </w:pPr>
      <w:r>
        <w:rPr>
          <w:rFonts w:hint="eastAsia"/>
        </w:rPr>
        <w:t>四、响应文件的提交</w:t>
      </w:r>
    </w:p>
    <w:p w14:paraId="7EDC8639">
      <w:pPr>
        <w:pStyle w:val="2"/>
        <w:bidi w:val="0"/>
      </w:pPr>
      <w:r>
        <w:rPr>
          <w:rFonts w:hint="eastAsia"/>
        </w:rPr>
        <w:t>响应文件提交/报价截止时间： 2025-06-18 09:30:00 （北京时间，若有变化另行通知）。</w:t>
      </w:r>
    </w:p>
    <w:p w14:paraId="6313E872">
      <w:pPr>
        <w:pStyle w:val="2"/>
        <w:bidi w:val="0"/>
      </w:pPr>
      <w:r>
        <w:rPr>
          <w:rFonts w:hint="eastAsia"/>
        </w:rPr>
        <w:t>响应文件提交/报价方式：在响应文件提交/报价截止时间前，通过华润守正采购交易平台提交电子响应文件或报价，逾期提交将被拒收。</w:t>
      </w:r>
    </w:p>
    <w:p w14:paraId="4491747C">
      <w:pPr>
        <w:pStyle w:val="2"/>
        <w:bidi w:val="0"/>
      </w:pPr>
      <w:r>
        <w:rPr>
          <w:rFonts w:hint="eastAsia"/>
        </w:rPr>
        <w:t>五、采购人联系方式</w:t>
      </w:r>
    </w:p>
    <w:p w14:paraId="4C73CF90">
      <w:pPr>
        <w:pStyle w:val="2"/>
        <w:bidi w:val="0"/>
      </w:pPr>
      <w:r>
        <w:rPr>
          <w:rFonts w:hint="eastAsia"/>
        </w:rPr>
        <w:t>联系人：赵利军</w:t>
      </w:r>
    </w:p>
    <w:p w14:paraId="77F63E5F">
      <w:pPr>
        <w:pStyle w:val="2"/>
        <w:bidi w:val="0"/>
      </w:pPr>
      <w:r>
        <w:rPr>
          <w:rFonts w:hint="eastAsia"/>
        </w:rPr>
        <w:t>电话：15222835090</w:t>
      </w:r>
    </w:p>
    <w:p w14:paraId="569DA2A2">
      <w:pPr>
        <w:pStyle w:val="2"/>
        <w:bidi w:val="0"/>
      </w:pPr>
      <w:r>
        <w:rPr>
          <w:rFonts w:hint="eastAsia"/>
        </w:rPr>
        <w:t>邮箱：zhaoljfs@crv.com.cn</w:t>
      </w:r>
    </w:p>
    <w:p w14:paraId="3E619A34">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4"/>
        <w:gridCol w:w="5249"/>
        <w:gridCol w:w="1014"/>
        <w:gridCol w:w="565"/>
        <w:gridCol w:w="1014"/>
      </w:tblGrid>
      <w:tr w14:paraId="14B9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476537">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62A0EF">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F98CDA">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59D238">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2C2876">
            <w:pPr>
              <w:pStyle w:val="2"/>
              <w:bidi w:val="0"/>
            </w:pPr>
            <w:r>
              <w:t>补充说明</w:t>
            </w:r>
          </w:p>
        </w:tc>
      </w:tr>
      <w:tr w14:paraId="2EAF0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479D21">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F98A82">
            <w:pPr>
              <w:pStyle w:val="2"/>
              <w:bidi w:val="0"/>
            </w:pPr>
            <w:r>
              <w:t>华北大区社区超市2025-2027年度货物委托运输项目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A8D36">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351727">
            <w:pPr>
              <w:pStyle w:val="2"/>
              <w:bidi w:val="0"/>
            </w:pPr>
            <w:r>
              <w:t>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AEC49F">
            <w:pPr>
              <w:pStyle w:val="2"/>
              <w:bidi w:val="0"/>
            </w:pPr>
            <w:r>
              <w:t>无</w:t>
            </w:r>
          </w:p>
        </w:tc>
      </w:tr>
    </w:tbl>
    <w:p w14:paraId="3C58BBE0">
      <w:pPr>
        <w:pStyle w:val="2"/>
        <w:bidi w:val="0"/>
      </w:pPr>
      <w:r>
        <w:rPr>
          <w:rFonts w:hint="eastAsia"/>
        </w:rPr>
        <w:t>七、答疑澄清、通知</w:t>
      </w:r>
    </w:p>
    <w:p w14:paraId="602DA22A">
      <w:pPr>
        <w:pStyle w:val="2"/>
        <w:bidi w:val="0"/>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24F7ACE1">
      <w:pPr>
        <w:pStyle w:val="2"/>
        <w:bidi w:val="0"/>
      </w:pPr>
      <w:r>
        <w:rPr>
          <w:rFonts w:hint="eastAsia"/>
        </w:rPr>
        <w:t>八、服务费交纳</w:t>
      </w:r>
    </w:p>
    <w:p w14:paraId="2F4B75F0">
      <w:pPr>
        <w:pStyle w:val="2"/>
        <w:bidi w:val="0"/>
      </w:pPr>
      <w:r>
        <w:rPr>
          <w:rFonts w:hint="eastAsia"/>
        </w:rPr>
        <w:t>本项目向成交人收取服务费,供应商收到预成交通知书和服务费交款通知书10日内,向平台运营方(华润守正招标有限公司)支付服务费,经确认无误后由采购人发送成交通知书。平台运营方在收到服务费后向成交人开具服务费发票。</w:t>
      </w:r>
      <w:r>
        <w:rPr>
          <w:rFonts w:hint="eastAsia"/>
        </w:rPr>
        <w:br w:type="textWrapping"/>
      </w:r>
      <w:r>
        <w:rPr>
          <w:rFonts w:hint="eastAsia"/>
        </w:rPr>
        <w:t>收费标准：项目总成交金额＜50万元的采购项目，免收服务费。项目总成交金额≥50万元的采购项目，按成交金额的0.15%向成交人收取（金额四舍五入，精确到分）。单项目总收费封顶100000元。其他说明：（1）总价采购，收费基数为成交金额；单价、费率采购，收费基数为预算金额。（2）单项目存在多个成交人情形的，按总成交金额计算收费总额，各成交人按成交比例分摊；项目总成交金额50万以上，但单个成交人成交金额少于50万仍按比例收取服务费。</w:t>
      </w:r>
      <w:r>
        <w:rPr>
          <w:rFonts w:hint="eastAsia"/>
        </w:rPr>
        <w:br w:type="textWrapping"/>
      </w:r>
      <w:r>
        <w:rPr>
          <w:rFonts w:hint="eastAsia"/>
        </w:rPr>
        <w:t>退款说明：成交通知书发布后,平台提供相关服务已完成,成交人已交纳服务费不予退还。</w:t>
      </w:r>
      <w:r>
        <w:rPr>
          <w:rFonts w:hint="eastAsia"/>
        </w:rPr>
        <w:br w:type="textWrapping"/>
      </w:r>
      <w:r>
        <w:rPr>
          <w:rFonts w:hint="eastAsia"/>
        </w:rPr>
        <w:t>多成交人服务费收取示例：</w:t>
      </w:r>
      <w:r>
        <w:rPr>
          <w:rFonts w:hint="eastAsia"/>
        </w:rPr>
        <w:br w:type="textWrapping"/>
      </w:r>
      <w:r>
        <w:rPr>
          <w:rFonts w:hint="eastAsia"/>
        </w:rPr>
        <w:t>以某项目总成交金额100万为例,A、B、C多成交人情形,总服务费为0.15万,</w:t>
      </w:r>
      <w:r>
        <w:rPr>
          <w:rFonts w:hint="eastAsia"/>
        </w:rPr>
        <w:br w:type="textWrapping"/>
      </w:r>
      <w:r>
        <w:rPr>
          <w:rFonts w:hint="eastAsia"/>
        </w:rPr>
        <w:t>供应商A成交金额为50万,A服务费为0.075万;</w:t>
      </w:r>
      <w:r>
        <w:rPr>
          <w:rFonts w:hint="eastAsia"/>
        </w:rPr>
        <w:br w:type="textWrapping"/>
      </w:r>
      <w:r>
        <w:rPr>
          <w:rFonts w:hint="eastAsia"/>
        </w:rPr>
        <w:t>供应商B成交金额为30万,B服务费为0.045万;</w:t>
      </w:r>
      <w:r>
        <w:rPr>
          <w:rFonts w:hint="eastAsia"/>
        </w:rPr>
        <w:br w:type="textWrapping"/>
      </w:r>
      <w:r>
        <w:rPr>
          <w:rFonts w:hint="eastAsia"/>
        </w:rPr>
        <w:t>供应商C成交金额为20万,C服务费为0.03万。</w:t>
      </w:r>
    </w:p>
    <w:p w14:paraId="5DC20342">
      <w:pPr>
        <w:pStyle w:val="2"/>
        <w:bidi w:val="0"/>
      </w:pPr>
      <w:r>
        <w:rPr>
          <w:rFonts w:hint="eastAsia"/>
        </w:rPr>
        <w:t>九、其它事项</w:t>
      </w:r>
    </w:p>
    <w:p w14:paraId="204BBD9F">
      <w:pPr>
        <w:pStyle w:val="2"/>
        <w:bidi w:val="0"/>
      </w:pPr>
      <w:r>
        <w:rPr>
          <w:rFonts w:hint="eastAsia"/>
        </w:rPr>
        <w:t>1.本公告在华润守正采购交易平台(https://www.szecp.com.cn/)上公开发布。</w:t>
      </w:r>
    </w:p>
    <w:p w14:paraId="77BEEE4C">
      <w:pPr>
        <w:pStyle w:val="2"/>
        <w:bidi w:val="0"/>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02B43513">
      <w:pPr>
        <w:pStyle w:val="2"/>
        <w:bidi w:val="0"/>
      </w:pPr>
      <w:r>
        <w:rPr>
          <w:rFonts w:hint="eastAsia"/>
        </w:rPr>
        <w:t>3.如对采购项目有异议，请登录华润守正采购交易平台,通过异议菜单提出。</w:t>
      </w:r>
    </w:p>
    <w:p w14:paraId="7CAD658D">
      <w:pPr>
        <w:pStyle w:val="2"/>
        <w:bidi w:val="0"/>
      </w:pPr>
      <w:r>
        <w:rPr>
          <w:rFonts w:hint="eastAsia"/>
        </w:rPr>
        <w:t>2025年06月12日</w:t>
      </w:r>
    </w:p>
    <w:p w14:paraId="6C39DCD4">
      <w:pPr>
        <w:pStyle w:val="2"/>
        <w:bidi w:val="0"/>
      </w:pPr>
      <w:r>
        <w:rPr>
          <w:rFonts w:hint="eastAsia"/>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9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2025-06-12T08:11:44Z</dcterms:created>
  <dc:creator>28039</dc:creator>
  <cp:lastModifiedBy>沫燃 *</cp:lastModifiedBy>
  <dcterms:modified xsi:type="dcterms:W3CDTF">2025-06-12T08:11:52Z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C14751612F064BF38EACD144F8718E54_12</vt:lpwstr>
  </property>
</Properties>
</file>