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3B3E9">
      <w:pPr>
        <w:pStyle w:val="2"/>
        <w:bidi w:val="0"/>
      </w:pPr>
      <w:bookmarkStart w:id="0" w:name="_GoBack"/>
      <w:r>
        <w:rPr>
          <w:rFonts w:hint="eastAsia"/>
        </w:rPr>
        <w:t>明光酒业成品酒物流运输项目竞标公告</w:t>
      </w:r>
    </w:p>
    <w:bookmarkEnd w:id="0"/>
    <w:p w14:paraId="72494D75">
      <w:pPr>
        <w:pStyle w:val="2"/>
        <w:bidi w:val="0"/>
        <w:rPr>
          <w:rFonts w:hint="eastAsia"/>
        </w:rPr>
      </w:pPr>
      <w:r>
        <w:rPr>
          <w:rFonts w:hint="eastAsia"/>
        </w:rPr>
        <w:t>一、竞标条件</w:t>
      </w:r>
    </w:p>
    <w:p w14:paraId="4B610C86">
      <w:pPr>
        <w:pStyle w:val="2"/>
        <w:bidi w:val="0"/>
        <w:rPr>
          <w:rFonts w:hint="eastAsia"/>
        </w:rPr>
      </w:pPr>
      <w:r>
        <w:rPr>
          <w:rFonts w:hint="eastAsia"/>
        </w:rPr>
        <w:t>1、项目名称：明光酒业成品酒物流运输项目</w:t>
      </w:r>
    </w:p>
    <w:p w14:paraId="4D424C5F">
      <w:pPr>
        <w:pStyle w:val="2"/>
        <w:bidi w:val="0"/>
        <w:rPr>
          <w:rFonts w:hint="eastAsia"/>
        </w:rPr>
      </w:pPr>
      <w:r>
        <w:rPr>
          <w:rFonts w:hint="eastAsia"/>
        </w:rPr>
        <w:t>2、采购人：明光市天成明酒销售有限公司</w:t>
      </w:r>
    </w:p>
    <w:p w14:paraId="2BC08E88">
      <w:pPr>
        <w:pStyle w:val="2"/>
        <w:bidi w:val="0"/>
        <w:rPr>
          <w:rFonts w:hint="eastAsia"/>
        </w:rPr>
      </w:pPr>
      <w:r>
        <w:rPr>
          <w:rFonts w:hint="eastAsia"/>
        </w:rPr>
        <w:t>3、资金来源：自筹</w:t>
      </w:r>
    </w:p>
    <w:p w14:paraId="7C5B9296">
      <w:pPr>
        <w:pStyle w:val="2"/>
        <w:bidi w:val="0"/>
        <w:rPr>
          <w:rFonts w:hint="eastAsia"/>
        </w:rPr>
      </w:pPr>
      <w:r>
        <w:rPr>
          <w:rFonts w:hint="eastAsia"/>
        </w:rPr>
        <w:t>二、项目概况与竞标范围</w:t>
      </w:r>
    </w:p>
    <w:p w14:paraId="0B02F7A9">
      <w:pPr>
        <w:pStyle w:val="2"/>
        <w:bidi w:val="0"/>
        <w:rPr>
          <w:rFonts w:hint="eastAsia"/>
        </w:rPr>
      </w:pPr>
      <w:r>
        <w:rPr>
          <w:rFonts w:hint="eastAsia"/>
        </w:rPr>
        <w:t>1、项目地点：安徽省明光市池河大道21号。</w:t>
      </w:r>
    </w:p>
    <w:p w14:paraId="458C80D0">
      <w:pPr>
        <w:pStyle w:val="2"/>
        <w:bidi w:val="0"/>
        <w:rPr>
          <w:rFonts w:hint="eastAsia"/>
        </w:rPr>
      </w:pPr>
      <w:r>
        <w:rPr>
          <w:rFonts w:hint="eastAsia"/>
        </w:rPr>
        <w:t>2、竞标范围：2025-2027年度成品酒（含赠品物料）物流运输服务，具体详见竞标文件。</w:t>
      </w:r>
    </w:p>
    <w:p w14:paraId="261CADD8">
      <w:pPr>
        <w:pStyle w:val="2"/>
        <w:bidi w:val="0"/>
        <w:rPr>
          <w:rFonts w:hint="eastAsia"/>
        </w:rPr>
      </w:pPr>
      <w:r>
        <w:rPr>
          <w:rFonts w:hint="eastAsia"/>
        </w:rPr>
        <w:t>3、合同期限：2025年7月10日至2027年7月9日。</w:t>
      </w:r>
    </w:p>
    <w:p w14:paraId="7AD69967">
      <w:pPr>
        <w:pStyle w:val="2"/>
        <w:bidi w:val="0"/>
        <w:rPr>
          <w:rFonts w:hint="eastAsia"/>
        </w:rPr>
      </w:pPr>
      <w:r>
        <w:rPr>
          <w:rFonts w:hint="eastAsia"/>
        </w:rPr>
        <w:t>三、报价人资格要求</w:t>
      </w:r>
    </w:p>
    <w:p w14:paraId="13B7D8A9">
      <w:pPr>
        <w:pStyle w:val="2"/>
        <w:bidi w:val="0"/>
        <w:rPr>
          <w:rFonts w:hint="eastAsia"/>
        </w:rPr>
      </w:pPr>
      <w:r>
        <w:rPr>
          <w:rFonts w:hint="eastAsia"/>
        </w:rPr>
        <w:t>1、具有履行合同所必需的财务、技术和服务能力，并能满足竞标文件要求的单位。</w:t>
      </w:r>
    </w:p>
    <w:p w14:paraId="1BBE3E50">
      <w:pPr>
        <w:pStyle w:val="2"/>
        <w:bidi w:val="0"/>
        <w:rPr>
          <w:rFonts w:hint="eastAsia"/>
        </w:rPr>
      </w:pPr>
      <w:r>
        <w:rPr>
          <w:rFonts w:hint="eastAsia"/>
        </w:rPr>
        <w:t>2、2022年1月1日以来具有至少一份单项合同金额300万元及以上的酒类运输或快递项目业绩，须同时提供业绩合同及对应合同履约过程中任意一笔结算发票，以合同签订时间为准。</w:t>
      </w:r>
    </w:p>
    <w:p w14:paraId="3F39C68F">
      <w:pPr>
        <w:pStyle w:val="2"/>
        <w:bidi w:val="0"/>
        <w:rPr>
          <w:rFonts w:hint="eastAsia"/>
        </w:rPr>
      </w:pPr>
      <w:r>
        <w:rPr>
          <w:rFonts w:hint="eastAsia"/>
        </w:rPr>
        <w:t>3、信用要求：根据国家及省相关规范性文件精神，对属于失信主体的报价活动予以限制。</w:t>
      </w:r>
    </w:p>
    <w:p w14:paraId="36FAD88F">
      <w:pPr>
        <w:pStyle w:val="2"/>
        <w:bidi w:val="0"/>
        <w:rPr>
          <w:rFonts w:hint="eastAsia"/>
        </w:rPr>
      </w:pPr>
      <w:r>
        <w:rPr>
          <w:rFonts w:hint="eastAsia"/>
        </w:rPr>
        <w:t>在报价文件递交截止时间前，报价人（含其不具有独立法人资格的分支机构）存在下列有效情形之一的，其报价文件将被否决。</w:t>
      </w:r>
    </w:p>
    <w:p w14:paraId="20F77A18">
      <w:pPr>
        <w:pStyle w:val="2"/>
        <w:bidi w:val="0"/>
        <w:rPr>
          <w:rFonts w:hint="eastAsia"/>
        </w:rPr>
      </w:pPr>
      <w:r>
        <w:rPr>
          <w:rFonts w:hint="eastAsia"/>
        </w:rPr>
        <w:t>（1）报价人被人民法院列入失信被执行人（受惩黑名单）的；</w:t>
      </w:r>
    </w:p>
    <w:p w14:paraId="23A64541">
      <w:pPr>
        <w:pStyle w:val="2"/>
        <w:bidi w:val="0"/>
        <w:rPr>
          <w:rFonts w:hint="eastAsia"/>
        </w:rPr>
      </w:pPr>
      <w:r>
        <w:rPr>
          <w:rFonts w:hint="eastAsia"/>
        </w:rPr>
        <w:t>（2）报价人被税务机关列入重大税收违法案件当事人名单（受惩黑名单）的；</w:t>
      </w:r>
    </w:p>
    <w:p w14:paraId="2ABC41D8">
      <w:pPr>
        <w:pStyle w:val="2"/>
        <w:bidi w:val="0"/>
        <w:rPr>
          <w:rFonts w:hint="eastAsia"/>
        </w:rPr>
      </w:pPr>
      <w:r>
        <w:rPr>
          <w:rFonts w:hint="eastAsia"/>
        </w:rPr>
        <w:t>（3）被古井集团列入供应商黑名单且在有效期内的单位不得参与报名；</w:t>
      </w:r>
    </w:p>
    <w:p w14:paraId="3E0277AE">
      <w:pPr>
        <w:pStyle w:val="2"/>
        <w:bidi w:val="0"/>
        <w:rPr>
          <w:rFonts w:hint="eastAsia"/>
        </w:rPr>
      </w:pPr>
      <w:r>
        <w:rPr>
          <w:rFonts w:hint="eastAsia"/>
        </w:rPr>
        <w:t>（4）供应商因违规行为被列入古井集团供应商黑名单时的直接参与者（供应商的法定代表人、授权委托人）及其关联公司（直接参与者为该公司法定代表人、授权委托人）在该供应商黑名单有效期内均不得参与报名。</w:t>
      </w:r>
    </w:p>
    <w:p w14:paraId="781C58A6">
      <w:pPr>
        <w:pStyle w:val="2"/>
        <w:bidi w:val="0"/>
        <w:rPr>
          <w:rFonts w:hint="eastAsia"/>
        </w:rPr>
      </w:pPr>
      <w:r>
        <w:rPr>
          <w:rFonts w:hint="eastAsia"/>
        </w:rPr>
        <w:t>报价人的信用状况由竞标人或竞标机构在评审现场进行查询确认。报价人的信用状况只依据下述查询平台（网址）发布的信息：u201c信用中国u201d网站（www.creditchina.gov.cn）、u201c中国执行信息公开网u201d（http://zxgk.court.gov.cn/）。</w:t>
      </w:r>
    </w:p>
    <w:p w14:paraId="1CB7419B">
      <w:pPr>
        <w:pStyle w:val="2"/>
        <w:bidi w:val="0"/>
        <w:rPr>
          <w:rFonts w:hint="eastAsia"/>
        </w:rPr>
      </w:pPr>
      <w:r>
        <w:rPr>
          <w:rFonts w:hint="eastAsia"/>
        </w:rPr>
        <w:t>4、本次竞标不接受联合体报价。</w:t>
      </w:r>
    </w:p>
    <w:p w14:paraId="1178585C">
      <w:pPr>
        <w:pStyle w:val="2"/>
        <w:bidi w:val="0"/>
        <w:rPr>
          <w:rFonts w:hint="eastAsia"/>
        </w:rPr>
      </w:pPr>
      <w:r>
        <w:rPr>
          <w:rFonts w:hint="eastAsia"/>
        </w:rPr>
        <w:t>四、竞标文件的获取</w:t>
      </w:r>
    </w:p>
    <w:p w14:paraId="3CAB8755">
      <w:pPr>
        <w:pStyle w:val="2"/>
        <w:bidi w:val="0"/>
        <w:rPr>
          <w:rFonts w:hint="eastAsia"/>
        </w:rPr>
      </w:pPr>
      <w:r>
        <w:rPr>
          <w:rFonts w:hint="eastAsia"/>
        </w:rPr>
        <w:t>1、竞标文件获取时间：自发布竞标公告之日起，至2025年6月19日下午14:00时止（北京时间）。</w:t>
      </w:r>
    </w:p>
    <w:p w14:paraId="288FC1B0">
      <w:pPr>
        <w:pStyle w:val="2"/>
        <w:bidi w:val="0"/>
        <w:rPr>
          <w:rFonts w:hint="eastAsia"/>
        </w:rPr>
      </w:pPr>
      <w:r>
        <w:rPr>
          <w:rFonts w:hint="eastAsia"/>
        </w:rPr>
        <w:t>2、报名方式：线上报名。</w:t>
      </w:r>
    </w:p>
    <w:p w14:paraId="128437B6">
      <w:pPr>
        <w:pStyle w:val="2"/>
        <w:bidi w:val="0"/>
        <w:rPr>
          <w:rFonts w:hint="eastAsia"/>
        </w:rPr>
      </w:pPr>
      <w:r>
        <w:rPr>
          <w:rFonts w:hint="eastAsia"/>
        </w:rPr>
        <w:t>3、文件获取步骤：</w:t>
      </w:r>
    </w:p>
    <w:p w14:paraId="3D10FF9C">
      <w:pPr>
        <w:pStyle w:val="2"/>
        <w:bidi w:val="0"/>
        <w:rPr>
          <w:rFonts w:hint="eastAsia"/>
        </w:rPr>
      </w:pPr>
      <w:r>
        <w:rPr>
          <w:rFonts w:hint="eastAsia"/>
        </w:rPr>
        <w:t>3.1注册账户：报价人需登陆古井集团电子采购系统,网址：https://www.gujinggong.cn/，注册供应商账号，并按照古井集团电子采购系统要求完成相关资质文件上传（提示：请务必用u201c谷歌或火狐浏览器u201d注册，操作如有疑问，详见平台首页右下方u201c新手指引u201du2014u2014操作手册，咨询电话：0558-3031136，①注册时需将营业执照原件扫描上传；②已注册供应商无需再次注册。）</w:t>
      </w:r>
    </w:p>
    <w:p w14:paraId="48159B23">
      <w:pPr>
        <w:pStyle w:val="2"/>
        <w:bidi w:val="0"/>
        <w:rPr>
          <w:rFonts w:hint="eastAsia"/>
        </w:rPr>
      </w:pPr>
      <w:r>
        <w:rPr>
          <w:rFonts w:hint="eastAsia"/>
        </w:rPr>
        <w:t>3.2、线上报名：登录供应商账号，依次点击u201c销售→供应商报价→竞标单标题→查询→对应项目的RFx单号→参与u201d。</w:t>
      </w:r>
    </w:p>
    <w:p w14:paraId="69C33D68">
      <w:pPr>
        <w:pStyle w:val="2"/>
        <w:bidi w:val="0"/>
        <w:rPr>
          <w:rFonts w:hint="eastAsia"/>
        </w:rPr>
      </w:pPr>
      <w:r>
        <w:rPr>
          <w:rFonts w:hint="eastAsia"/>
        </w:rPr>
        <w:t>3.3、文件获取：报名成功后依次点击u201c其他信息u2014附件下载u201d或u201c销售u2014供应商报价u2014报价中竞标单u2014对应项目的RFx单号u2014附件列表u2014附件下载u201d后即可下载竞标文件。</w:t>
      </w:r>
    </w:p>
    <w:p w14:paraId="46D83B7D">
      <w:pPr>
        <w:pStyle w:val="2"/>
        <w:bidi w:val="0"/>
        <w:rPr>
          <w:rFonts w:hint="eastAsia"/>
        </w:rPr>
      </w:pPr>
      <w:r>
        <w:rPr>
          <w:rFonts w:hint="eastAsia"/>
        </w:rPr>
        <w:t>五、公告发布平台</w:t>
      </w:r>
    </w:p>
    <w:p w14:paraId="4B071CD1">
      <w:pPr>
        <w:pStyle w:val="2"/>
        <w:bidi w:val="0"/>
        <w:rPr>
          <w:rFonts w:hint="eastAsia"/>
        </w:rPr>
      </w:pPr>
      <w:r>
        <w:rPr>
          <w:rFonts w:hint="eastAsia"/>
        </w:rPr>
        <w:t>本公告同时在招标网（http:///）、安徽省招投标信息网（http://www.ahtba.org.cn/）、安徽古井集团官网（http://www.gujing.com）、古井集团电子采购系统（https://www.gujinggong.cn/）、明光酒业官网（http://www.mingguangjiuye.com/）上发布。</w:t>
      </w:r>
    </w:p>
    <w:p w14:paraId="2D60C083">
      <w:pPr>
        <w:pStyle w:val="2"/>
        <w:bidi w:val="0"/>
        <w:rPr>
          <w:rFonts w:hint="eastAsia"/>
        </w:rPr>
      </w:pPr>
      <w:r>
        <w:rPr>
          <w:rFonts w:hint="eastAsia"/>
        </w:rPr>
        <w:t>六、联系方式</w:t>
      </w:r>
    </w:p>
    <w:p w14:paraId="4309796A">
      <w:pPr>
        <w:pStyle w:val="2"/>
        <w:bidi w:val="0"/>
        <w:rPr>
          <w:rFonts w:hint="eastAsia"/>
        </w:rPr>
      </w:pPr>
      <w:r>
        <w:rPr>
          <w:rFonts w:hint="eastAsia"/>
        </w:rPr>
        <w:t>采购机构：安徽古井集团有限责任公司招投标中心</w:t>
      </w:r>
    </w:p>
    <w:p w14:paraId="6F93F9FF">
      <w:pPr>
        <w:pStyle w:val="2"/>
        <w:bidi w:val="0"/>
        <w:rPr>
          <w:rFonts w:hint="eastAsia"/>
        </w:rPr>
      </w:pPr>
      <w:r>
        <w:rPr>
          <w:rFonts w:hint="eastAsia"/>
        </w:rPr>
        <w:t>地址：安徽省亳州市古井镇张集南古井集团总部3028室。</w:t>
      </w:r>
    </w:p>
    <w:p w14:paraId="5A669360">
      <w:pPr>
        <w:pStyle w:val="2"/>
        <w:bidi w:val="0"/>
        <w:rPr>
          <w:rFonts w:hint="eastAsia"/>
        </w:rPr>
      </w:pPr>
      <w:r>
        <w:rPr>
          <w:rFonts w:hint="eastAsia"/>
        </w:rPr>
        <w:t>联系人：邱工</w:t>
      </w:r>
    </w:p>
    <w:p w14:paraId="3F2C1678">
      <w:pPr>
        <w:pStyle w:val="2"/>
        <w:bidi w:val="0"/>
        <w:rPr>
          <w:rFonts w:hint="eastAsia"/>
        </w:rPr>
      </w:pPr>
      <w:r>
        <w:rPr>
          <w:rFonts w:hint="eastAsia"/>
        </w:rPr>
        <w:t>电话：18905687593</w:t>
      </w:r>
    </w:p>
    <w:p w14:paraId="3D7BCD5B">
      <w:pPr>
        <w:pStyle w:val="2"/>
        <w:bidi w:val="0"/>
        <w:rPr>
          <w:rFonts w:hint="eastAsia"/>
        </w:rPr>
      </w:pPr>
      <w:r>
        <w:rPr>
          <w:rFonts w:hint="eastAsia"/>
        </w:rPr>
        <w:t>邮箱：1091782896@qq.com</w:t>
      </w:r>
    </w:p>
    <w:p w14:paraId="677E87EF">
      <w:pPr>
        <w:pStyle w:val="2"/>
        <w:bidi w:val="0"/>
      </w:pPr>
    </w:p>
    <w:p w14:paraId="554CFB95">
      <w:pPr>
        <w:pStyle w:val="2"/>
        <w:bidi w:val="0"/>
        <w:rPr>
          <w:rFonts w:hint="eastAsia"/>
        </w:rPr>
      </w:pPr>
    </w:p>
    <w:p w14:paraId="5D47593F">
      <w:pPr>
        <w:pStyle w:val="2"/>
        <w:bidi w:val="0"/>
      </w:pPr>
      <w:r>
        <w:rPr>
          <w:rFonts w:hint="eastAsia"/>
          <w:lang w:val="en-US" w:eastAsia="zh-CN"/>
        </w:rPr>
        <w:t>报名网址：https://www.gujinggong.cn/</w:t>
      </w:r>
    </w:p>
    <w:p w14:paraId="251FBA8A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4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2025-06-13T02:10:01Z</dcterms:created>
  <dc:creator>28039</dc:creator>
  <cp:lastModifiedBy>沫燃 *</cp:lastModifiedBy>
  <dcterms:modified xsi:type="dcterms:W3CDTF">2025-06-13T02:10:08Z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5E16127E9ED342F794339621F53D1F08_12</vt:lpwstr>
  </property>
</Properties>
</file>