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43CA7">
      <w:pPr>
        <w:pStyle w:val="2"/>
        <w:bidi w:val="0"/>
      </w:pPr>
      <w:bookmarkStart w:id="0" w:name="_GoBack"/>
      <w:r>
        <w:rPr>
          <w:rFonts w:hint="eastAsia"/>
        </w:rPr>
        <w:t>广东中烟工业有限责任公司原辅材料运输项目（2025-2028）</w:t>
      </w:r>
      <w:bookmarkEnd w:id="0"/>
      <w:r>
        <w:rPr>
          <w:rFonts w:hint="eastAsia"/>
        </w:rPr>
        <w:t>-原辅料招标公告</w:t>
      </w:r>
    </w:p>
    <w:p w14:paraId="66F59350">
      <w:pPr>
        <w:pStyle w:val="2"/>
        <w:bidi w:val="0"/>
        <w:rPr>
          <w:rFonts w:hint="eastAsia"/>
        </w:rPr>
      </w:pPr>
      <w:r>
        <w:rPr>
          <w:rFonts w:hint="eastAsia"/>
        </w:rPr>
        <w:t> </w:t>
      </w:r>
    </w:p>
    <w:p w14:paraId="37417B4E">
      <w:pPr>
        <w:pStyle w:val="2"/>
        <w:bidi w:val="0"/>
        <w:rPr>
          <w:rFonts w:hint="eastAsia"/>
        </w:rPr>
      </w:pPr>
      <w:r>
        <w:rPr>
          <w:rFonts w:hint="eastAsia"/>
        </w:rPr>
        <w:t>广东省机电设备招标中心有限公司受广东中烟工业有限责任公司的委托，拟对广东中烟工业有限责任公司原辅材料运输项目（2025-2028）-原辅料进行国内公开招标，欢迎符合资格的投标人参加投标。 </w:t>
      </w:r>
    </w:p>
    <w:p w14:paraId="6F0F4470">
      <w:pPr>
        <w:pStyle w:val="2"/>
        <w:bidi w:val="0"/>
      </w:pPr>
      <w:r>
        <w:rPr>
          <w:rFonts w:hint="eastAsia"/>
          <w:lang w:val="en-US" w:eastAsia="zh-CN"/>
        </w:rPr>
        <w:t>1. 招标项目名称及内容</w:t>
      </w:r>
    </w:p>
    <w:p w14:paraId="14EA7D00">
      <w:pPr>
        <w:pStyle w:val="2"/>
        <w:bidi w:val="0"/>
        <w:rPr>
          <w:rFonts w:hint="eastAsia"/>
        </w:rPr>
      </w:pPr>
      <w:r>
        <w:rPr>
          <w:rFonts w:hint="eastAsia"/>
        </w:rPr>
        <w:t>项目名称：广东中烟工业有限责任公司原辅材料运输项目（2025-2028）-原辅料</w:t>
      </w:r>
    </w:p>
    <w:p w14:paraId="7AFC06ED">
      <w:pPr>
        <w:pStyle w:val="2"/>
        <w:bidi w:val="0"/>
        <w:rPr>
          <w:rFonts w:hint="eastAsia"/>
        </w:rPr>
      </w:pPr>
      <w:r>
        <w:rPr>
          <w:rFonts w:hint="eastAsia"/>
        </w:rPr>
        <w:t>招标编号：0692-2520Z2062098</w:t>
      </w:r>
    </w:p>
    <w:p w14:paraId="1D16A641">
      <w:pPr>
        <w:pStyle w:val="2"/>
        <w:bidi w:val="0"/>
        <w:rPr>
          <w:rFonts w:hint="eastAsia"/>
        </w:rPr>
      </w:pPr>
      <w:r>
        <w:rPr>
          <w:rFonts w:hint="eastAsia"/>
        </w:rPr>
        <w:t>本项目共划分为3个标段。投标人可同时参加本项目3个标段的投标，但最多只能中选一个标段。</w:t>
      </w:r>
    </w:p>
    <w:p w14:paraId="2EB38861">
      <w:pPr>
        <w:pStyle w:val="2"/>
        <w:bidi w:val="0"/>
        <w:rPr>
          <w:rFonts w:hint="eastAsia"/>
        </w:rPr>
      </w:pPr>
      <w:r>
        <w:rPr>
          <w:rFonts w:hint="eastAsia"/>
        </w:rPr>
        <w:t>招标内容：原辅材料运输项目（2025-2028）-原辅料。（各标段内容详见下表）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6"/>
        <w:gridCol w:w="1964"/>
        <w:gridCol w:w="1156"/>
        <w:gridCol w:w="2459"/>
        <w:gridCol w:w="1094"/>
        <w:gridCol w:w="867"/>
      </w:tblGrid>
      <w:tr w14:paraId="1F5B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4CF73">
            <w:pPr>
              <w:pStyle w:val="2"/>
              <w:bidi w:val="0"/>
            </w:pPr>
            <w:r>
              <w:t>标段</w:t>
            </w:r>
          </w:p>
        </w:tc>
        <w:tc>
          <w:tcPr>
            <w:tcW w:w="1167"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F100B">
            <w:pPr>
              <w:pStyle w:val="2"/>
              <w:bidi w:val="0"/>
            </w:pPr>
            <w:r>
              <w:t>类型</w:t>
            </w:r>
          </w:p>
        </w:tc>
        <w:tc>
          <w:tcPr>
            <w:tcW w:w="2148"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E0437">
            <w:pPr>
              <w:pStyle w:val="2"/>
              <w:bidi w:val="0"/>
            </w:pPr>
            <w:r>
              <w:t>运输线路、</w:t>
            </w:r>
          </w:p>
          <w:p w14:paraId="5298FBB5">
            <w:pPr>
              <w:pStyle w:val="2"/>
              <w:bidi w:val="0"/>
            </w:pPr>
            <w:r>
              <w:t>区域</w:t>
            </w:r>
          </w:p>
        </w:tc>
        <w:tc>
          <w:tcPr>
            <w:tcW w:w="6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53773">
            <w:pPr>
              <w:pStyle w:val="2"/>
              <w:bidi w:val="0"/>
            </w:pPr>
            <w:r>
              <w:t>年度</w:t>
            </w:r>
          </w:p>
          <w:p w14:paraId="532039B9">
            <w:pPr>
              <w:pStyle w:val="2"/>
              <w:bidi w:val="0"/>
            </w:pPr>
            <w:r>
              <w:t>预计金额含税</w:t>
            </w:r>
          </w:p>
          <w:p w14:paraId="7E3E8B39">
            <w:pPr>
              <w:pStyle w:val="2"/>
              <w:bidi w:val="0"/>
            </w:pPr>
            <w:r>
              <w:t>（万元/年）</w:t>
            </w:r>
          </w:p>
        </w:tc>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61D99">
            <w:pPr>
              <w:pStyle w:val="2"/>
              <w:bidi w:val="0"/>
            </w:pPr>
            <w:r>
              <w:t>中标人</w:t>
            </w:r>
          </w:p>
          <w:p w14:paraId="3C2EA45C">
            <w:pPr>
              <w:pStyle w:val="2"/>
              <w:bidi w:val="0"/>
            </w:pPr>
            <w:r>
              <w:t>数量</w:t>
            </w:r>
          </w:p>
        </w:tc>
      </w:tr>
      <w:tr w14:paraId="0816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B6CAA">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536BA">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5AACD">
            <w:pPr>
              <w:pStyle w:val="2"/>
              <w:bidi w:val="0"/>
            </w:pPr>
            <w:r>
              <w:t>出发地</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E58F5">
            <w:pPr>
              <w:pStyle w:val="2"/>
              <w:bidi w:val="0"/>
            </w:pPr>
            <w:r>
              <w:t>到货地</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4873B">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B76D5">
            <w:pPr>
              <w:pStyle w:val="2"/>
              <w:bidi w:val="0"/>
              <w:rPr>
                <w:rFonts w:hint="eastAsia"/>
              </w:rPr>
            </w:pPr>
          </w:p>
        </w:tc>
      </w:tr>
      <w:tr w14:paraId="13D3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516D7">
            <w:pPr>
              <w:pStyle w:val="2"/>
              <w:bidi w:val="0"/>
            </w:pPr>
            <w:r>
              <w:t>1</w:t>
            </w:r>
          </w:p>
        </w:tc>
        <w:tc>
          <w:tcPr>
            <w:tcW w:w="1167"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D5FA7">
            <w:pPr>
              <w:pStyle w:val="2"/>
              <w:bidi w:val="0"/>
            </w:pPr>
            <w:r>
              <w:t>原辅料</w:t>
            </w: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F0C80">
            <w:pPr>
              <w:pStyle w:val="2"/>
              <w:bidi w:val="0"/>
            </w:pPr>
            <w:r>
              <w:t>韶关</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E3E50">
            <w:pPr>
              <w:pStyle w:val="2"/>
              <w:bidi w:val="0"/>
            </w:pPr>
            <w:r>
              <w:t>广州、佛山、韶关</w:t>
            </w:r>
          </w:p>
        </w:tc>
        <w:tc>
          <w:tcPr>
            <w:tcW w:w="6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A7016">
            <w:pPr>
              <w:pStyle w:val="2"/>
              <w:bidi w:val="0"/>
            </w:pPr>
            <w:r>
              <w:t>860</w:t>
            </w:r>
          </w:p>
        </w:tc>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C2D75">
            <w:pPr>
              <w:pStyle w:val="2"/>
              <w:bidi w:val="0"/>
            </w:pPr>
            <w:r>
              <w:t>1</w:t>
            </w:r>
          </w:p>
        </w:tc>
      </w:tr>
      <w:tr w14:paraId="2B99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93476">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AFDE2">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DB34A">
            <w:pPr>
              <w:pStyle w:val="2"/>
              <w:bidi w:val="0"/>
            </w:pPr>
            <w:r>
              <w:t>广州、佛山</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7E35C">
            <w:pPr>
              <w:pStyle w:val="2"/>
              <w:bidi w:val="0"/>
            </w:pPr>
            <w:r>
              <w:t>韶关、湛江</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9F269">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D0D23">
            <w:pPr>
              <w:pStyle w:val="2"/>
              <w:bidi w:val="0"/>
              <w:rPr>
                <w:rFonts w:hint="eastAsia"/>
              </w:rPr>
            </w:pPr>
          </w:p>
        </w:tc>
      </w:tr>
      <w:tr w14:paraId="08B6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5BEA8">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45116">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100E0">
            <w:pPr>
              <w:pStyle w:val="2"/>
              <w:bidi w:val="0"/>
            </w:pPr>
            <w:r>
              <w:t>广东省</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5CB70">
            <w:pPr>
              <w:pStyle w:val="2"/>
              <w:bidi w:val="0"/>
            </w:pPr>
            <w:r>
              <w:t>全国（除广东外）、</w:t>
            </w:r>
          </w:p>
          <w:p w14:paraId="6C4B6C2C">
            <w:pPr>
              <w:pStyle w:val="2"/>
              <w:bidi w:val="0"/>
            </w:pPr>
            <w:r>
              <w:t>广东省内的新增到货点</w:t>
            </w:r>
          </w:p>
          <w:p w14:paraId="3191FEE4">
            <w:pPr>
              <w:pStyle w:val="2"/>
              <w:bidi w:val="0"/>
            </w:pPr>
            <w:r>
              <w:t>包括反向线路</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1616CB">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BC054">
            <w:pPr>
              <w:pStyle w:val="2"/>
              <w:bidi w:val="0"/>
              <w:rPr>
                <w:rFonts w:hint="eastAsia"/>
              </w:rPr>
            </w:pPr>
          </w:p>
        </w:tc>
      </w:tr>
      <w:tr w14:paraId="672D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D448B">
            <w:pPr>
              <w:pStyle w:val="2"/>
              <w:bidi w:val="0"/>
            </w:pPr>
            <w:r>
              <w:t>2</w:t>
            </w:r>
          </w:p>
        </w:tc>
        <w:tc>
          <w:tcPr>
            <w:tcW w:w="1167"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CC372">
            <w:pPr>
              <w:pStyle w:val="2"/>
              <w:bidi w:val="0"/>
            </w:pPr>
            <w:r>
              <w:t>原辅料</w:t>
            </w: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CF352">
            <w:pPr>
              <w:pStyle w:val="2"/>
              <w:bidi w:val="0"/>
            </w:pPr>
            <w:r>
              <w:t>广州、佛山</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6331A">
            <w:pPr>
              <w:pStyle w:val="2"/>
              <w:bidi w:val="0"/>
            </w:pPr>
            <w:r>
              <w:t>梅州</w:t>
            </w:r>
          </w:p>
        </w:tc>
        <w:tc>
          <w:tcPr>
            <w:tcW w:w="6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3B72A">
            <w:pPr>
              <w:pStyle w:val="2"/>
              <w:bidi w:val="0"/>
            </w:pPr>
            <w:r>
              <w:t>1200</w:t>
            </w:r>
          </w:p>
        </w:tc>
        <w:tc>
          <w:tcPr>
            <w:tcW w:w="515"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608A8">
            <w:pPr>
              <w:pStyle w:val="2"/>
              <w:bidi w:val="0"/>
            </w:pPr>
            <w:r>
              <w:t>1</w:t>
            </w:r>
          </w:p>
        </w:tc>
      </w:tr>
      <w:tr w14:paraId="31D4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7A646">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B3442">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091B4">
            <w:pPr>
              <w:pStyle w:val="2"/>
              <w:bidi w:val="0"/>
            </w:pPr>
            <w:r>
              <w:t>韶关</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9E4DA">
            <w:pPr>
              <w:pStyle w:val="2"/>
              <w:bidi w:val="0"/>
            </w:pPr>
            <w:r>
              <w:t>梅州、湛江</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A1C29">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D2AE8">
            <w:pPr>
              <w:pStyle w:val="2"/>
              <w:bidi w:val="0"/>
              <w:rPr>
                <w:rFonts w:hint="eastAsia"/>
              </w:rPr>
            </w:pPr>
          </w:p>
        </w:tc>
      </w:tr>
      <w:tr w14:paraId="3590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C7CBB">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2FFF9">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A8BEF">
            <w:pPr>
              <w:pStyle w:val="2"/>
              <w:bidi w:val="0"/>
            </w:pPr>
            <w:r>
              <w:t>湛江</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B0590">
            <w:pPr>
              <w:pStyle w:val="2"/>
              <w:bidi w:val="0"/>
            </w:pPr>
            <w:r>
              <w:t>广州、佛山、韶关、梅州</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BE645">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3121E">
            <w:pPr>
              <w:pStyle w:val="2"/>
              <w:bidi w:val="0"/>
              <w:rPr>
                <w:rFonts w:hint="eastAsia"/>
              </w:rPr>
            </w:pPr>
          </w:p>
        </w:tc>
      </w:tr>
      <w:tr w14:paraId="10A0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70F30">
            <w:pPr>
              <w:pStyle w:val="2"/>
              <w:bidi w:val="0"/>
              <w:rPr>
                <w:rFonts w:hint="eastAsia"/>
              </w:rPr>
            </w:pPr>
          </w:p>
        </w:tc>
        <w:tc>
          <w:tcPr>
            <w:tcW w:w="1167"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950F5">
            <w:pPr>
              <w:pStyle w:val="2"/>
              <w:bidi w:val="0"/>
              <w:rPr>
                <w:rFonts w:hint="eastAsia"/>
              </w:rPr>
            </w:pP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0E170">
            <w:pPr>
              <w:pStyle w:val="2"/>
              <w:bidi w:val="0"/>
            </w:pPr>
            <w:r>
              <w:t>梅州</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5B577">
            <w:pPr>
              <w:pStyle w:val="2"/>
              <w:bidi w:val="0"/>
            </w:pPr>
            <w:r>
              <w:t>广州、佛山、韶关、湛江、梅州</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2A4A4">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9B88C">
            <w:pPr>
              <w:pStyle w:val="2"/>
              <w:bidi w:val="0"/>
              <w:rPr>
                <w:rFonts w:hint="eastAsia"/>
              </w:rPr>
            </w:pPr>
          </w:p>
        </w:tc>
      </w:tr>
      <w:tr w14:paraId="2535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0615D">
            <w:pPr>
              <w:pStyle w:val="2"/>
              <w:bidi w:val="0"/>
              <w:rPr>
                <w:rFonts w:hint="eastAsia"/>
              </w:rPr>
            </w:pPr>
          </w:p>
        </w:tc>
        <w:tc>
          <w:tcPr>
            <w:tcW w:w="11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9C2AC">
            <w:pPr>
              <w:pStyle w:val="2"/>
              <w:bidi w:val="0"/>
            </w:pPr>
            <w:r>
              <w:t>物料、广州市内原辅料(或有)或其他杂物</w:t>
            </w: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A0EE6">
            <w:pPr>
              <w:pStyle w:val="2"/>
              <w:bidi w:val="0"/>
            </w:pPr>
            <w:r>
              <w:t>广东省</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A1B28B">
            <w:pPr>
              <w:pStyle w:val="2"/>
              <w:bidi w:val="0"/>
            </w:pPr>
            <w:r>
              <w:t>全国，亦可反向</w:t>
            </w:r>
          </w:p>
        </w:tc>
        <w:tc>
          <w:tcPr>
            <w:tcW w:w="6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4BAEF">
            <w:pPr>
              <w:pStyle w:val="2"/>
              <w:bidi w:val="0"/>
              <w:rPr>
                <w:rFonts w:hint="eastAsia"/>
              </w:rPr>
            </w:pPr>
          </w:p>
        </w:tc>
        <w:tc>
          <w:tcPr>
            <w:tcW w:w="515"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4EF6E">
            <w:pPr>
              <w:pStyle w:val="2"/>
              <w:bidi w:val="0"/>
              <w:rPr>
                <w:rFonts w:hint="eastAsia"/>
              </w:rPr>
            </w:pPr>
          </w:p>
        </w:tc>
      </w:tr>
      <w:tr w14:paraId="2234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F92A5">
            <w:pPr>
              <w:pStyle w:val="2"/>
              <w:bidi w:val="0"/>
            </w:pPr>
            <w:r>
              <w:t>3</w:t>
            </w:r>
          </w:p>
        </w:tc>
        <w:tc>
          <w:tcPr>
            <w:tcW w:w="116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458D9E">
            <w:pPr>
              <w:pStyle w:val="2"/>
              <w:bidi w:val="0"/>
            </w:pPr>
            <w:r>
              <w:t>二醋酸纤维束</w:t>
            </w:r>
          </w:p>
        </w:tc>
        <w:tc>
          <w:tcPr>
            <w:tcW w:w="68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77ED2">
            <w:pPr>
              <w:pStyle w:val="2"/>
              <w:bidi w:val="0"/>
            </w:pPr>
            <w:r>
              <w:t>珠海、南通、昆明、西安</w:t>
            </w:r>
          </w:p>
        </w:tc>
        <w:tc>
          <w:tcPr>
            <w:tcW w:w="146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D2643">
            <w:pPr>
              <w:pStyle w:val="2"/>
              <w:bidi w:val="0"/>
            </w:pPr>
            <w:r>
              <w:t>广州、佛山、梅州、湛江、韶关</w:t>
            </w:r>
          </w:p>
        </w:tc>
        <w:tc>
          <w:tcPr>
            <w:tcW w:w="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8DBF6">
            <w:pPr>
              <w:pStyle w:val="2"/>
              <w:bidi w:val="0"/>
            </w:pPr>
            <w:r>
              <w:t>460</w:t>
            </w:r>
          </w:p>
        </w:tc>
        <w:tc>
          <w:tcPr>
            <w:tcW w:w="51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2BE23">
            <w:pPr>
              <w:pStyle w:val="2"/>
              <w:bidi w:val="0"/>
            </w:pPr>
            <w:r>
              <w:t>1</w:t>
            </w:r>
          </w:p>
        </w:tc>
      </w:tr>
    </w:tbl>
    <w:p w14:paraId="2FCF285B">
      <w:pPr>
        <w:pStyle w:val="2"/>
        <w:bidi w:val="0"/>
        <w:rPr>
          <w:rFonts w:hint="eastAsia"/>
        </w:rPr>
      </w:pPr>
      <w:r>
        <w:rPr>
          <w:rFonts w:hint="eastAsia"/>
        </w:rPr>
        <w:t> </w:t>
      </w:r>
    </w:p>
    <w:p w14:paraId="1FEC119B">
      <w:pPr>
        <w:pStyle w:val="2"/>
        <w:bidi w:val="0"/>
        <w:rPr>
          <w:rFonts w:hint="eastAsia"/>
        </w:rPr>
      </w:pPr>
      <w:r>
        <w:rPr>
          <w:rFonts w:hint="eastAsia"/>
        </w:rPr>
        <w:t>注：（1）各标段服务原则上由该标段中标人提供，如遇特殊事项，可启用备选服务商提供服务：标段1的备选服务商为标段2的中标人；标段2的备选服务商为标段1的中标人；标段3的备选服务商为标段1的中标人。</w:t>
      </w:r>
    </w:p>
    <w:p w14:paraId="7AAAC197">
      <w:pPr>
        <w:pStyle w:val="2"/>
        <w:bidi w:val="0"/>
        <w:rPr>
          <w:rFonts w:hint="eastAsia"/>
        </w:rPr>
      </w:pPr>
      <w:r>
        <w:rPr>
          <w:rFonts w:hint="eastAsia"/>
        </w:rPr>
        <w:t>（2）当中标人发生以下情况而不能履行合同规定的服务的，可启用备选服务商提供服务：①包括地震、台风、水灾、火灾、战争、流行病、罢工、以及根据法律认作不可抗力的其他事件；②由于本标段中标人发生重大质量事故、违反相关法律法规、违反合同重要条款等原因，导致无法正常提供运输服务（出现第②种情况时广东中烟亦可启用公开招标确定新的中标人提供服务）。</w:t>
      </w:r>
    </w:p>
    <w:p w14:paraId="59F1F551">
      <w:pPr>
        <w:pStyle w:val="2"/>
        <w:bidi w:val="0"/>
        <w:rPr>
          <w:rFonts w:hint="eastAsia"/>
        </w:rPr>
      </w:pPr>
      <w:r>
        <w:rPr>
          <w:rFonts w:hint="eastAsia"/>
        </w:rPr>
        <w:t>由于上述第①种情况启用的备选服务商提供服务，当该事件结束后，由本标段中标人继续提供服务；由于上述第②种情况启用的备选服务商提供服务，服务期结束时间为广东中烟确定新供应商为止。</w:t>
      </w:r>
    </w:p>
    <w:p w14:paraId="1C410BD5">
      <w:pPr>
        <w:pStyle w:val="2"/>
        <w:bidi w:val="0"/>
        <w:rPr>
          <w:rFonts w:hint="eastAsia"/>
        </w:rPr>
      </w:pPr>
      <w:r>
        <w:rPr>
          <w:rFonts w:hint="eastAsia"/>
        </w:rPr>
        <w:t>（3）供应商入库要求：本次招标选取各标段的中标人进入广东中烟工业有限责任公司原辅料运输服务供应商库，每个取得入库资格的投标人服务有效期限为 3年。在入库资格有效期限内，广东中烟有权对供应商提供的服务进行评价，评价不合格的，广东中烟有权解除合同；当某一标段中标人及备选服务商均无法按照招标人的要求及时响应或无法履约完成订单任务时，招标人可按安全保障强、服务质量水平高的原则，根据广东中烟《供应商管理规定》、《物流供应商评价与考核实施细则》、《物流运输业务管理规定》在本次招标确定的库内选择其他优秀中标供应商进行承运（详见用户需求书），价格以该线路（区域）的本次招标确定的中标价格进行结算。</w:t>
      </w:r>
    </w:p>
    <w:p w14:paraId="1C69846F">
      <w:pPr>
        <w:pStyle w:val="2"/>
        <w:bidi w:val="0"/>
        <w:rPr>
          <w:rFonts w:hint="eastAsia"/>
        </w:rPr>
      </w:pPr>
      <w:r>
        <w:rPr>
          <w:rFonts w:hint="eastAsia"/>
        </w:rPr>
        <w:t>项目性质：服务类。</w:t>
      </w:r>
    </w:p>
    <w:p w14:paraId="53F77AEB">
      <w:pPr>
        <w:pStyle w:val="2"/>
        <w:bidi w:val="0"/>
        <w:rPr>
          <w:rFonts w:hint="eastAsia"/>
        </w:rPr>
      </w:pPr>
      <w:r>
        <w:rPr>
          <w:rFonts w:hint="eastAsia"/>
        </w:rPr>
        <w:t>资金来源：企业自筹资金。</w:t>
      </w:r>
    </w:p>
    <w:p w14:paraId="1DA8E57E">
      <w:pPr>
        <w:pStyle w:val="2"/>
        <w:bidi w:val="0"/>
      </w:pPr>
      <w:r>
        <w:rPr>
          <w:rFonts w:hint="eastAsia"/>
          <w:lang w:val="en-US" w:eastAsia="zh-CN"/>
        </w:rPr>
        <w:t>2. 服务期限：2025年09月01日到2028年08月31日。具体合同生效时间以招标人与入围供应商正式签订的合同中明确的时间为起始时间计算。 3. 最高投标限价，详见用户需求书。 4. 合格投标人要求</w:t>
      </w:r>
    </w:p>
    <w:p w14:paraId="51F7B7DB">
      <w:pPr>
        <w:pStyle w:val="2"/>
        <w:bidi w:val="0"/>
        <w:rPr>
          <w:rFonts w:hint="eastAsia"/>
        </w:rPr>
      </w:pPr>
      <w:r>
        <w:rPr>
          <w:rFonts w:hint="eastAsia"/>
        </w:rPr>
        <w:t>4.1.在中华人民共和国境内合法注册的法人或非法人组织，具有有效的营业执照、组织机构代码证和税务登记证或其他合法的主体资格相关证照（提供相应证书复印件；已办理“多证合一”的投标人，仅需提供营业执照等证件复印件，无需再提供组织机构代码证和税务登记证证书复印件）。</w:t>
      </w:r>
    </w:p>
    <w:p w14:paraId="675801CB">
      <w:pPr>
        <w:pStyle w:val="2"/>
        <w:bidi w:val="0"/>
        <w:rPr>
          <w:rFonts w:hint="eastAsia"/>
        </w:rPr>
      </w:pPr>
      <w:r>
        <w:rPr>
          <w:rFonts w:hint="eastAsia"/>
        </w:rPr>
        <w:t>4.2.投标人近三年（2022年5月1日至投标截止日）的经营活动中没有重大违法记录，不存在财产被查封、冻结或接管、被宣告破产以及任何其他可能影响投标资格的情形（如投标人成立时间不足三年的，则从成立时间开始计算）。（投标人出具资格声明函原件）</w:t>
      </w:r>
    </w:p>
    <w:p w14:paraId="6ADC04C0">
      <w:pPr>
        <w:pStyle w:val="2"/>
        <w:bidi w:val="0"/>
        <w:rPr>
          <w:rFonts w:hint="eastAsia"/>
        </w:rPr>
      </w:pPr>
      <w:r>
        <w:rPr>
          <w:rFonts w:hint="eastAsia"/>
        </w:rPr>
        <w:t>注：重大违法记录是指投标人因违法经营受到刑事处罚或者责令停产停业、吊销许可证或者执照、较大数额罚款等行政处罚。</w:t>
      </w:r>
    </w:p>
    <w:p w14:paraId="154299CD">
      <w:pPr>
        <w:pStyle w:val="2"/>
        <w:bidi w:val="0"/>
        <w:rPr>
          <w:rFonts w:hint="eastAsia"/>
        </w:rPr>
      </w:pPr>
      <w:r>
        <w:rPr>
          <w:rFonts w:hint="eastAsia"/>
        </w:rPr>
        <w:t>4.3.投标人单位负责人为同一人或者存在控股、管理关系的不同单位，不得参加同一标段投标或者未划分标段的同一招标项目投标。（投标人出具资格声明函原件）</w:t>
      </w:r>
    </w:p>
    <w:p w14:paraId="550AADDB">
      <w:pPr>
        <w:pStyle w:val="2"/>
        <w:bidi w:val="0"/>
        <w:rPr>
          <w:rFonts w:hint="eastAsia"/>
        </w:rPr>
      </w:pPr>
      <w:r>
        <w:rPr>
          <w:rFonts w:hint="eastAsia"/>
        </w:rPr>
        <w:t>4.4.投标人须提供截至投标截止日未被列入失信被执行人或重大税收违法失信主体或政府采购严重违法失信等记录名单声明函。（投标人出具资格声明函原件）</w:t>
      </w:r>
    </w:p>
    <w:p w14:paraId="34C09B56">
      <w:pPr>
        <w:pStyle w:val="2"/>
        <w:bidi w:val="0"/>
        <w:rPr>
          <w:rFonts w:hint="eastAsia"/>
        </w:rPr>
      </w:pPr>
      <w:r>
        <w:rPr>
          <w:rFonts w:hint="eastAsia"/>
        </w:rPr>
        <w:t>注：投标人未被列入“信用中国”网站中记录失信被执行人或重大税收违法失信主体的记录名单；不处于“中国政府采购网”中政府采购严重违法失信行为信息记录的禁止参加政府采购活动期间。(①以评标委员会于资格审查时在“信用中国”网站(yujl@gdebidding.com、704435454@qq.com、y1218867500@163.com</w:t>
      </w:r>
    </w:p>
    <w:p w14:paraId="18FAEB13">
      <w:pPr>
        <w:pStyle w:val="2"/>
        <w:bidi w:val="0"/>
        <w:rPr>
          <w:rFonts w:hint="eastAsia"/>
        </w:rPr>
      </w:pPr>
      <w:r>
        <w:rPr>
          <w:rFonts w:hint="eastAsia"/>
        </w:rPr>
        <w:t>异议、投诉联系人：文女士、林女士</w:t>
      </w:r>
    </w:p>
    <w:p w14:paraId="1A4CC251">
      <w:pPr>
        <w:pStyle w:val="2"/>
        <w:bidi w:val="0"/>
        <w:rPr>
          <w:rFonts w:hint="eastAsia"/>
        </w:rPr>
      </w:pPr>
      <w:r>
        <w:rPr>
          <w:rFonts w:hint="eastAsia"/>
        </w:rPr>
        <w:t>联系电话：020-66341924、61857663</w:t>
      </w:r>
    </w:p>
    <w:p w14:paraId="058B9346">
      <w:pPr>
        <w:pStyle w:val="2"/>
        <w:bidi w:val="0"/>
        <w:rPr>
          <w:rFonts w:hint="eastAsia"/>
        </w:rPr>
      </w:pPr>
      <w:r>
        <w:rPr>
          <w:rFonts w:hint="eastAsia"/>
        </w:rPr>
        <w:t>开  户  银 行：建设银行广东省分行营业部</w:t>
      </w:r>
    </w:p>
    <w:p w14:paraId="1489838C">
      <w:pPr>
        <w:pStyle w:val="2"/>
        <w:bidi w:val="0"/>
        <w:rPr>
          <w:rFonts w:hint="eastAsia"/>
        </w:rPr>
      </w:pPr>
      <w:r>
        <w:rPr>
          <w:rFonts w:hint="eastAsia"/>
        </w:rPr>
        <w:t>账   号：44001863201053034613</w:t>
      </w:r>
    </w:p>
    <w:p w14:paraId="1AB2D413">
      <w:pPr>
        <w:pStyle w:val="2"/>
        <w:bidi w:val="0"/>
        <w:rPr>
          <w:rFonts w:hint="eastAsia"/>
        </w:rPr>
      </w:pPr>
      <w:r>
        <w:rPr>
          <w:rFonts w:hint="eastAsia"/>
        </w:rPr>
        <w:t> </w:t>
      </w:r>
    </w:p>
    <w:p w14:paraId="62244F3D">
      <w:pPr>
        <w:pStyle w:val="2"/>
        <w:bidi w:val="0"/>
        <w:rPr>
          <w:rFonts w:hint="eastAsia"/>
        </w:rPr>
      </w:pPr>
      <w:r>
        <w:rPr>
          <w:rFonts w:hint="eastAsia"/>
        </w:rPr>
        <w:t>广东省机电设备招标中心有限公司</w:t>
      </w:r>
    </w:p>
    <w:p w14:paraId="628EEBEE">
      <w:pPr>
        <w:pStyle w:val="2"/>
        <w:bidi w:val="0"/>
        <w:rPr>
          <w:rFonts w:hint="eastAsia"/>
        </w:rPr>
      </w:pPr>
      <w:r>
        <w:rPr>
          <w:rFonts w:hint="eastAsia"/>
        </w:rPr>
        <w:t>2025年06月16日</w:t>
      </w:r>
    </w:p>
    <w:p w14:paraId="30FF8511">
      <w:pPr>
        <w:pStyle w:val="2"/>
        <w:bidi w:val="0"/>
        <w:rPr>
          <w:rFonts w:hint="eastAsia"/>
        </w:rPr>
      </w:pPr>
      <w:r>
        <w:rPr>
          <w:rFonts w:hint="eastAsia"/>
        </w:rPr>
        <w:t> </w:t>
      </w:r>
    </w:p>
    <w:p w14:paraId="3EF8DB32">
      <w:pPr>
        <w:pStyle w:val="2"/>
        <w:bidi w:val="0"/>
        <w:rPr>
          <w:rFonts w:hint="eastAsia"/>
        </w:rPr>
      </w:pPr>
      <w:r>
        <w:rPr>
          <w:rFonts w:hint="eastAsia"/>
        </w:rPr>
        <w:t> </w:t>
      </w:r>
    </w:p>
    <w:p w14:paraId="0C174F50">
      <w:pPr>
        <w:pStyle w:val="2"/>
        <w:bidi w:val="0"/>
        <w:rPr>
          <w:rFonts w:hint="eastAsia"/>
        </w:rPr>
      </w:pPr>
      <w:r>
        <w:rPr>
          <w:rFonts w:hint="eastAsia"/>
        </w:rPr>
        <w:t> </w:t>
      </w:r>
    </w:p>
    <w:p w14:paraId="232E8CD8">
      <w:pPr>
        <w:pStyle w:val="2"/>
        <w:bidi w:val="0"/>
        <w:rPr>
          <w:rFonts w:hint="eastAsia"/>
        </w:rPr>
      </w:pPr>
      <w:r>
        <w:rPr>
          <w:rFonts w:hint="eastAsia"/>
        </w:rPr>
        <w:t>招标公告附件</w:t>
      </w:r>
    </w:p>
    <w:p w14:paraId="1E89C864">
      <w:pPr>
        <w:pStyle w:val="2"/>
        <w:bidi w:val="0"/>
        <w:rPr>
          <w:rFonts w:hint="eastAsia"/>
        </w:rPr>
      </w:pPr>
      <w:r>
        <w:rPr>
          <w:rFonts w:hint="eastAsia"/>
        </w:rPr>
        <w:t>附件1：</w:t>
      </w:r>
    </w:p>
    <w:p w14:paraId="5B9DA82E">
      <w:pPr>
        <w:pStyle w:val="2"/>
        <w:bidi w:val="0"/>
      </w:pPr>
      <w:r>
        <w:rPr>
          <w:rFonts w:hint="eastAsia"/>
          <w:lang w:val="en-US" w:eastAsia="zh-CN"/>
        </w:rPr>
        <w:t>招标文件的获取、投标文件的递交及开标时间和地点 1. 招标文件的获取</w:t>
      </w:r>
    </w:p>
    <w:p w14:paraId="3168E930">
      <w:pPr>
        <w:pStyle w:val="2"/>
        <w:bidi w:val="0"/>
        <w:rPr>
          <w:rFonts w:hint="eastAsia"/>
        </w:rPr>
      </w:pPr>
      <w:r>
        <w:rPr>
          <w:rFonts w:hint="eastAsia"/>
        </w:rPr>
        <w:t>1.1.招标文件的获取时间：2025年06月16日至2025年06月23日（法定节假日除外），上午09时至12时，下午14时至17时（北京时间，下同）。</w:t>
      </w:r>
    </w:p>
    <w:p w14:paraId="0670BDC0">
      <w:pPr>
        <w:pStyle w:val="2"/>
        <w:bidi w:val="0"/>
        <w:rPr>
          <w:rFonts w:hint="eastAsia"/>
        </w:rPr>
      </w:pPr>
      <w:r>
        <w:rPr>
          <w:rFonts w:hint="eastAsia"/>
        </w:rPr>
        <w:t>1.2.招标文件的获取方式：具体要求见本招标文件第一章招标公告第5点。</w:t>
      </w:r>
    </w:p>
    <w:p w14:paraId="4ED47008">
      <w:pPr>
        <w:pStyle w:val="2"/>
        <w:bidi w:val="0"/>
      </w:pPr>
      <w:r>
        <w:rPr>
          <w:rFonts w:hint="eastAsia"/>
          <w:lang w:val="en-US" w:eastAsia="zh-CN"/>
        </w:rPr>
        <w:t>2. 投标文件的递交</w:t>
      </w:r>
    </w:p>
    <w:p w14:paraId="285A9996">
      <w:pPr>
        <w:pStyle w:val="2"/>
        <w:bidi w:val="0"/>
        <w:rPr>
          <w:rFonts w:hint="eastAsia"/>
        </w:rPr>
      </w:pPr>
      <w:r>
        <w:rPr>
          <w:rFonts w:hint="eastAsia"/>
        </w:rPr>
        <w:t>2.1.投标文件递交时间：2025年07月08日09时00分--09时30分（北京时间）。</w:t>
      </w:r>
    </w:p>
    <w:p w14:paraId="44897E51">
      <w:pPr>
        <w:pStyle w:val="2"/>
        <w:bidi w:val="0"/>
        <w:rPr>
          <w:rFonts w:hint="eastAsia"/>
        </w:rPr>
      </w:pPr>
      <w:r>
        <w:rPr>
          <w:rFonts w:hint="eastAsia"/>
        </w:rPr>
        <w:t>2.2.投标文件递交的截止时间（投标截止时间，下同）：2025年07月08日09时30分（北京时间）。</w:t>
      </w:r>
    </w:p>
    <w:p w14:paraId="026EB174">
      <w:pPr>
        <w:pStyle w:val="2"/>
        <w:bidi w:val="0"/>
        <w:rPr>
          <w:rFonts w:hint="eastAsia"/>
        </w:rPr>
      </w:pPr>
      <w:r>
        <w:rPr>
          <w:rFonts w:hint="eastAsia"/>
        </w:rPr>
        <w:t>2.3.投标文件递交地点：广州市越秀区东风中路515号东照大厦3楼303室。</w:t>
      </w:r>
    </w:p>
    <w:p w14:paraId="5CBD3B6A">
      <w:pPr>
        <w:pStyle w:val="2"/>
        <w:bidi w:val="0"/>
      </w:pPr>
      <w:r>
        <w:rPr>
          <w:rFonts w:hint="eastAsia"/>
          <w:lang w:val="en-US" w:eastAsia="zh-CN"/>
        </w:rPr>
        <w:t>3. 开标时间和地点</w:t>
      </w:r>
    </w:p>
    <w:p w14:paraId="59525F67">
      <w:pPr>
        <w:pStyle w:val="2"/>
        <w:bidi w:val="0"/>
        <w:rPr>
          <w:rFonts w:hint="eastAsia"/>
        </w:rPr>
      </w:pPr>
      <w:r>
        <w:rPr>
          <w:rFonts w:hint="eastAsia"/>
        </w:rPr>
        <w:t>3.1开标时间：2025年07月08日09时30分（北京时间）。</w:t>
      </w:r>
    </w:p>
    <w:p w14:paraId="0F571854">
      <w:pPr>
        <w:pStyle w:val="2"/>
        <w:bidi w:val="0"/>
        <w:rPr>
          <w:rFonts w:hint="eastAsia"/>
        </w:rPr>
      </w:pPr>
      <w:r>
        <w:rPr>
          <w:rFonts w:hint="eastAsia"/>
        </w:rPr>
        <w:t>3.2开标地点：广州市越秀区东风中路515号东照大厦3楼303室。</w:t>
      </w:r>
    </w:p>
    <w:p w14:paraId="53B74550">
      <w:pPr>
        <w:pStyle w:val="2"/>
        <w:bidi w:val="0"/>
        <w:rPr>
          <w:rFonts w:hint="eastAsia"/>
        </w:rPr>
      </w:pPr>
      <w:r>
        <w:rPr>
          <w:rFonts w:hint="eastAsia"/>
        </w:rPr>
        <w:t>3.3邀请所有投标人届时参加项目的开标会。</w:t>
      </w:r>
    </w:p>
    <w:p w14:paraId="02A68F2B">
      <w:pPr>
        <w:pStyle w:val="2"/>
        <w:bidi w:val="0"/>
        <w:rPr>
          <w:rFonts w:hint="eastAsia"/>
        </w:rPr>
      </w:pPr>
      <w:r>
        <w:rPr>
          <w:rFonts w:hint="eastAsia"/>
        </w:rPr>
        <w:t> </w:t>
      </w:r>
    </w:p>
    <w:p w14:paraId="1A3D3457">
      <w:pPr>
        <w:pStyle w:val="2"/>
        <w:bidi w:val="0"/>
        <w:rPr>
          <w:rFonts w:hint="eastAsia"/>
        </w:rPr>
      </w:pPr>
      <w:r>
        <w:rPr>
          <w:rFonts w:hint="eastAsia"/>
        </w:rPr>
        <w:t> </w:t>
      </w:r>
    </w:p>
    <w:p w14:paraId="53DAF3FA">
      <w:pPr>
        <w:pStyle w:val="2"/>
        <w:bidi w:val="0"/>
        <w:rPr>
          <w:rFonts w:hint="eastAsia"/>
        </w:rPr>
      </w:pPr>
      <w:r>
        <w:rPr>
          <w:rFonts w:hint="eastAsia"/>
        </w:rPr>
        <w:t>2025年06月16日</w:t>
      </w:r>
    </w:p>
    <w:p w14:paraId="5DFBDA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6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2025-06-17T02:38:05Z</dcterms:created>
  <dc:creator>28039</dc:creator>
  <cp:lastModifiedBy>沫燃 *</cp:lastModifiedBy>
  <dcterms:modified xsi:type="dcterms:W3CDTF">2025-06-17T02:38:21Z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BB41081DB81647318B99903384F86C4D_12</vt:lpwstr>
  </property>
</Properties>
</file>