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5953">
      <w:pPr>
        <w:pStyle w:val="2"/>
        <w:bidi w:val="0"/>
      </w:pPr>
      <w:r>
        <w:t>成都局集团公司重庆铁路</w:t>
      </w:r>
      <w:r>
        <w:rPr>
          <w:rFonts w:hint="eastAsia"/>
        </w:rPr>
        <w:t>物流中心</w:t>
      </w:r>
      <w:bookmarkStart w:id="0" w:name="_GoBack"/>
      <w:r>
        <w:rPr>
          <w:rFonts w:hint="eastAsia"/>
        </w:rPr>
        <w:t>2025万州集装箱转运汽服务运业务外包项目公开招标公告</w:t>
      </w:r>
    </w:p>
    <w:bookmarkEnd w:id="0"/>
    <w:p w14:paraId="502FA933">
      <w:pPr>
        <w:pStyle w:val="2"/>
        <w:bidi w:val="0"/>
      </w:pPr>
      <w:r>
        <w:rPr>
          <w:rFonts w:hint="eastAsia"/>
        </w:rPr>
        <w:t>（项目编号：202506160202104107101）</w:t>
      </w:r>
    </w:p>
    <w:p w14:paraId="65E31ECD">
      <w:pPr>
        <w:pStyle w:val="2"/>
        <w:bidi w:val="0"/>
      </w:pPr>
      <w:r>
        <w:rPr>
          <w:rFonts w:hint="eastAsia"/>
        </w:rPr>
        <w:t>*重要提示：国铁采购平台自2024年3月28日起上线会员服务功能并向平台供应商试行收取会员服务费和单次项目使用费，具体事项可登录国铁采购平台查看《关于开展国铁采购平台会员服务和收费工作的通知》或下载招标公告相关附件，了解有关内容和要求，也可通过010-95306-8进行咨询。请有意参加项目的投标人按照国铁采购平台要求提前缴纳会员服务费或单次项目使用费，以免影响各投标人参与项目投标。</w:t>
      </w:r>
    </w:p>
    <w:p w14:paraId="725095F3">
      <w:pPr>
        <w:pStyle w:val="2"/>
        <w:bidi w:val="0"/>
        <w:rPr>
          <w:rFonts w:hint="eastAsia"/>
        </w:rPr>
      </w:pPr>
      <w:r>
        <w:rPr>
          <w:rFonts w:hint="eastAsia"/>
          <w:lang w:val="en-US" w:eastAsia="zh-CN"/>
        </w:rPr>
        <w:t>  1．招标条件</w:t>
      </w:r>
    </w:p>
    <w:p w14:paraId="1FCE3389">
      <w:pPr>
        <w:pStyle w:val="2"/>
        <w:bidi w:val="0"/>
      </w:pPr>
      <w:r>
        <w:rPr>
          <w:rFonts w:hint="eastAsia"/>
        </w:rPr>
        <w:t>受中国铁路成都局集团有限公司重庆铁路物流中心委托，成都西南铁路物资有限公司作为招标代理机构，现就成都局集团公司重庆铁路物流中心2025万州集装箱转运汽服务运业务外包项目进行公开招标。</w:t>
      </w:r>
    </w:p>
    <w:p w14:paraId="033367E2">
      <w:pPr>
        <w:pStyle w:val="2"/>
        <w:bidi w:val="0"/>
      </w:pPr>
      <w:r>
        <w:rPr>
          <w:rFonts w:hint="eastAsia"/>
        </w:rPr>
        <w:t>本项目采购资金已落实，具备招标条件。</w:t>
      </w:r>
    </w:p>
    <w:p w14:paraId="3E618642">
      <w:pPr>
        <w:pStyle w:val="2"/>
        <w:bidi w:val="0"/>
      </w:pPr>
      <w:r>
        <w:rPr>
          <w:rFonts w:hint="eastAsia"/>
          <w:lang w:val="en-US" w:eastAsia="zh-CN"/>
        </w:rPr>
        <w:t>2．项目概况与招标范围</w:t>
      </w:r>
    </w:p>
    <w:p w14:paraId="74F80BE6">
      <w:pPr>
        <w:pStyle w:val="2"/>
        <w:bidi w:val="0"/>
      </w:pPr>
      <w:r>
        <w:rPr>
          <w:rFonts w:hint="eastAsia"/>
        </w:rPr>
        <w:t>项目概况：</w:t>
      </w:r>
    </w:p>
    <w:p w14:paraId="45B05E6B">
      <w:pPr>
        <w:pStyle w:val="2"/>
        <w:bidi w:val="0"/>
      </w:pPr>
      <w:r>
        <w:rPr>
          <w:rFonts w:hint="eastAsia"/>
        </w:rPr>
        <w:t>2.1将万州货场内回空的敞顶箱通过汽车转运至新田港和新田港通用箱通过汽车转运至博赛集装箱无轨站，单面里程约27公里，合同期限为合同签订之日起-2025年12月31日止。（集装箱转运量按实际产生为准，甲方不对转运量做任何承诺）</w:t>
      </w:r>
    </w:p>
    <w:p w14:paraId="472790CD">
      <w:pPr>
        <w:pStyle w:val="2"/>
        <w:bidi w:val="0"/>
      </w:pPr>
      <w:r>
        <w:rPr>
          <w:rFonts w:hint="eastAsia"/>
        </w:rPr>
        <w:t>2.2本次招标服务名称、服务内容、包件划分、计量单位、数量、服务期限、服务地点等见服务需求明细表（见附件2）。</w:t>
      </w:r>
    </w:p>
    <w:p w14:paraId="1AB93E0F">
      <w:pPr>
        <w:pStyle w:val="2"/>
        <w:bidi w:val="0"/>
      </w:pPr>
      <w:r>
        <w:rPr>
          <w:rFonts w:hint="eastAsia"/>
          <w:lang w:val="en-US" w:eastAsia="zh-CN"/>
        </w:rPr>
        <w:t>3．投标人资格要求</w:t>
      </w:r>
    </w:p>
    <w:p w14:paraId="30C9C6EB">
      <w:pPr>
        <w:pStyle w:val="2"/>
        <w:bidi w:val="0"/>
      </w:pPr>
      <w:r>
        <w:rPr>
          <w:rFonts w:hint="eastAsia"/>
        </w:rPr>
        <w:t>3.1资质要求：（1）投标人须为中国境内依法登记注册，具有独立法人资格，须提供营业执照复印件及法人身份证复印件。（2）拥有有效的道路运输经营许可证，经营范围包含货运、货物（集装箱）运输。</w:t>
      </w:r>
    </w:p>
    <w:p w14:paraId="46FB8BF7">
      <w:pPr>
        <w:pStyle w:val="2"/>
        <w:bidi w:val="0"/>
      </w:pPr>
      <w:r>
        <w:rPr>
          <w:rFonts w:hint="eastAsia"/>
        </w:rPr>
        <w:t>3.2财务要求：（1）投标人能开具增值税专用发票，须提供最近6个月开具过的增值税专用发票复印件1份。（2）须提供2023年经第三方审计机构出具的财务审计报告及报表。（注：如出具了保留意见、否定意见、无法表示意见的审计报告，因财务风险过高，招标人不予接受）。</w:t>
      </w:r>
    </w:p>
    <w:p w14:paraId="43364A98">
      <w:pPr>
        <w:pStyle w:val="2"/>
        <w:bidi w:val="0"/>
      </w:pPr>
      <w:r>
        <w:rPr>
          <w:rFonts w:hint="eastAsia"/>
        </w:rPr>
        <w:t>3.3业绩要求：投标人须提供在铁路货场等社会公共运输服务2021年以来的同类服务业绩不少于1份（提供合同复印件或中标通知书），并附服务单位出具的加盖公章的履约信用良好证明材料。</w:t>
      </w:r>
    </w:p>
    <w:p w14:paraId="13BD6E15">
      <w:pPr>
        <w:pStyle w:val="2"/>
        <w:bidi w:val="0"/>
      </w:pPr>
      <w:r>
        <w:rPr>
          <w:rFonts w:hint="eastAsia"/>
        </w:rPr>
        <w:t>3.4信誉要求：</w:t>
      </w:r>
    </w:p>
    <w:p w14:paraId="7EF77FE7">
      <w:pPr>
        <w:pStyle w:val="2"/>
        <w:bidi w:val="0"/>
      </w:pPr>
      <w:r>
        <w:rPr>
          <w:rFonts w:hint="eastAsia"/>
        </w:rPr>
        <w:t>（1）本项目不接受在中国国家铁路集团公司“信用评价结果”中被确定为在处罚期内的投标人及产品制造商参与（须提供投标人及产品制造商国铁采购平台（https://cg.95306.cn/）查询结果截图）；</w:t>
      </w:r>
    </w:p>
    <w:p w14:paraId="04BD53AF">
      <w:pPr>
        <w:pStyle w:val="2"/>
        <w:bidi w:val="0"/>
      </w:pPr>
      <w:r>
        <w:rPr>
          <w:rFonts w:hint="eastAsia"/>
        </w:rPr>
        <w:t>（2）在国家企业信用信息公示系统中（网址：https://www.gsxt.gov.cn/index.html），不得存在仍存续的行政处罚信息和列入经营异常名录信息，不得存在列入严重违法失信企业名单信息等情况（投标人须提供本企业的“行政处罚信息”、“列入经营异常名录信息”、“列入严重违法失信企业名单信息”截图）；</w:t>
      </w:r>
    </w:p>
    <w:p w14:paraId="32972DAE">
      <w:pPr>
        <w:pStyle w:val="2"/>
        <w:bidi w:val="0"/>
      </w:pPr>
      <w:r>
        <w:rPr>
          <w:rFonts w:hint="eastAsia"/>
        </w:rPr>
        <w:t>（3）投标单位及其法定代表人（单位负责人）未被列入失信被执行人（须提供投标单位及其法定代表人（单位负责人）在中国执行信息公开网（http://zxgk.court.gov.cn/）查询结果截图）；</w:t>
      </w:r>
    </w:p>
    <w:p w14:paraId="7C30BB8F">
      <w:pPr>
        <w:pStyle w:val="2"/>
        <w:bidi w:val="0"/>
      </w:pPr>
      <w:r>
        <w:rPr>
          <w:rFonts w:hint="eastAsia"/>
        </w:rPr>
        <w:t>（4）投标单位及其法定代表人（单位负责人）近三年不存在行贿犯罪记录（须提供中国裁判文书网（wenshu.court.gov.cn）对“行贿”（个人）、“单位行贿”（单位）的查询结果截图）；</w:t>
      </w:r>
    </w:p>
    <w:p w14:paraId="15C1121B">
      <w:pPr>
        <w:pStyle w:val="2"/>
        <w:bidi w:val="0"/>
      </w:pPr>
      <w:r>
        <w:rPr>
          <w:rFonts w:hint="eastAsia"/>
        </w:rPr>
        <w:t>3.5其他要求：</w:t>
      </w:r>
    </w:p>
    <w:p w14:paraId="20A582EF">
      <w:pPr>
        <w:pStyle w:val="2"/>
        <w:bidi w:val="0"/>
      </w:pPr>
      <w:r>
        <w:rPr>
          <w:rFonts w:hint="eastAsia"/>
        </w:rPr>
        <w:t>（1）运输能力要求：拥有一定数量的自有或长租的装载运输集装箱专用汽车车辆，提供车辆行驶证、车辆保险。</w:t>
      </w:r>
    </w:p>
    <w:p w14:paraId="783A3479">
      <w:pPr>
        <w:pStyle w:val="2"/>
        <w:bidi w:val="0"/>
      </w:pPr>
      <w:r>
        <w:rPr>
          <w:rFonts w:hint="eastAsia"/>
        </w:rPr>
        <w:t>（2）其他要求：本项目不接受联合体投标，不允许分包转包。</w:t>
      </w:r>
    </w:p>
    <w:p w14:paraId="03C5FE36">
      <w:pPr>
        <w:pStyle w:val="2"/>
        <w:bidi w:val="0"/>
      </w:pPr>
      <w:r>
        <w:rPr>
          <w:rFonts w:hint="eastAsia"/>
          <w:lang w:val="en-US" w:eastAsia="zh-CN"/>
        </w:rPr>
        <w:t>4．诚信要求</w:t>
      </w:r>
    </w:p>
    <w:p w14:paraId="5B4A91D2">
      <w:pPr>
        <w:pStyle w:val="2"/>
        <w:bidi w:val="0"/>
      </w:pPr>
      <w:r>
        <w:rPr>
          <w:rFonts w:hint="eastAsia"/>
        </w:rPr>
        <w:t>本次招标不接受具有行贿犯罪记录、失信被执行人等失信情形的潜在投标人参加投标。</w:t>
      </w:r>
    </w:p>
    <w:p w14:paraId="7BB7B1BB">
      <w:pPr>
        <w:pStyle w:val="2"/>
        <w:bidi w:val="0"/>
      </w:pPr>
      <w:r>
        <w:rPr>
          <w:rFonts w:hint="eastAsia"/>
          <w:lang w:val="en-US" w:eastAsia="zh-CN"/>
        </w:rPr>
        <w:t>5．获取招标文件</w:t>
      </w:r>
    </w:p>
    <w:p w14:paraId="7B30489E">
      <w:pPr>
        <w:pStyle w:val="2"/>
        <w:bidi w:val="0"/>
      </w:pPr>
      <w:r>
        <w:rPr>
          <w:rFonts w:hint="eastAsia"/>
        </w:rPr>
        <w:t>5.1凡有意参加投标者，须在国铁采购平台（https://cg.95306.cn/）进行企业用户注册并审核通过后方可参与投标。注册及操作过程如有问题，请联系国铁采购平台客服，联系电话：010-95306-8，客服服务时间：周一至周日（8时至18时）。请投标人通过国铁采购平台（帮助中心）下载电子招采系统用户操作手册，熟悉电子招采系统的使用流程及规范。</w:t>
      </w:r>
    </w:p>
    <w:p w14:paraId="5B883114">
      <w:pPr>
        <w:pStyle w:val="2"/>
        <w:bidi w:val="0"/>
      </w:pPr>
      <w:r>
        <w:rPr>
          <w:rFonts w:hint="eastAsia"/>
        </w:rPr>
        <w:t>5.2招标文件发售期：从2025年6月17日23时59分起至6月23日23时59分止。招标文件公开出售，每包售价0元人民币。</w:t>
      </w:r>
    </w:p>
    <w:p w14:paraId="39F3388F">
      <w:pPr>
        <w:pStyle w:val="2"/>
        <w:bidi w:val="0"/>
      </w:pPr>
      <w:r>
        <w:rPr>
          <w:rFonts w:hint="eastAsia"/>
        </w:rPr>
        <w:t>购买电子招标文件后，如果还需购买纸质招标文件的，请在招标文件发售时间内，联系招标代理机构进行现场购买（纸质招标文件的发售将收取印刷费用）。本项目招标文件不采用邮购方式发售。</w:t>
      </w:r>
    </w:p>
    <w:p w14:paraId="31C59CD0">
      <w:pPr>
        <w:pStyle w:val="2"/>
        <w:bidi w:val="0"/>
      </w:pPr>
      <w:r>
        <w:rPr>
          <w:rFonts w:hint="eastAsia"/>
        </w:rPr>
        <w:t>5.3获取招标文件：招标文件发售期内，投标人登录国铁采购平台选择参与的项目包件，获取招标文件及相关招标资料。投标人登录国铁账号后，须在首页点击右侧图标【物资采购】——【电子招投标（试）】，选择投标项目点击【我要参与】，成功后在国铁采购平台电子招标采购系统【参与的项目】中下载本项目的招标文件。</w:t>
      </w:r>
    </w:p>
    <w:p w14:paraId="3A7BF250">
      <w:pPr>
        <w:pStyle w:val="2"/>
        <w:bidi w:val="0"/>
      </w:pPr>
      <w:r>
        <w:rPr>
          <w:rFonts w:hint="eastAsia"/>
        </w:rPr>
        <w:t>同时投标人在获取招标文件时须在发售期内通过当面或电子邮件将《投标人信息表（word版和加盖投标人公章PDF版）》（见附件）递交至招标代理机构。电子邮箱：269205342@qq.com（邮件主题格式如下：项目编号，公司简称，包件号)。</w:t>
      </w:r>
    </w:p>
    <w:p w14:paraId="13375D28">
      <w:pPr>
        <w:pStyle w:val="2"/>
        <w:bidi w:val="0"/>
      </w:pPr>
      <w:r>
        <w:rPr>
          <w:rFonts w:hint="eastAsia"/>
        </w:rPr>
        <w:t>5.4投标人购买招标文件成功后如不能按时递交投标文件或放弃参与投标的，请在递交投标文件截止时间至少3日前，出具放弃投标的书面说明（须加盖公章，注明不参加项目的包件号），当面递交或通过电子邮件发至5.3条款指定邮箱，并与代理机构联系人进行确认。</w:t>
      </w:r>
    </w:p>
    <w:p w14:paraId="2FE8775F">
      <w:pPr>
        <w:pStyle w:val="2"/>
        <w:bidi w:val="0"/>
      </w:pPr>
      <w:r>
        <w:rPr>
          <w:rFonts w:hint="eastAsia"/>
          <w:lang w:val="en-US" w:eastAsia="zh-CN"/>
        </w:rPr>
        <w:t>6．投标文件的递交</w:t>
      </w:r>
    </w:p>
    <w:p w14:paraId="7BCC83F9">
      <w:pPr>
        <w:pStyle w:val="2"/>
        <w:bidi w:val="0"/>
      </w:pPr>
      <w:r>
        <w:rPr>
          <w:rFonts w:hint="eastAsia"/>
        </w:rPr>
        <w:t>6.1投标文件递交时间为2025年7月9日9时00分至9时30分（北京时间），递交地点为成都西南铁路物资有限公司招投标代理中心本项目开标室（成都市成华区驷马桥路2号附1号成都铁路综合大楼11楼）。被委托人在递交投标文件时须同时递交授权委托书（与本项目授权委托书一致）并出示被授权人身份证；法定代表人递交文件时须递交营业执照复印件并出示本人身份证。</w:t>
      </w:r>
    </w:p>
    <w:p w14:paraId="4C4DD949">
      <w:pPr>
        <w:pStyle w:val="2"/>
        <w:bidi w:val="0"/>
      </w:pPr>
      <w:r>
        <w:rPr>
          <w:rFonts w:hint="eastAsia"/>
        </w:rPr>
        <w:t>6.2逾期送达的、未送达指定地点的或者不按照招标文件要求密封的投标文件，招标人将予以拒收。</w:t>
      </w:r>
    </w:p>
    <w:p w14:paraId="2090E2AB">
      <w:pPr>
        <w:pStyle w:val="2"/>
        <w:bidi w:val="0"/>
      </w:pPr>
      <w:r>
        <w:rPr>
          <w:rFonts w:hint="eastAsia"/>
        </w:rPr>
        <w:t>6.3投标人不符合招标公告6.1条款要求的，无法参与后续投标事宜。</w:t>
      </w:r>
    </w:p>
    <w:p w14:paraId="3DC8C7F6">
      <w:pPr>
        <w:pStyle w:val="2"/>
        <w:bidi w:val="0"/>
      </w:pPr>
      <w:r>
        <w:rPr>
          <w:rFonts w:hint="eastAsia"/>
          <w:lang w:val="en-US" w:eastAsia="zh-CN"/>
        </w:rPr>
        <w:t>7.开标时间和地点</w:t>
      </w:r>
    </w:p>
    <w:p w14:paraId="0204933F">
      <w:pPr>
        <w:pStyle w:val="2"/>
        <w:bidi w:val="0"/>
      </w:pPr>
      <w:r>
        <w:rPr>
          <w:rFonts w:hint="eastAsia"/>
        </w:rPr>
        <w:t>请各投标人代表于2025年7月9日9时30分（北京时间）准时出席开标仪式。开标地点：成都西南铁路物资有限公司招投标代理中心本项目开标室（成都市成华区驷马桥路 2 号附1号成都铁路综合大楼 11 楼）。</w:t>
      </w:r>
    </w:p>
    <w:p w14:paraId="4E0E6303">
      <w:pPr>
        <w:pStyle w:val="2"/>
        <w:bidi w:val="0"/>
      </w:pPr>
      <w:r>
        <w:rPr>
          <w:rFonts w:hint="eastAsia"/>
          <w:lang w:val="en-US" w:eastAsia="zh-CN"/>
        </w:rPr>
        <w:t>8.招标代理服务费支付</w:t>
      </w:r>
    </w:p>
    <w:p w14:paraId="3B2256B3">
      <w:pPr>
        <w:pStyle w:val="2"/>
        <w:bidi w:val="0"/>
      </w:pPr>
      <w:r>
        <w:rPr>
          <w:rFonts w:hint="eastAsia"/>
        </w:rPr>
        <w:t>中标人在收到《代理服务费收取函》后按规定向招标代理机构支付代理服务费。代理服务费按差额定率累进法收取，即按包件合同预计金额（含税）大小划分代理服务费收取档次，分档计算代理服务费金额，各档累加为代理服务费总额。具体标准如下：</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8"/>
        <w:gridCol w:w="1482"/>
        <w:gridCol w:w="1724"/>
        <w:gridCol w:w="1724"/>
        <w:gridCol w:w="1500"/>
        <w:gridCol w:w="788"/>
      </w:tblGrid>
      <w:tr w14:paraId="066B5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D4444">
            <w:pPr>
              <w:pStyle w:val="2"/>
              <w:bidi w:val="0"/>
            </w:pPr>
            <w:r>
              <w:t>合同预计金额（含税）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7ABE3">
            <w:pPr>
              <w:pStyle w:val="2"/>
              <w:bidi w:val="0"/>
            </w:pPr>
            <w:r>
              <w:t>1000万元以下（含1000万元）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3E55A">
            <w:pPr>
              <w:pStyle w:val="2"/>
              <w:bidi w:val="0"/>
            </w:pPr>
            <w:r>
              <w:t>1000～3000万元（含3000万元）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D2272">
            <w:pPr>
              <w:pStyle w:val="2"/>
              <w:bidi w:val="0"/>
            </w:pPr>
            <w:r>
              <w:t>3000～5000万元（含5000万元）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E49B3">
            <w:pPr>
              <w:pStyle w:val="2"/>
              <w:bidi w:val="0"/>
            </w:pPr>
            <w:r>
              <w:t>5000万元～1亿元（含1亿元）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27332">
            <w:pPr>
              <w:pStyle w:val="2"/>
              <w:bidi w:val="0"/>
            </w:pPr>
            <w:r>
              <w:t>1亿元以上</w:t>
            </w:r>
          </w:p>
        </w:tc>
      </w:tr>
      <w:tr w14:paraId="1C070F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0F92D">
            <w:pPr>
              <w:pStyle w:val="2"/>
              <w:bidi w:val="0"/>
            </w:pPr>
            <w:r>
              <w:t>代理服务费费率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E8093">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86603">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B714E">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848EA">
            <w:pPr>
              <w:pStyle w:val="2"/>
              <w:bidi w:val="0"/>
            </w:pPr>
            <w:r>
              <w:t>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61B35">
            <w:pPr>
              <w:pStyle w:val="2"/>
              <w:bidi w:val="0"/>
            </w:pPr>
            <w:r>
              <w:t>0.5%</w:t>
            </w:r>
          </w:p>
        </w:tc>
      </w:tr>
    </w:tbl>
    <w:p w14:paraId="3EA75981">
      <w:pPr>
        <w:pStyle w:val="2"/>
        <w:bidi w:val="0"/>
      </w:pPr>
      <w:r>
        <w:rPr>
          <w:rFonts w:hint="eastAsia"/>
        </w:rPr>
        <w:t> </w:t>
      </w:r>
    </w:p>
    <w:p w14:paraId="58C64700">
      <w:pPr>
        <w:pStyle w:val="2"/>
        <w:bidi w:val="0"/>
      </w:pPr>
      <w:r>
        <w:rPr>
          <w:rFonts w:hint="eastAsia"/>
          <w:lang w:val="en-US" w:eastAsia="zh-CN"/>
        </w:rPr>
        <w:t>9．发布公告的媒介</w:t>
      </w:r>
    </w:p>
    <w:p w14:paraId="0685E932">
      <w:pPr>
        <w:pStyle w:val="2"/>
        <w:bidi w:val="0"/>
      </w:pPr>
      <w:r>
        <w:rPr>
          <w:rFonts w:hint="eastAsia"/>
        </w:rPr>
        <w:t>本公告在国铁采购平台(https://cg.95306.cn/)、中国采购与招标网（http://www.chinabidding.com.cn/）发布。 </w:t>
      </w:r>
    </w:p>
    <w:p w14:paraId="6D690639">
      <w:pPr>
        <w:pStyle w:val="2"/>
        <w:bidi w:val="0"/>
      </w:pPr>
      <w:r>
        <w:rPr>
          <w:rFonts w:hint="eastAsia"/>
          <w:lang w:val="en-US" w:eastAsia="zh-CN"/>
        </w:rPr>
        <w:t>10．联系方式</w:t>
      </w:r>
    </w:p>
    <w:p w14:paraId="373857AF">
      <w:pPr>
        <w:pStyle w:val="2"/>
        <w:bidi w:val="0"/>
      </w:pPr>
      <w:r>
        <w:rPr>
          <w:rFonts w:hint="eastAsia"/>
        </w:rPr>
        <w:t>招标人：中国铁路成都局集团有限公司重庆铁路物流中心</w:t>
      </w:r>
    </w:p>
    <w:p w14:paraId="5DD795DA">
      <w:pPr>
        <w:pStyle w:val="2"/>
        <w:bidi w:val="0"/>
      </w:pPr>
      <w:r>
        <w:rPr>
          <w:rFonts w:hint="eastAsia"/>
        </w:rPr>
        <w:t>详细地址：重庆市渝中区中山支路16号</w:t>
      </w:r>
    </w:p>
    <w:p w14:paraId="2191FD83">
      <w:pPr>
        <w:pStyle w:val="2"/>
        <w:bidi w:val="0"/>
      </w:pPr>
      <w:r>
        <w:rPr>
          <w:rFonts w:hint="eastAsia"/>
        </w:rPr>
        <w:t>联系人：苏新颖</w:t>
      </w:r>
    </w:p>
    <w:p w14:paraId="79CDBB9F">
      <w:pPr>
        <w:pStyle w:val="2"/>
        <w:bidi w:val="0"/>
      </w:pPr>
      <w:r>
        <w:rPr>
          <w:rFonts w:hint="eastAsia"/>
        </w:rPr>
        <w:t>联系电话：18375876490</w:t>
      </w:r>
    </w:p>
    <w:p w14:paraId="6EB83C86">
      <w:pPr>
        <w:pStyle w:val="2"/>
        <w:bidi w:val="0"/>
      </w:pPr>
      <w:r>
        <w:rPr>
          <w:rFonts w:hint="eastAsia"/>
        </w:rPr>
        <w:t>招标代理机构：成都西南铁路物资有限公司</w:t>
      </w:r>
    </w:p>
    <w:p w14:paraId="0F6383A5">
      <w:pPr>
        <w:pStyle w:val="2"/>
        <w:bidi w:val="0"/>
      </w:pPr>
      <w:r>
        <w:rPr>
          <w:rFonts w:hint="eastAsia"/>
        </w:rPr>
        <w:t>详细地址：成都市成华区驷马桥路2号附1号成都铁路综合大楼11楼</w:t>
      </w:r>
    </w:p>
    <w:p w14:paraId="52904738">
      <w:pPr>
        <w:pStyle w:val="2"/>
        <w:bidi w:val="0"/>
      </w:pPr>
      <w:r>
        <w:rPr>
          <w:rFonts w:hint="eastAsia"/>
        </w:rPr>
        <w:t>邮政编码：610051 </w:t>
      </w:r>
    </w:p>
    <w:p w14:paraId="0E2487AA">
      <w:pPr>
        <w:pStyle w:val="2"/>
        <w:bidi w:val="0"/>
      </w:pPr>
      <w:r>
        <w:rPr>
          <w:rFonts w:hint="eastAsia"/>
        </w:rPr>
        <w:t>项目联系人：陈成        </w:t>
      </w:r>
    </w:p>
    <w:p w14:paraId="3F45E58E">
      <w:pPr>
        <w:pStyle w:val="2"/>
        <w:bidi w:val="0"/>
      </w:pPr>
      <w:r>
        <w:rPr>
          <w:rFonts w:hint="eastAsia"/>
        </w:rPr>
        <w:t>代理机构项目自编号：202506160202104107101     </w:t>
      </w:r>
    </w:p>
    <w:p w14:paraId="4C1A7D49">
      <w:pPr>
        <w:pStyle w:val="2"/>
        <w:bidi w:val="0"/>
      </w:pPr>
      <w:r>
        <w:rPr>
          <w:rFonts w:hint="eastAsia"/>
        </w:rPr>
        <w:t>联系电话：17308066686</w:t>
      </w:r>
    </w:p>
    <w:p w14:paraId="5A8D8A6F">
      <w:pPr>
        <w:pStyle w:val="2"/>
        <w:bidi w:val="0"/>
      </w:pPr>
      <w:r>
        <w:rPr>
          <w:rFonts w:hint="eastAsia"/>
        </w:rPr>
        <w:t>邮箱：269205342@qq.com                   </w:t>
      </w:r>
    </w:p>
    <w:p w14:paraId="6156294B">
      <w:pPr>
        <w:pStyle w:val="2"/>
        <w:bidi w:val="0"/>
      </w:pPr>
      <w:r>
        <w:rPr>
          <w:rFonts w:hint="eastAsia"/>
          <w:lang w:val="en-US" w:eastAsia="zh-CN"/>
        </w:rPr>
        <w:t>11.其它</w:t>
      </w:r>
    </w:p>
    <w:p w14:paraId="7F11B76B">
      <w:pPr>
        <w:pStyle w:val="2"/>
        <w:bidi w:val="0"/>
      </w:pPr>
      <w:r>
        <w:rPr>
          <w:rFonts w:hint="eastAsia"/>
        </w:rPr>
        <w:t>11.1凡有意参加投标者，请通过智慧保证金系统（https://www.gtwzzb.com）按照参与包件每包一次性单笔缴纳足额投标保证金。保证金应当一包一缴，每包缴纳的保证金账号信息详见智慧保证金系统自动生成的对应包件虚拟账号信息。请勿汇至招标代理机构建设银行账户。</w:t>
      </w:r>
    </w:p>
    <w:p w14:paraId="350E6109">
      <w:pPr>
        <w:pStyle w:val="2"/>
        <w:bidi w:val="0"/>
      </w:pPr>
      <w:r>
        <w:rPr>
          <w:rFonts w:hint="eastAsia"/>
        </w:rPr>
        <w:t>投标人须在智慧保证金系统（https://www.gtwzzb.com）进行账户注册并审核通过后，方可登录系统缴纳保证金。请投标人在递交投标文件截止时间前2个工作日提交注册申请，提交后审核时间原则上不超过24小时（工作日）。</w:t>
      </w:r>
    </w:p>
    <w:p w14:paraId="33F235A2">
      <w:pPr>
        <w:pStyle w:val="2"/>
        <w:bidi w:val="0"/>
      </w:pPr>
      <w:r>
        <w:rPr>
          <w:rFonts w:hint="eastAsia"/>
        </w:rPr>
        <w:t>投标人登录成功后，点击系统页面左侧导航中的“项目管理”菜单进入“项目列表”页面，查询参与项目名称后，点击所报包件对应的【参与】按钮，该包件【参与】按钮变为【已参与】按钮后，再点击页面左侧导航中的“项目管理”菜单进入“参与项目”页面，点击页面中的【缴纳】按钮，可进入“缴纳页面”查看已参与的项目详细信息，点击对应包件进行银行转账（转账时请备注：项目编号，包件号）。具体注册及操作过程详见供应商操作手册（保证金系统首页自行下载），如有问题，请及时联系项目联系人。</w:t>
      </w:r>
    </w:p>
    <w:p w14:paraId="14ACF601">
      <w:pPr>
        <w:pStyle w:val="2"/>
        <w:bidi w:val="0"/>
      </w:pPr>
      <w:r>
        <w:rPr>
          <w:rFonts w:hint="eastAsia"/>
        </w:rPr>
        <w:t>11.2投标保证金银行转账须从投标人基本账户转出，不允许现金缴款和个人缴款。</w:t>
      </w:r>
    </w:p>
    <w:p w14:paraId="360D3ECC">
      <w:pPr>
        <w:pStyle w:val="2"/>
        <w:bidi w:val="0"/>
      </w:pPr>
      <w:r>
        <w:rPr>
          <w:rFonts w:hint="eastAsia"/>
        </w:rPr>
        <w:t>如招标人要求中标人缴纳履约保证金，请勿错误支付至招标代理机构。</w:t>
      </w:r>
    </w:p>
    <w:p w14:paraId="2726F00B">
      <w:pPr>
        <w:pStyle w:val="2"/>
        <w:bidi w:val="0"/>
      </w:pPr>
      <w:r>
        <w:rPr>
          <w:rFonts w:hint="eastAsia"/>
        </w:rPr>
        <w:t> </w:t>
      </w:r>
    </w:p>
    <w:p w14:paraId="481EEF54">
      <w:pPr>
        <w:pStyle w:val="2"/>
        <w:bidi w:val="0"/>
      </w:pPr>
      <w:r>
        <w:rPr>
          <w:rFonts w:hint="eastAsia"/>
        </w:rPr>
        <w:t>2025年6月</w:t>
      </w:r>
    </w:p>
    <w:p w14:paraId="7506C93C">
      <w:pPr>
        <w:pStyle w:val="2"/>
        <w:bidi w:val="0"/>
      </w:pPr>
      <w:r>
        <w:rPr>
          <w:rFonts w:hint="eastAsia"/>
        </w:rPr>
        <w:br w:type="textWrapping"/>
      </w:r>
      <w:r>
        <w:rPr>
          <w:rFonts w:hint="eastAsia"/>
        </w:rPr>
        <w:t>附件1：</w:t>
      </w:r>
    </w:p>
    <w:p w14:paraId="56F8FF32">
      <w:pPr>
        <w:pStyle w:val="2"/>
        <w:bidi w:val="0"/>
      </w:pPr>
      <w:r>
        <w:rPr>
          <w:rFonts w:hint="eastAsia"/>
        </w:rPr>
        <w:t>投标人信息表</w:t>
      </w:r>
    </w:p>
    <w:p w14:paraId="26A35B7C">
      <w:pPr>
        <w:pStyle w:val="2"/>
        <w:bidi w:val="0"/>
      </w:pPr>
      <w:r>
        <w:rPr>
          <w:rFonts w:hint="eastAsia"/>
        </w:rPr>
        <w:t>（加盖公章）</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50"/>
        <w:gridCol w:w="3656"/>
      </w:tblGrid>
      <w:tr w14:paraId="47D6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EFD93">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BA50C">
            <w:pPr>
              <w:pStyle w:val="2"/>
              <w:bidi w:val="0"/>
            </w:pPr>
            <w:r>
              <w:t> </w:t>
            </w:r>
          </w:p>
        </w:tc>
      </w:tr>
      <w:tr w14:paraId="5C19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A6A94">
            <w:pPr>
              <w:pStyle w:val="2"/>
              <w:bidi w:val="0"/>
            </w:pPr>
            <w:r>
              <w:t>联系人及电话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2CEFE2DB">
            <w:pPr>
              <w:pStyle w:val="2"/>
              <w:bidi w:val="0"/>
            </w:pPr>
            <w:r>
              <w:t> </w:t>
            </w:r>
          </w:p>
        </w:tc>
      </w:tr>
      <w:tr w14:paraId="01EF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C1E73">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202280FE">
            <w:pPr>
              <w:pStyle w:val="2"/>
              <w:bidi w:val="0"/>
            </w:pPr>
            <w:r>
              <w:t> </w:t>
            </w:r>
          </w:p>
        </w:tc>
      </w:tr>
      <w:tr w14:paraId="0D33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E5527">
            <w:pPr>
              <w:pStyle w:val="2"/>
              <w:bidi w:val="0"/>
            </w:pPr>
            <w:r>
              <w:t>邮寄地址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2A25B9EB">
            <w:pPr>
              <w:pStyle w:val="2"/>
              <w:bidi w:val="0"/>
            </w:pPr>
            <w:r>
              <w:t> </w:t>
            </w:r>
          </w:p>
        </w:tc>
      </w:tr>
      <w:tr w14:paraId="48DD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B597F">
            <w:pPr>
              <w:pStyle w:val="2"/>
              <w:bidi w:val="0"/>
            </w:pPr>
            <w:r>
              <w:t>项目名称及项目编号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1681D54F">
            <w:pPr>
              <w:pStyle w:val="2"/>
              <w:bidi w:val="0"/>
            </w:pPr>
            <w:r>
              <w:t> </w:t>
            </w:r>
          </w:p>
        </w:tc>
      </w:tr>
      <w:tr w14:paraId="533B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12E4D">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74129E4E">
            <w:pPr>
              <w:pStyle w:val="2"/>
              <w:bidi w:val="0"/>
            </w:pPr>
            <w:r>
              <w:t> </w:t>
            </w:r>
          </w:p>
        </w:tc>
      </w:tr>
      <w:tr w14:paraId="5146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3104E">
            <w:pPr>
              <w:pStyle w:val="2"/>
              <w:bidi w:val="0"/>
            </w:pPr>
            <w:r>
              <w:t>开票信息（提供与税务登记一致的有效信息）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1BD48B8D">
            <w:pPr>
              <w:pStyle w:val="2"/>
              <w:bidi w:val="0"/>
            </w:pPr>
            <w:r>
              <w:t>单位名称：</w:t>
            </w:r>
          </w:p>
          <w:p w14:paraId="43E7EEC3">
            <w:pPr>
              <w:pStyle w:val="2"/>
              <w:bidi w:val="0"/>
            </w:pPr>
            <w:r>
              <w:t>地址及电话：</w:t>
            </w:r>
          </w:p>
          <w:p w14:paraId="6B6013FD">
            <w:pPr>
              <w:pStyle w:val="2"/>
              <w:bidi w:val="0"/>
            </w:pPr>
            <w:r>
              <w:t>纳税人识别号：              </w:t>
            </w:r>
          </w:p>
          <w:p w14:paraId="431D2AA3">
            <w:pPr>
              <w:pStyle w:val="2"/>
              <w:bidi w:val="0"/>
            </w:pPr>
            <w:r>
              <w:t>基本账户开户行：**省**市              </w:t>
            </w:r>
          </w:p>
          <w:p w14:paraId="608479FC">
            <w:pPr>
              <w:pStyle w:val="2"/>
              <w:bidi w:val="0"/>
            </w:pPr>
            <w:r>
              <w:t>银行账号：</w:t>
            </w:r>
          </w:p>
          <w:p w14:paraId="6BAFB1B7">
            <w:pPr>
              <w:pStyle w:val="2"/>
              <w:bidi w:val="0"/>
            </w:pPr>
            <w:r>
              <w:t>银行行号：               </w:t>
            </w:r>
          </w:p>
          <w:p w14:paraId="7690CB9D">
            <w:pPr>
              <w:pStyle w:val="2"/>
              <w:bidi w:val="0"/>
            </w:pPr>
            <w:r>
              <w:t>（用于开票及退还投标保证金）</w:t>
            </w:r>
          </w:p>
        </w:tc>
      </w:tr>
    </w:tbl>
    <w:p w14:paraId="23F30D59">
      <w:pPr>
        <w:pStyle w:val="2"/>
        <w:bidi w:val="0"/>
      </w:pPr>
      <w:r>
        <w:rPr>
          <w:rFonts w:hint="eastAsia"/>
        </w:rPr>
        <w:t>                    年   月   日</w:t>
      </w:r>
    </w:p>
    <w:p w14:paraId="5BBB9670">
      <w:pPr>
        <w:pStyle w:val="2"/>
        <w:bidi w:val="0"/>
      </w:pPr>
      <w:r>
        <w:rPr>
          <w:rFonts w:hint="eastAsia"/>
        </w:rPr>
        <w:t>备注：1.不得修改本表格格式；</w:t>
      </w:r>
    </w:p>
    <w:p w14:paraId="39CBA5BB">
      <w:pPr>
        <w:pStyle w:val="2"/>
        <w:bidi w:val="0"/>
      </w:pPr>
      <w:r>
        <w:rPr>
          <w:rFonts w:hint="eastAsia"/>
        </w:rPr>
        <w:t>2.务必确保本表信息准确无误，信息错误造成的后果自负。</w:t>
      </w:r>
    </w:p>
    <w:p w14:paraId="2537B8B5">
      <w:pPr>
        <w:pStyle w:val="2"/>
        <w:bidi w:val="0"/>
      </w:pPr>
      <w:r>
        <w:rPr>
          <w:rFonts w:hint="eastAsia"/>
        </w:rPr>
        <w:t> </w:t>
      </w:r>
    </w:p>
    <w:p w14:paraId="1A0FD261">
      <w:pPr>
        <w:pStyle w:val="2"/>
        <w:bidi w:val="0"/>
      </w:pPr>
      <w:r>
        <w:rPr>
          <w:rFonts w:hint="eastAsia"/>
        </w:rPr>
        <w:t>附件2.服务需求明细表</w:t>
      </w:r>
    </w:p>
    <w:p w14:paraId="79D9444F">
      <w:pPr>
        <w:pStyle w:val="2"/>
        <w:bidi w:val="0"/>
      </w:pPr>
      <w:r>
        <w:rPr>
          <w:rFonts w:hint="eastAsia"/>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7"/>
        <w:gridCol w:w="629"/>
        <w:gridCol w:w="1561"/>
        <w:gridCol w:w="677"/>
        <w:gridCol w:w="867"/>
        <w:gridCol w:w="795"/>
        <w:gridCol w:w="1369"/>
        <w:gridCol w:w="1120"/>
        <w:gridCol w:w="981"/>
      </w:tblGrid>
      <w:tr w14:paraId="121B6C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E4F47">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E0E83">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A0532">
            <w:pPr>
              <w:pStyle w:val="2"/>
              <w:bidi w:val="0"/>
            </w:pPr>
            <w:r>
              <w:t>服务范围及内容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31F63">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9B4F4">
            <w:pPr>
              <w:pStyle w:val="2"/>
              <w:bidi w:val="0"/>
            </w:pPr>
            <w:r>
              <w:t>单价限价（含税9%）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F20C9">
            <w:pPr>
              <w:pStyle w:val="2"/>
              <w:bidi w:val="0"/>
            </w:pPr>
            <w:r>
              <w:t>预计工作量(TEU)</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79D366CA">
            <w:pPr>
              <w:pStyle w:val="2"/>
              <w:bidi w:val="0"/>
            </w:pPr>
            <w:r>
              <w:t>合同预计金额（含税）(元)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0BCE2951">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5A09FCFE">
            <w:pPr>
              <w:pStyle w:val="2"/>
              <w:bidi w:val="0"/>
            </w:pPr>
            <w:r>
              <w:t>投标保证金（元）</w:t>
            </w:r>
          </w:p>
        </w:tc>
      </w:tr>
      <w:tr w14:paraId="2A1D67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3B0B0">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7843F">
            <w:pPr>
              <w:pStyle w:val="2"/>
              <w:bidi w:val="0"/>
            </w:pPr>
            <w:r>
              <w:t>汽运服务业务外包合同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89C3C">
            <w:pPr>
              <w:pStyle w:val="2"/>
              <w:bidi w:val="0"/>
            </w:pPr>
            <w:r>
              <w:t>万州货场敞顶箱转运至新田港和新田港通用箱通过汽车转运至博赛集装箱无轨站汽运服务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304EB">
            <w:pPr>
              <w:pStyle w:val="2"/>
              <w:bidi w:val="0"/>
            </w:pPr>
            <w:r>
              <w:t>集装箱/TEU</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E8820">
            <w:pPr>
              <w:pStyle w:val="2"/>
              <w:bidi w:val="0"/>
            </w:pPr>
            <w:r>
              <w:t>210元/TEU</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03B16">
            <w:pPr>
              <w:pStyle w:val="2"/>
              <w:bidi w:val="0"/>
            </w:pPr>
            <w:r>
              <w:t>2381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345F4">
            <w:pPr>
              <w:pStyle w:val="2"/>
              <w:bidi w:val="0"/>
            </w:pPr>
            <w:r>
              <w:t>500000.00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A0886">
            <w:pPr>
              <w:pStyle w:val="2"/>
              <w:bidi w:val="0"/>
            </w:pPr>
            <w:r>
              <w:t>合同签订之日起-2025年12月31日止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FF273">
            <w:pPr>
              <w:pStyle w:val="2"/>
              <w:bidi w:val="0"/>
            </w:pPr>
            <w:r>
              <w:t>10000</w:t>
            </w:r>
          </w:p>
        </w:tc>
      </w:tr>
    </w:tbl>
    <w:p w14:paraId="058CAFA6">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"https://zbfile.zhaobiao.cn/resources/styles/v2/jsp/bidFiledown.jsp?id=2094227639&amp;user=b0cd07f61c5664eda123c965f6eb6ecb" \o "关于开展国铁采购平台会员服务和收费工作的通知.pdf"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关于开展国铁采购平台会员服务和收费工作的通知.pdf</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"https://zbfile.zhaobiao.cn/resources/styles/v2/jsp/bidFiledown.jsp?id=2094227641&amp;user=ba64698f11ea580dec7de57fe58460a2" \o "附件2：国铁采购平台会员服务和收费规则（试行）.rar"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附件2：国铁采购平台会员服务和收费规则（试行）.rar</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"https://zbfile.zhaobiao.cn/resources/styles/v2/jsp/bidFiledown.jsp?id=2094227642&amp;user=cf7af4e1fda704454d62a0fe55c4d38f" \o "附件1：国铁采购平台会员服务操作手册.rar"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附件1：国铁采购平台会员服务操作手册.rar</w:t>
      </w:r>
      <w:r>
        <w:rPr>
          <w:rFonts w:hint="eastAsia"/>
          <w:lang w:val="en-US" w:eastAsia="zh-CN"/>
        </w:rPr>
        <w:fldChar w:fldCharType="end"/>
      </w:r>
    </w:p>
    <w:p w14:paraId="0B350AF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2025-06-18T06:44:24Z</dcterms:created>
  <dc:creator>28039</dc:creator>
  <cp:lastModifiedBy>沫燃 *</cp:lastModifiedBy>
  <dcterms:modified xsi:type="dcterms:W3CDTF">2025-06-18T06:44:36Z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14436ED99F314499B441DCC92AD77E38_12</vt:lpwstr>
  </property>
</Properties>
</file>