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EA45">
      <w:pPr>
        <w:pStyle w:val="2"/>
        <w:bidi w:val="0"/>
      </w:pPr>
      <w:r>
        <w:t>项目概况</w:t>
      </w:r>
    </w:p>
    <w:p w14:paraId="0EF3DA7D">
      <w:pPr>
        <w:pStyle w:val="2"/>
        <w:bidi w:val="0"/>
      </w:pPr>
      <w:bookmarkStart w:id="0" w:name="_GoBack"/>
      <w:r>
        <w:t>2025年自助图书馆物流配送服务项目</w:t>
      </w:r>
      <w:bookmarkEnd w:id="0"/>
      <w:r>
        <w:t>采购项目的潜在供应商应在网上获取采购文件，并于2025年06月29日 09时30分（北京时间）前递交响应文件。</w:t>
      </w:r>
    </w:p>
    <w:p w14:paraId="2FBD12FB">
      <w:pPr>
        <w:pStyle w:val="2"/>
        <w:bidi w:val="0"/>
      </w:pPr>
      <w:r>
        <w:t>一、项目基本情况</w:t>
      </w:r>
    </w:p>
    <w:p w14:paraId="49D7C261">
      <w:pPr>
        <w:pStyle w:val="2"/>
        <w:bidi w:val="0"/>
      </w:pPr>
      <w:r>
        <w:t>1.项目编号：HBT-17125129-253613</w:t>
      </w:r>
    </w:p>
    <w:p w14:paraId="45F6A68F">
      <w:pPr>
        <w:pStyle w:val="2"/>
        <w:bidi w:val="0"/>
      </w:pPr>
      <w:r>
        <w:t>2.采购计划备案号：420100-2025-03032</w:t>
      </w:r>
      <w:r>
        <w:br w:type="textWrapping"/>
      </w:r>
      <w:r>
        <w:t>3.项目名称：2025年自助图书馆物流配送服务项目</w:t>
      </w:r>
    </w:p>
    <w:p w14:paraId="28D6C96B">
      <w:pPr>
        <w:pStyle w:val="2"/>
        <w:bidi w:val="0"/>
      </w:pPr>
      <w:r>
        <w:t>4.采购方式：竞争性磋商</w:t>
      </w:r>
    </w:p>
    <w:p w14:paraId="031DD497">
      <w:pPr>
        <w:pStyle w:val="2"/>
        <w:bidi w:val="0"/>
      </w:pPr>
      <w:r>
        <w:t>5.预算金额（万元）：130</w:t>
      </w:r>
    </w:p>
    <w:p w14:paraId="1438B4EC">
      <w:pPr>
        <w:pStyle w:val="2"/>
        <w:bidi w:val="0"/>
      </w:pPr>
      <w:r>
        <w:t>6.最高限价（如有）：130.0万元</w:t>
      </w:r>
    </w:p>
    <w:p w14:paraId="58769F6C">
      <w:pPr>
        <w:pStyle w:val="2"/>
        <w:bidi w:val="0"/>
      </w:pPr>
      <w:r>
        <w:t>7.采购需求：承接武汉图书馆通借通还及24小时自助图书馆物流配送服务工作，主要包括图书配送、自助服务机图书管理及设备日常基本维护等工作。</w:t>
      </w:r>
    </w:p>
    <w:p w14:paraId="0D80ACB9">
      <w:pPr>
        <w:pStyle w:val="2"/>
        <w:bidi w:val="0"/>
      </w:pPr>
      <w:r>
        <w:t>8.合同履行期限：合同签订后一年。服务期满后，采购人可视情况与中标单位签订下一年度的服务合同，续签年限最多不超过二年。</w:t>
      </w:r>
    </w:p>
    <w:p w14:paraId="3A294FC1">
      <w:pPr>
        <w:pStyle w:val="2"/>
        <w:bidi w:val="0"/>
      </w:pPr>
      <w:r>
        <w:t>9.本项目（是/否）接受联合体投标：否</w:t>
      </w:r>
    </w:p>
    <w:p w14:paraId="24432B22">
      <w:pPr>
        <w:pStyle w:val="2"/>
        <w:bidi w:val="0"/>
      </w:pPr>
      <w:r>
        <w:t>10.是否可采购进口产品：否</w:t>
      </w:r>
    </w:p>
    <w:p w14:paraId="2E775E6E">
      <w:pPr>
        <w:pStyle w:val="2"/>
        <w:bidi w:val="0"/>
      </w:pPr>
      <w:r>
        <w:t>11.本项目（是/否）接受合同分包：否</w:t>
      </w:r>
    </w:p>
    <w:p w14:paraId="04136921">
      <w:pPr>
        <w:pStyle w:val="2"/>
        <w:bidi w:val="0"/>
      </w:pPr>
      <w:r>
        <w:t>12.本项目（是/否）专门面向中小微企业: 是</w:t>
      </w:r>
    </w:p>
    <w:p w14:paraId="46963334">
      <w:pPr>
        <w:pStyle w:val="2"/>
        <w:bidi w:val="0"/>
      </w:pPr>
      <w:r>
        <w:t>13、面向中小微企业的类型为：中小微企业</w:t>
      </w:r>
    </w:p>
    <w:p w14:paraId="48FEC5BD">
      <w:pPr>
        <w:pStyle w:val="2"/>
        <w:bidi w:val="0"/>
      </w:pPr>
      <w:r>
        <w:t>二、申请人的资格要求</w:t>
      </w:r>
    </w:p>
    <w:p w14:paraId="012D3A3E">
      <w:pPr>
        <w:pStyle w:val="2"/>
        <w:bidi w:val="0"/>
      </w:pPr>
      <w:r>
        <w:t>1.满足《中华人民共和国政府采购法》第二十二条规定，即：</w:t>
      </w:r>
    </w:p>
    <w:p w14:paraId="4E757488">
      <w:pPr>
        <w:pStyle w:val="2"/>
        <w:bidi w:val="0"/>
      </w:pPr>
      <w:r>
        <w:t>（1）具有独立承担民事责任的能力；</w:t>
      </w:r>
    </w:p>
    <w:p w14:paraId="0D375353">
      <w:pPr>
        <w:pStyle w:val="2"/>
        <w:bidi w:val="0"/>
      </w:pPr>
      <w:r>
        <w:t>（2）具有良好的商业信誉和健全的财务会计制度；</w:t>
      </w:r>
    </w:p>
    <w:p w14:paraId="7BAC1DA8">
      <w:pPr>
        <w:pStyle w:val="2"/>
        <w:bidi w:val="0"/>
      </w:pPr>
      <w:r>
        <w:t>（3）具有履行合同所必需的设备和专业技术能力；</w:t>
      </w:r>
    </w:p>
    <w:p w14:paraId="04F1C8F3">
      <w:pPr>
        <w:pStyle w:val="2"/>
        <w:bidi w:val="0"/>
      </w:pPr>
      <w:r>
        <w:t>（4）有依法缴纳税收和社会保障资金的良好记录；</w:t>
      </w:r>
    </w:p>
    <w:p w14:paraId="5C567C37">
      <w:pPr>
        <w:pStyle w:val="2"/>
        <w:bidi w:val="0"/>
      </w:pPr>
      <w:r>
        <w:t>（5）参加政府采购活动前三年内，在经营活动中没有重大违法记录；</w:t>
      </w:r>
    </w:p>
    <w:p w14:paraId="624101AF">
      <w:pPr>
        <w:pStyle w:val="2"/>
        <w:bidi w:val="0"/>
      </w:pPr>
      <w:r>
        <w:t>（6）法律、行政法规规定的其他条件。</w:t>
      </w:r>
    </w:p>
    <w:p w14:paraId="1BD1CB67">
      <w:pPr>
        <w:pStyle w:val="2"/>
        <w:bidi w:val="0"/>
      </w:pPr>
      <w:r>
        <w:t>2.单位负责人为同一人或者存在直接控股、管理关系的不同投标人，不得参加本项目同一合同项下的政府采购活动。</w:t>
      </w:r>
    </w:p>
    <w:p w14:paraId="4EDF6492">
      <w:pPr>
        <w:pStyle w:val="2"/>
        <w:bidi w:val="0"/>
      </w:pPr>
      <w:r>
        <w:t>3.为本采购项目提供整体设计、规范编制或者项目管理、监理、检测等服务的，不得再参加本项目的其他招标采购活动。</w:t>
      </w:r>
    </w:p>
    <w:p w14:paraId="6348B2B0">
      <w:pPr>
        <w:pStyle w:val="2"/>
        <w:bidi w:val="0"/>
      </w:pPr>
      <w:r>
        <w:t>4.未被列入失信被执行人、重大税收违法失信主体，未被列入政府采购严重违法失信行为记录名单。</w:t>
      </w:r>
    </w:p>
    <w:p w14:paraId="1E5E463B">
      <w:pPr>
        <w:pStyle w:val="2"/>
        <w:bidi w:val="0"/>
      </w:pPr>
      <w:r>
        <w:t>5.落实政府采购政策需满足的资格要求：本项目整体专门面向中小企业采购,供应商应为符合《政府采购促进中小企业发展管理办法》（财库〔2020〕46号）规定的中小企业（监狱企业、残疾人福利性单位均视同小型、微型企业）。</w:t>
      </w:r>
    </w:p>
    <w:p w14:paraId="5EE0C5FE">
      <w:pPr>
        <w:pStyle w:val="2"/>
        <w:bidi w:val="0"/>
      </w:pPr>
      <w:r>
        <w:t>6.本项目的特定资格要求：供应商需具备有效的《道路运输经营许可证》</w:t>
      </w:r>
    </w:p>
    <w:p w14:paraId="29AE0737">
      <w:pPr>
        <w:pStyle w:val="2"/>
        <w:bidi w:val="0"/>
      </w:pPr>
      <w:r>
        <w:t>三、获取招标文件</w:t>
      </w:r>
    </w:p>
    <w:p w14:paraId="5D0BF5C6">
      <w:pPr>
        <w:pStyle w:val="2"/>
        <w:bidi w:val="0"/>
      </w:pPr>
      <w:r>
        <w:t>1.时间：2025年06月19日至2025年06月25日，每天 00:00至12:00，12:00至24:00（北京时间，法定节假日除外）。</w:t>
      </w:r>
    </w:p>
    <w:p w14:paraId="04205290">
      <w:pPr>
        <w:pStyle w:val="2"/>
        <w:bidi w:val="0"/>
      </w:pPr>
      <w:r>
        <w:t>2.地点：网上</w:t>
      </w:r>
    </w:p>
    <w:p w14:paraId="6411A57B">
      <w:pPr>
        <w:pStyle w:val="2"/>
        <w:bidi w:val="0"/>
      </w:pPr>
      <w:r>
        <w:t>3.方式：供应商获取招标文件可通过登录武汉市政府采购电子交易系统（分散采购）(http://fscg.whszfcg.com:9090/）直接获取，流程如下：</w:t>
      </w:r>
    </w:p>
    <w:p w14:paraId="7395B48E">
      <w:pPr>
        <w:pStyle w:val="2"/>
        <w:bidi w:val="0"/>
      </w:pPr>
      <w:r>
        <w:t>（1）未注册账号的供应商，请先完成系统账号注册，再办理ＣＡ锁。方式为：打开武汉市政府采购电子交易系统（分散采购）首页，点击“供应商注册”进入网上信息注册填写。供应商注册时应诚信、客观、真实和准确地填写相关信息，不能弄虚作假或假冒他人名义。否则，一经发现，将按国家有关规定进行处理，并在有关网站上公示，由此产生的后果由供应商自己承担。注册完成后由可进行CA锁办理，办理细则及操作流程可在武汉市政府采购电子交易系统（分散采购）首页-下载中心，下载《供应商一次性告知书》</w:t>
      </w:r>
    </w:p>
    <w:p w14:paraId="09E71A66">
      <w:pPr>
        <w:pStyle w:val="2"/>
        <w:bidi w:val="0"/>
      </w:pPr>
      <w:r>
        <w:t>（2）已有登录账号但未办理CA的用户可在获取文件有效时间内登录“武汉市政府采购电子交易系统（分散采购），明确所申请具体项目标段，直接从网上下载招标文件（注：未办理CA锁的供应商无法网上投标，请潜在供应商合理安排时间及时下载《供应商一次性告知书》进行办理，否则，由此产生的后果由供应商自行承担）</w:t>
      </w:r>
    </w:p>
    <w:p w14:paraId="07FF3111">
      <w:pPr>
        <w:pStyle w:val="2"/>
        <w:bidi w:val="0"/>
      </w:pPr>
      <w:r>
        <w:t>4.售价（元）：0 元</w:t>
      </w:r>
    </w:p>
    <w:p w14:paraId="600D2176">
      <w:pPr>
        <w:pStyle w:val="2"/>
        <w:bidi w:val="0"/>
      </w:pPr>
      <w:r>
        <w:t>四、响应文件提交</w:t>
      </w:r>
    </w:p>
    <w:p w14:paraId="74B77E3B">
      <w:pPr>
        <w:pStyle w:val="2"/>
        <w:bidi w:val="0"/>
      </w:pPr>
      <w:r>
        <w:t>1. 开始时间：2025-06-19 00:00（北京时间）</w:t>
      </w:r>
    </w:p>
    <w:p w14:paraId="28750B1F">
      <w:pPr>
        <w:pStyle w:val="2"/>
        <w:bidi w:val="0"/>
      </w:pPr>
      <w:r>
        <w:t>2. 截止时间：2025-06-29 09:30（北京时间）</w:t>
      </w:r>
    </w:p>
    <w:p w14:paraId="48EA09AB">
      <w:pPr>
        <w:pStyle w:val="2"/>
        <w:bidi w:val="0"/>
      </w:pPr>
      <w:r>
        <w:t>3. 地点：网上（本项目将在武汉市政府采购电子交易系统（分散采购）进行投标（响应）文件解密，供应商无需到开标现场）</w:t>
      </w:r>
    </w:p>
    <w:p w14:paraId="22F87ED8">
      <w:pPr>
        <w:pStyle w:val="2"/>
        <w:bidi w:val="0"/>
      </w:pPr>
      <w:r>
        <w:rPr>
          <w:lang w:val="en-US" w:eastAsia="zh-CN"/>
        </w:rPr>
        <w:t>五、开启</w:t>
      </w:r>
    </w:p>
    <w:p w14:paraId="35424B79">
      <w:pPr>
        <w:pStyle w:val="2"/>
        <w:bidi w:val="0"/>
      </w:pPr>
      <w:r>
        <w:t>1. 时间：2025-06-29 09:30</w:t>
      </w:r>
    </w:p>
    <w:p w14:paraId="7650A9A0">
      <w:pPr>
        <w:pStyle w:val="2"/>
        <w:bidi w:val="0"/>
      </w:pPr>
      <w:r>
        <w:t>2. 地点：网上（本项目将在武汉市政府采购电子交易系统（分散采购）进行投标（响应）文件解密，供应商无需到开标现场）</w:t>
      </w:r>
    </w:p>
    <w:p w14:paraId="7D5BAF74">
      <w:pPr>
        <w:pStyle w:val="2"/>
        <w:bidi w:val="0"/>
      </w:pPr>
      <w:r>
        <w:t>六、公告期限</w:t>
      </w:r>
    </w:p>
    <w:p w14:paraId="7A4EA23E">
      <w:pPr>
        <w:pStyle w:val="2"/>
        <w:bidi w:val="0"/>
      </w:pPr>
      <w:r>
        <w:t>自本公告发布之日起3个工作日。</w:t>
      </w:r>
    </w:p>
    <w:p w14:paraId="39332568">
      <w:pPr>
        <w:pStyle w:val="2"/>
        <w:bidi w:val="0"/>
      </w:pPr>
      <w:r>
        <w:t>七、其他补充事宜</w:t>
      </w:r>
    </w:p>
    <w:p w14:paraId="3A11841F">
      <w:pPr>
        <w:pStyle w:val="2"/>
        <w:bidi w:val="0"/>
      </w:pPr>
      <w:r>
        <w:t>1.采购项目需要落实的政府采购政策：本项目需落实的节能环保、中小微型企业扶持（含支持监狱企业发展、促进残疾人就业）等相关政府采购政策详见磋商文件。 2.供应商无需提交纸质响应文件，需于截止时间前在武汉市政府采购电子交易系统（分散采购）上传电子响应文件。 3.采购代理机构银行资料： 户 名：湖北省招标股份有限公司 开 户 行：招商银行水果湖支行 行 号：308521015186 账 号：12790 54338 10603</w:t>
      </w:r>
    </w:p>
    <w:p w14:paraId="4BE32CE9">
      <w:pPr>
        <w:pStyle w:val="2"/>
        <w:bidi w:val="0"/>
      </w:pPr>
      <w:r>
        <w:t>八、对本次招标提出询问，请按以下方式联系</w:t>
      </w:r>
    </w:p>
    <w:p w14:paraId="18DBFB21">
      <w:pPr>
        <w:pStyle w:val="2"/>
        <w:bidi w:val="0"/>
      </w:pPr>
      <w:r>
        <w:t>1.采购人信息</w:t>
      </w:r>
    </w:p>
    <w:p w14:paraId="0D9BA923">
      <w:pPr>
        <w:pStyle w:val="2"/>
        <w:bidi w:val="0"/>
      </w:pPr>
      <w:r>
        <w:t>名称：武汉图书馆</w:t>
      </w:r>
    </w:p>
    <w:p w14:paraId="01456522">
      <w:pPr>
        <w:pStyle w:val="2"/>
        <w:bidi w:val="0"/>
      </w:pPr>
      <w:r>
        <w:t>地址：湖北省武汉市江汉区建设大道861号</w:t>
      </w:r>
    </w:p>
    <w:p w14:paraId="7F0C23DE">
      <w:pPr>
        <w:pStyle w:val="2"/>
        <w:bidi w:val="0"/>
      </w:pPr>
      <w:r>
        <w:t>联系方式：027-85718016</w:t>
      </w:r>
    </w:p>
    <w:p w14:paraId="64408B82">
      <w:pPr>
        <w:pStyle w:val="2"/>
        <w:bidi w:val="0"/>
      </w:pPr>
      <w:r>
        <w:t>2.采购代理机构信息</w:t>
      </w:r>
    </w:p>
    <w:p w14:paraId="303D7C84">
      <w:pPr>
        <w:pStyle w:val="2"/>
        <w:bidi w:val="0"/>
      </w:pPr>
      <w:r>
        <w:t>名称：湖北省招标股份有限公司</w:t>
      </w:r>
    </w:p>
    <w:p w14:paraId="543AE3F2">
      <w:pPr>
        <w:pStyle w:val="2"/>
        <w:bidi w:val="0"/>
      </w:pPr>
      <w:r>
        <w:t>地址：湖北省-武汉市-武昌区 中北路108号兴业银行大厦五层</w:t>
      </w:r>
    </w:p>
    <w:p w14:paraId="45EE8170">
      <w:pPr>
        <w:pStyle w:val="2"/>
        <w:bidi w:val="0"/>
      </w:pPr>
      <w:r>
        <w:t>联系方式：027-83763018</w:t>
      </w:r>
    </w:p>
    <w:p w14:paraId="731E705A">
      <w:pPr>
        <w:pStyle w:val="2"/>
        <w:bidi w:val="0"/>
      </w:pPr>
      <w:r>
        <w:t>3.项目联系方式</w:t>
      </w:r>
    </w:p>
    <w:p w14:paraId="509613A0">
      <w:pPr>
        <w:pStyle w:val="2"/>
        <w:bidi w:val="0"/>
      </w:pPr>
      <w:r>
        <w:t>项目联系人：吴妮敏、孙伟</w:t>
      </w:r>
    </w:p>
    <w:p w14:paraId="490A0221">
      <w:pPr>
        <w:pStyle w:val="2"/>
        <w:bidi w:val="0"/>
      </w:pPr>
      <w:r>
        <w:t>电话：027-83763018</w:t>
      </w:r>
    </w:p>
    <w:p w14:paraId="209E5BC7">
      <w:pPr>
        <w:pStyle w:val="2"/>
        <w:bidi w:val="0"/>
      </w:pPr>
      <w:r>
        <w:t>湖北省招标股份有限公司</w:t>
      </w:r>
    </w:p>
    <w:p w14:paraId="379D94A9">
      <w:pPr>
        <w:pStyle w:val="2"/>
        <w:bidi w:val="0"/>
      </w:pPr>
      <w:r>
        <w:t>2025-06-18</w:t>
      </w:r>
    </w:p>
    <w:p w14:paraId="3D121BAE">
      <w:pPr>
        <w:pStyle w:val="2"/>
        <w:bidi w:val="0"/>
      </w:pPr>
    </w:p>
    <w:p w14:paraId="256950B9">
      <w:pPr>
        <w:pStyle w:val="2"/>
        <w:bidi w:val="0"/>
      </w:pPr>
    </w:p>
    <w:p w14:paraId="1F1D2A6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2025-06-19T06:30:30Z</dcterms:created>
  <dc:creator>28039</dc:creator>
  <cp:lastModifiedBy>沫燃 *</cp:lastModifiedBy>
  <dcterms:modified xsi:type="dcterms:W3CDTF">2025-06-19T06:30:41Z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89318AAE01D14B4890B0CED5FDE882E5_12</vt:lpwstr>
  </property>
</Properties>
</file>