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55" w:rsidRDefault="00DE3B1E">
      <w:pPr>
        <w:pStyle w:val="a4"/>
        <w:ind w:firstLineChars="0" w:firstLine="0"/>
        <w:jc w:val="center"/>
        <w:rPr>
          <w:lang w:eastAsia="zh-CN"/>
        </w:rPr>
      </w:pPr>
      <w:r>
        <w:rPr>
          <w:lang w:eastAsia="zh-CN"/>
        </w:rPr>
        <w:t>招标公告</w:t>
      </w:r>
    </w:p>
    <w:p w:rsidR="00012955" w:rsidRDefault="00DE3B1E">
      <w:pPr>
        <w:pStyle w:val="a4"/>
        <w:ind w:firstLine="426"/>
        <w:jc w:val="right"/>
        <w:rPr>
          <w:lang w:eastAsia="zh-CN"/>
        </w:rPr>
      </w:pPr>
      <w:r>
        <w:rPr>
          <w:rFonts w:hint="eastAsia"/>
          <w:b/>
          <w:sz w:val="20"/>
          <w:szCs w:val="30"/>
          <w:lang w:eastAsia="zh-CN"/>
        </w:rPr>
        <w:t>招标编号：</w:t>
      </w:r>
      <w:r w:rsidR="00682AF0" w:rsidRPr="00682AF0">
        <w:rPr>
          <w:b/>
          <w:sz w:val="22"/>
          <w:lang w:eastAsia="zh-CN"/>
        </w:rPr>
        <w:t>BGP25S-BID09-037</w:t>
      </w:r>
    </w:p>
    <w:p w:rsidR="00682AF0" w:rsidRDefault="00682AF0" w:rsidP="00682AF0">
      <w:pPr>
        <w:pStyle w:val="ac"/>
        <w:ind w:firstLine="444"/>
      </w:pPr>
      <w:bookmarkStart w:id="0" w:name="_Toc505956379"/>
      <w:bookmarkStart w:id="1" w:name="_Toc505780464"/>
      <w:bookmarkStart w:id="2" w:name="_Toc505958104"/>
      <w:bookmarkStart w:id="3" w:name="_Toc161240632"/>
      <w:r>
        <w:rPr>
          <w:rFonts w:hint="eastAsia"/>
        </w:rPr>
        <w:t>1. 招标条件</w:t>
      </w:r>
      <w:bookmarkEnd w:id="0"/>
      <w:bookmarkEnd w:id="1"/>
      <w:bookmarkEnd w:id="2"/>
      <w:bookmarkEnd w:id="3"/>
    </w:p>
    <w:p w:rsidR="00682AF0" w:rsidRPr="00A25F06" w:rsidRDefault="00682AF0" w:rsidP="00682AF0">
      <w:pPr>
        <w:ind w:firstLine="444"/>
        <w:rPr>
          <w:lang w:eastAsia="zh-CN"/>
        </w:rPr>
      </w:pPr>
      <w:bookmarkStart w:id="4" w:name="_Toc505956380"/>
      <w:bookmarkStart w:id="5" w:name="_Toc505958105"/>
      <w:bookmarkStart w:id="6" w:name="_Toc505780465"/>
      <w:bookmarkStart w:id="7" w:name="_Toc505958106"/>
      <w:bookmarkStart w:id="8" w:name="_Toc505780466"/>
      <w:bookmarkStart w:id="9" w:name="_Toc505956381"/>
      <w:proofErr w:type="gramStart"/>
      <w:r w:rsidRPr="00F44028">
        <w:rPr>
          <w:rFonts w:hint="eastAsia"/>
          <w:lang w:eastAsia="zh-CN"/>
        </w:rPr>
        <w:t>本服务</w:t>
      </w:r>
      <w:proofErr w:type="gramEnd"/>
      <w:r w:rsidRPr="00F44028">
        <w:rPr>
          <w:rFonts w:hint="eastAsia"/>
          <w:lang w:eastAsia="zh-CN"/>
        </w:rPr>
        <w:t>招标项目已由中国石油集团东方地球物理勘探有限责任公司批准，按要求履行了相关报批及备案等手续，资金已落实，具备招标条件，现对其进行公开招标</w:t>
      </w:r>
      <w:r w:rsidRPr="00A25F06">
        <w:rPr>
          <w:lang w:eastAsia="zh-CN"/>
        </w:rPr>
        <w:t>。</w:t>
      </w:r>
    </w:p>
    <w:p w:rsidR="00682AF0" w:rsidRDefault="00682AF0" w:rsidP="00682AF0">
      <w:pPr>
        <w:pStyle w:val="ac"/>
        <w:ind w:firstLine="444"/>
      </w:pPr>
      <w:bookmarkStart w:id="10" w:name="_Toc161240633"/>
      <w:r>
        <w:t xml:space="preserve">2. </w:t>
      </w:r>
      <w:r>
        <w:rPr>
          <w:rFonts w:hint="eastAsia"/>
        </w:rPr>
        <w:t>项目概况与招标范围</w:t>
      </w:r>
      <w:bookmarkEnd w:id="4"/>
      <w:bookmarkEnd w:id="5"/>
      <w:bookmarkEnd w:id="6"/>
      <w:bookmarkEnd w:id="10"/>
    </w:p>
    <w:p w:rsidR="00682AF0" w:rsidRPr="00060F28" w:rsidRDefault="00682AF0" w:rsidP="00682AF0">
      <w:pPr>
        <w:ind w:firstLine="444"/>
        <w:rPr>
          <w:rFonts w:hint="eastAsia"/>
          <w:u w:val="single"/>
          <w:lang w:eastAsia="zh-CN"/>
        </w:rPr>
      </w:pPr>
      <w:r>
        <w:rPr>
          <w:lang w:eastAsia="zh-CN"/>
        </w:rPr>
        <w:t>2.1</w:t>
      </w:r>
      <w:r>
        <w:rPr>
          <w:rFonts w:hint="eastAsia"/>
          <w:lang w:eastAsia="zh-CN"/>
        </w:rPr>
        <w:t xml:space="preserve"> 项目概况：</w:t>
      </w:r>
      <w:r w:rsidRPr="00F91C93">
        <w:rPr>
          <w:rFonts w:hint="eastAsia"/>
          <w:lang w:eastAsia="zh-CN"/>
        </w:rPr>
        <w:t>华北物探分公司位于河北省任丘市，隶属于中国石油集团东方地球物理勘探有限责任公司，承担和参与的勘探项目分布于河北、山西、陕西、青海、甘肃、宁夏、内蒙古、苏皖豫、云贵川、广西等国内多个省、市、自治区。具备水网、沼泽、平原复杂障碍区、黄土塬、戈壁沙漠、草原、山地、城区等多种地表的施工作业能力。本次货物运输招标主要是为分公司</w:t>
      </w:r>
      <w:r w:rsidRPr="00F91C93">
        <w:rPr>
          <w:lang w:eastAsia="zh-CN"/>
        </w:rPr>
        <w:t>2025-2026年的地震采集项目进行货物运输服务</w:t>
      </w:r>
      <w:r w:rsidRPr="00C46BFE">
        <w:rPr>
          <w:lang w:eastAsia="zh-CN"/>
        </w:rPr>
        <w:t>。</w:t>
      </w:r>
      <w:r w:rsidRPr="00F91C93">
        <w:rPr>
          <w:rFonts w:hint="eastAsia"/>
          <w:lang w:eastAsia="zh-CN"/>
        </w:rPr>
        <w:t>预计总金额</w:t>
      </w:r>
      <w:r w:rsidRPr="00F91C93">
        <w:rPr>
          <w:lang w:eastAsia="zh-CN"/>
        </w:rPr>
        <w:t>1000万元（含税）</w:t>
      </w:r>
      <w:r>
        <w:rPr>
          <w:rFonts w:hint="eastAsia"/>
          <w:lang w:eastAsia="zh-CN"/>
        </w:rPr>
        <w:t>，</w:t>
      </w:r>
      <w:r w:rsidRPr="00F91C93">
        <w:rPr>
          <w:rFonts w:hint="eastAsia"/>
          <w:lang w:eastAsia="zh-CN"/>
        </w:rPr>
        <w:t>本次招标为框架协议招标，中标人按照实际完成工作量情况据实结算，招标人不承诺最低工作量</w:t>
      </w:r>
      <w:r>
        <w:rPr>
          <w:rFonts w:hint="eastAsia"/>
          <w:lang w:eastAsia="zh-CN"/>
        </w:rPr>
        <w:t>。</w:t>
      </w:r>
    </w:p>
    <w:p w:rsidR="00682AF0" w:rsidRPr="00D7392F" w:rsidRDefault="00682AF0" w:rsidP="00682AF0">
      <w:pPr>
        <w:ind w:firstLine="444"/>
        <w:rPr>
          <w:lang w:eastAsia="zh-CN"/>
        </w:rPr>
      </w:pPr>
      <w:r>
        <w:rPr>
          <w:rFonts w:hint="eastAsia"/>
          <w:lang w:eastAsia="zh-CN"/>
        </w:rPr>
        <w:t>2.2 招标范围：</w:t>
      </w:r>
      <w:r w:rsidRPr="00F91C93">
        <w:rPr>
          <w:rFonts w:hint="eastAsia"/>
          <w:lang w:eastAsia="zh-CN"/>
        </w:rPr>
        <w:t>可控震源、采集设备、机械设备、各种车辆、生产生活物资等货物运输</w:t>
      </w:r>
      <w:r>
        <w:rPr>
          <w:rFonts w:hint="eastAsia"/>
          <w:lang w:eastAsia="zh-CN"/>
        </w:rPr>
        <w:t>。</w:t>
      </w:r>
      <w:r w:rsidRPr="00D7392F">
        <w:rPr>
          <w:rFonts w:hint="eastAsia"/>
          <w:lang w:eastAsia="zh-CN"/>
        </w:rPr>
        <w:t>标段划分：</w:t>
      </w:r>
      <w:r>
        <w:rPr>
          <w:rFonts w:hint="eastAsia"/>
          <w:lang w:eastAsia="zh-CN"/>
        </w:rPr>
        <w:t>本项目不划分标段/包</w:t>
      </w:r>
      <w:r w:rsidRPr="00520D29">
        <w:rPr>
          <w:rFonts w:hint="eastAsia"/>
          <w:lang w:eastAsia="zh-CN"/>
        </w:rPr>
        <w:t>。</w:t>
      </w:r>
    </w:p>
    <w:p w:rsidR="00682AF0" w:rsidRPr="00520D29" w:rsidRDefault="00682AF0" w:rsidP="00682AF0">
      <w:pPr>
        <w:pStyle w:val="a5"/>
        <w:ind w:firstLineChars="0"/>
        <w:rPr>
          <w:rFonts w:hint="eastAsia"/>
          <w:lang w:eastAsia="zh-CN"/>
        </w:rPr>
      </w:pPr>
      <w:r>
        <w:rPr>
          <w:rFonts w:hint="eastAsia"/>
          <w:lang w:eastAsia="zh-CN"/>
        </w:rPr>
        <w:t>（</w:t>
      </w:r>
      <w:r>
        <w:rPr>
          <w:lang w:eastAsia="zh-CN"/>
        </w:rPr>
        <w:t>1</w:t>
      </w:r>
      <w:r>
        <w:rPr>
          <w:rFonts w:hint="eastAsia"/>
          <w:lang w:eastAsia="zh-CN"/>
        </w:rPr>
        <w:t>）服务内容</w:t>
      </w:r>
      <w:r w:rsidRPr="00520D29">
        <w:rPr>
          <w:rFonts w:hint="eastAsia"/>
          <w:lang w:eastAsia="zh-CN"/>
        </w:rPr>
        <w:t>：</w:t>
      </w:r>
      <w:r w:rsidRPr="00F91C93">
        <w:rPr>
          <w:rFonts w:hint="eastAsia"/>
          <w:lang w:eastAsia="zh-CN"/>
        </w:rPr>
        <w:t>为华北物探分公司地震勘探工程</w:t>
      </w:r>
      <w:r>
        <w:rPr>
          <w:rFonts w:hint="eastAsia"/>
          <w:lang w:eastAsia="zh-CN"/>
        </w:rPr>
        <w:t>、协同项目、无人机项目提供货物运输服务，满足分公司各类生产需求</w:t>
      </w:r>
      <w:r w:rsidRPr="00520D29">
        <w:rPr>
          <w:rFonts w:hint="eastAsia"/>
          <w:lang w:eastAsia="zh-CN"/>
        </w:rPr>
        <w:t>；</w:t>
      </w:r>
    </w:p>
    <w:p w:rsidR="00682AF0" w:rsidRPr="00520D29" w:rsidRDefault="00682AF0" w:rsidP="00682AF0">
      <w:pPr>
        <w:pStyle w:val="a5"/>
        <w:ind w:firstLineChars="0"/>
        <w:rPr>
          <w:rFonts w:hint="eastAsia"/>
          <w:lang w:eastAsia="zh-CN"/>
        </w:rPr>
      </w:pPr>
      <w:r w:rsidRPr="00520D29">
        <w:rPr>
          <w:rFonts w:hint="eastAsia"/>
          <w:lang w:eastAsia="zh-CN"/>
        </w:rPr>
        <w:t>（</w:t>
      </w:r>
      <w:r w:rsidRPr="00520D29">
        <w:rPr>
          <w:lang w:eastAsia="zh-CN"/>
        </w:rPr>
        <w:t>2</w:t>
      </w:r>
      <w:r w:rsidRPr="00520D29">
        <w:rPr>
          <w:rFonts w:hint="eastAsia"/>
          <w:lang w:eastAsia="zh-CN"/>
        </w:rPr>
        <w:t>）服务期限：</w:t>
      </w:r>
      <w:r w:rsidRPr="00F91C93">
        <w:rPr>
          <w:rFonts w:hint="eastAsia"/>
          <w:lang w:eastAsia="zh-CN"/>
        </w:rPr>
        <w:t>自合同签订之日起至</w:t>
      </w:r>
      <w:r w:rsidRPr="00F91C93">
        <w:rPr>
          <w:lang w:eastAsia="zh-CN"/>
        </w:rPr>
        <w:t>2026</w:t>
      </w:r>
      <w:r w:rsidRPr="00F91C93">
        <w:rPr>
          <w:lang w:eastAsia="zh-CN"/>
        </w:rPr>
        <w:t>年</w:t>
      </w:r>
      <w:r w:rsidRPr="00F91C93">
        <w:rPr>
          <w:lang w:eastAsia="zh-CN"/>
        </w:rPr>
        <w:t>8</w:t>
      </w:r>
      <w:r w:rsidRPr="00F91C93">
        <w:rPr>
          <w:lang w:eastAsia="zh-CN"/>
        </w:rPr>
        <w:t>月</w:t>
      </w:r>
      <w:r w:rsidRPr="00F91C93">
        <w:rPr>
          <w:lang w:eastAsia="zh-CN"/>
        </w:rPr>
        <w:t>31</w:t>
      </w:r>
      <w:r w:rsidRPr="00F91C93">
        <w:rPr>
          <w:lang w:eastAsia="zh-CN"/>
        </w:rPr>
        <w:t>日</w:t>
      </w:r>
      <w:r w:rsidRPr="00520D29">
        <w:rPr>
          <w:rFonts w:hint="eastAsia"/>
          <w:lang w:eastAsia="zh-CN"/>
        </w:rPr>
        <w:t>；</w:t>
      </w:r>
    </w:p>
    <w:p w:rsidR="00682AF0" w:rsidRPr="00954636" w:rsidRDefault="00682AF0" w:rsidP="00682AF0">
      <w:pPr>
        <w:pStyle w:val="a5"/>
        <w:ind w:firstLineChars="0"/>
        <w:rPr>
          <w:lang w:eastAsia="zh-CN"/>
        </w:rPr>
      </w:pPr>
      <w:r w:rsidRPr="00520D29">
        <w:rPr>
          <w:rFonts w:hint="eastAsia"/>
          <w:lang w:eastAsia="zh-CN"/>
        </w:rPr>
        <w:t>（</w:t>
      </w:r>
      <w:r w:rsidRPr="00954636">
        <w:rPr>
          <w:rFonts w:hint="eastAsia"/>
          <w:lang w:eastAsia="zh-CN"/>
        </w:rPr>
        <w:t>3</w:t>
      </w:r>
      <w:r w:rsidRPr="00954636">
        <w:rPr>
          <w:rFonts w:hint="eastAsia"/>
          <w:lang w:eastAsia="zh-CN"/>
        </w:rPr>
        <w:t>）运输地点（区域）：河北、山西、陕西、青海、甘肃、宁夏、内蒙古、苏皖豫、云贵川、广西、新疆等地区；</w:t>
      </w:r>
    </w:p>
    <w:p w:rsidR="00682AF0" w:rsidRPr="00954636" w:rsidRDefault="00682AF0" w:rsidP="00682AF0">
      <w:pPr>
        <w:pStyle w:val="a5"/>
        <w:ind w:firstLineChars="0"/>
        <w:rPr>
          <w:lang w:eastAsia="zh-CN"/>
        </w:rPr>
      </w:pPr>
      <w:r w:rsidRPr="00954636">
        <w:rPr>
          <w:rFonts w:hint="eastAsia"/>
          <w:lang w:eastAsia="zh-CN"/>
        </w:rPr>
        <w:t>（</w:t>
      </w:r>
      <w:r w:rsidRPr="00954636">
        <w:rPr>
          <w:rFonts w:hint="eastAsia"/>
          <w:lang w:eastAsia="zh-CN"/>
        </w:rPr>
        <w:t>4</w:t>
      </w:r>
      <w:r w:rsidRPr="00954636">
        <w:rPr>
          <w:rFonts w:hint="eastAsia"/>
          <w:lang w:eastAsia="zh-CN"/>
        </w:rPr>
        <w:t>）付款方式：中标人提供合格的增值税专用发票后，招标人以银行转账方式支付；</w:t>
      </w:r>
    </w:p>
    <w:p w:rsidR="00682AF0" w:rsidRPr="003B7A14" w:rsidRDefault="00682AF0" w:rsidP="00682AF0">
      <w:pPr>
        <w:pStyle w:val="a5"/>
        <w:ind w:firstLineChars="0"/>
        <w:rPr>
          <w:lang w:eastAsia="zh-CN"/>
        </w:rPr>
      </w:pPr>
      <w:r w:rsidRPr="00954636">
        <w:rPr>
          <w:rFonts w:hint="eastAsia"/>
          <w:lang w:eastAsia="zh-CN"/>
        </w:rPr>
        <w:t>（</w:t>
      </w:r>
      <w:r w:rsidRPr="00954636">
        <w:rPr>
          <w:rFonts w:hint="eastAsia"/>
          <w:lang w:eastAsia="zh-CN"/>
        </w:rPr>
        <w:t>5</w:t>
      </w:r>
      <w:r w:rsidRPr="00954636">
        <w:rPr>
          <w:rFonts w:hint="eastAsia"/>
          <w:lang w:eastAsia="zh-CN"/>
        </w:rPr>
        <w:t>）适用范围：本招标结果适用于中国石油集团东方地球物理勘探有限责任公司华</w:t>
      </w:r>
      <w:r w:rsidRPr="00F91C93">
        <w:rPr>
          <w:rFonts w:hint="eastAsia"/>
          <w:lang w:eastAsia="zh-CN"/>
        </w:rPr>
        <w:t>北物探分公司在所施工探区的货物运输服务项目</w:t>
      </w:r>
      <w:r>
        <w:rPr>
          <w:rFonts w:hint="eastAsia"/>
          <w:lang w:eastAsia="zh-CN"/>
        </w:rPr>
        <w:t>。</w:t>
      </w:r>
    </w:p>
    <w:p w:rsidR="00682AF0" w:rsidRDefault="00682AF0" w:rsidP="00682AF0">
      <w:pPr>
        <w:pStyle w:val="a5"/>
        <w:ind w:firstLineChars="0"/>
        <w:rPr>
          <w:u w:val="single"/>
          <w:lang w:eastAsia="zh-CN"/>
        </w:rPr>
      </w:pPr>
      <w:r w:rsidRPr="00D61839">
        <w:rPr>
          <w:rFonts w:hint="eastAsia"/>
          <w:lang w:eastAsia="zh-CN"/>
        </w:rPr>
        <w:t>（</w:t>
      </w:r>
      <w:r w:rsidRPr="00D61839">
        <w:rPr>
          <w:rFonts w:hint="eastAsia"/>
          <w:lang w:eastAsia="zh-CN"/>
        </w:rPr>
        <w:t>6</w:t>
      </w:r>
      <w:r w:rsidRPr="00D61839">
        <w:rPr>
          <w:rFonts w:hint="eastAsia"/>
          <w:lang w:eastAsia="zh-CN"/>
        </w:rPr>
        <w:t>）</w:t>
      </w:r>
      <w:r w:rsidRPr="00F91C93">
        <w:rPr>
          <w:rFonts w:hint="eastAsia"/>
          <w:lang w:eastAsia="zh-CN"/>
        </w:rPr>
        <w:t>中标人数量：本次招标中标人数不超过</w:t>
      </w:r>
      <w:r w:rsidRPr="00F91C93">
        <w:rPr>
          <w:lang w:eastAsia="zh-CN"/>
        </w:rPr>
        <w:t>4</w:t>
      </w:r>
      <w:r w:rsidRPr="00F91C93">
        <w:rPr>
          <w:lang w:eastAsia="zh-CN"/>
        </w:rPr>
        <w:t>人</w:t>
      </w:r>
      <w:r w:rsidRPr="003B7A14">
        <w:rPr>
          <w:rFonts w:hint="eastAsia"/>
          <w:lang w:eastAsia="zh-CN"/>
        </w:rPr>
        <w:t>。</w:t>
      </w:r>
    </w:p>
    <w:p w:rsidR="00682AF0" w:rsidRDefault="00682AF0" w:rsidP="00682AF0">
      <w:pPr>
        <w:pStyle w:val="a5"/>
        <w:ind w:firstLineChars="0"/>
        <w:rPr>
          <w:lang w:eastAsia="zh-CN"/>
        </w:rPr>
      </w:pPr>
      <w:r w:rsidRPr="002440ED">
        <w:rPr>
          <w:rFonts w:hint="eastAsia"/>
          <w:lang w:eastAsia="zh-CN"/>
        </w:rPr>
        <w:t>（</w:t>
      </w:r>
      <w:r w:rsidRPr="002440ED">
        <w:rPr>
          <w:rFonts w:hint="eastAsia"/>
          <w:lang w:eastAsia="zh-CN"/>
        </w:rPr>
        <w:t>7</w:t>
      </w:r>
      <w:r w:rsidRPr="002440ED">
        <w:rPr>
          <w:rFonts w:hint="eastAsia"/>
          <w:lang w:eastAsia="zh-CN"/>
        </w:rPr>
        <w:t>）</w:t>
      </w:r>
      <w:r w:rsidRPr="00F91C93">
        <w:rPr>
          <w:rFonts w:hint="eastAsia"/>
          <w:lang w:eastAsia="zh-CN"/>
        </w:rPr>
        <w:t>中标执行价格：执行中标人各自投标报价</w:t>
      </w:r>
      <w:r w:rsidRPr="003B7A14">
        <w:rPr>
          <w:rFonts w:hint="eastAsia"/>
          <w:lang w:eastAsia="zh-CN"/>
        </w:rPr>
        <w:t>。</w:t>
      </w:r>
    </w:p>
    <w:p w:rsidR="00682AF0" w:rsidRPr="00DC1BCF" w:rsidRDefault="00682AF0" w:rsidP="00682AF0">
      <w:pPr>
        <w:pStyle w:val="a5"/>
        <w:ind w:firstLineChars="0"/>
        <w:rPr>
          <w:rFonts w:hint="eastAsia"/>
          <w:lang w:eastAsia="zh-CN"/>
        </w:rPr>
      </w:pPr>
      <w:r>
        <w:rPr>
          <w:rFonts w:hint="eastAsia"/>
          <w:lang w:eastAsia="zh-CN"/>
        </w:rPr>
        <w:t>（</w:t>
      </w:r>
      <w:r>
        <w:rPr>
          <w:rFonts w:hint="eastAsia"/>
          <w:lang w:eastAsia="zh-CN"/>
        </w:rPr>
        <w:t>8</w:t>
      </w:r>
      <w:r>
        <w:rPr>
          <w:rFonts w:hint="eastAsia"/>
          <w:lang w:eastAsia="zh-CN"/>
        </w:rPr>
        <w:t>）</w:t>
      </w:r>
      <w:r w:rsidRPr="003B7A14">
        <w:rPr>
          <w:rFonts w:hint="eastAsia"/>
          <w:lang w:eastAsia="zh-CN"/>
        </w:rPr>
        <w:t>报价方式：百分比报价（按照招标控制</w:t>
      </w:r>
      <w:proofErr w:type="gramStart"/>
      <w:r w:rsidRPr="003B7A14">
        <w:rPr>
          <w:rFonts w:hint="eastAsia"/>
          <w:lang w:eastAsia="zh-CN"/>
        </w:rPr>
        <w:t>价报下浮</w:t>
      </w:r>
      <w:proofErr w:type="gramEnd"/>
      <w:r w:rsidRPr="003B7A14">
        <w:rPr>
          <w:rFonts w:hint="eastAsia"/>
          <w:lang w:eastAsia="zh-CN"/>
        </w:rPr>
        <w:t>率）</w:t>
      </w:r>
      <w:r>
        <w:rPr>
          <w:rFonts w:hint="eastAsia"/>
          <w:lang w:eastAsia="zh-CN"/>
        </w:rPr>
        <w:t>。</w:t>
      </w:r>
    </w:p>
    <w:p w:rsidR="00682AF0" w:rsidRDefault="00682AF0" w:rsidP="00682AF0">
      <w:pPr>
        <w:pStyle w:val="a5"/>
        <w:ind w:firstLineChars="0"/>
        <w:rPr>
          <w:lang w:eastAsia="zh-CN"/>
        </w:rPr>
      </w:pPr>
      <w:r w:rsidRPr="00D61839">
        <w:rPr>
          <w:rFonts w:hint="eastAsia"/>
          <w:lang w:eastAsia="zh-CN"/>
        </w:rPr>
        <w:t>（</w:t>
      </w:r>
      <w:r>
        <w:rPr>
          <w:lang w:eastAsia="zh-CN"/>
        </w:rPr>
        <w:t>9</w:t>
      </w:r>
      <w:r w:rsidRPr="00D61839">
        <w:rPr>
          <w:rFonts w:hint="eastAsia"/>
          <w:lang w:eastAsia="zh-CN"/>
        </w:rPr>
        <w:t>）</w:t>
      </w:r>
      <w:r>
        <w:rPr>
          <w:rFonts w:hint="eastAsia"/>
          <w:lang w:eastAsia="zh-CN"/>
        </w:rPr>
        <w:t>招标控制价</w:t>
      </w:r>
      <w:r>
        <w:rPr>
          <w:rFonts w:hint="eastAsia"/>
          <w:lang w:eastAsia="zh-CN"/>
        </w:rPr>
        <w:t>/</w:t>
      </w:r>
      <w:r>
        <w:rPr>
          <w:rFonts w:hint="eastAsia"/>
          <w:lang w:eastAsia="zh-CN"/>
        </w:rPr>
        <w:t>最高限价</w:t>
      </w:r>
      <w:r w:rsidRPr="002440ED">
        <w:rPr>
          <w:rFonts w:hint="eastAsia"/>
          <w:lang w:eastAsia="zh-CN"/>
        </w:rPr>
        <w:t>：</w:t>
      </w:r>
    </w:p>
    <w:p w:rsidR="00682AF0" w:rsidRDefault="00682AF0" w:rsidP="00682AF0">
      <w:pPr>
        <w:pStyle w:val="a5"/>
        <w:ind w:firstLineChars="0"/>
        <w:rPr>
          <w:lang w:eastAsia="zh-CN"/>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50"/>
        <w:gridCol w:w="241"/>
        <w:gridCol w:w="448"/>
        <w:gridCol w:w="443"/>
        <w:gridCol w:w="407"/>
        <w:gridCol w:w="485"/>
        <w:gridCol w:w="224"/>
        <w:gridCol w:w="667"/>
        <w:gridCol w:w="183"/>
        <w:gridCol w:w="709"/>
        <w:gridCol w:w="804"/>
        <w:gridCol w:w="690"/>
        <w:gridCol w:w="915"/>
        <w:gridCol w:w="1093"/>
      </w:tblGrid>
      <w:tr w:rsidR="00682AF0" w:rsidTr="006A058F">
        <w:trPr>
          <w:trHeight w:val="522"/>
          <w:jc w:val="center"/>
        </w:trPr>
        <w:tc>
          <w:tcPr>
            <w:tcW w:w="1353" w:type="dxa"/>
            <w:vMerge w:val="restart"/>
            <w:vAlign w:val="center"/>
          </w:tcPr>
          <w:p w:rsidR="00682AF0" w:rsidRDefault="00682AF0" w:rsidP="00682AF0">
            <w:pPr>
              <w:ind w:firstLineChars="0" w:firstLine="0"/>
              <w:jc w:val="center"/>
              <w:rPr>
                <w:rFonts w:cs="宋体" w:hint="eastAsia"/>
                <w:sz w:val="18"/>
                <w:szCs w:val="18"/>
              </w:rPr>
            </w:pPr>
            <w:proofErr w:type="spellStart"/>
            <w:r>
              <w:rPr>
                <w:rFonts w:cs="宋体" w:hint="eastAsia"/>
                <w:sz w:val="18"/>
                <w:szCs w:val="18"/>
              </w:rPr>
              <w:t>车型</w:t>
            </w:r>
            <w:proofErr w:type="spellEnd"/>
          </w:p>
        </w:tc>
        <w:tc>
          <w:tcPr>
            <w:tcW w:w="6866" w:type="dxa"/>
            <w:gridSpan w:val="13"/>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运输里程、计费依据及价格（元，不含税）</w:t>
            </w:r>
          </w:p>
        </w:tc>
        <w:tc>
          <w:tcPr>
            <w:tcW w:w="1093" w:type="dxa"/>
            <w:vMerge w:val="restart"/>
            <w:vAlign w:val="center"/>
          </w:tcPr>
          <w:p w:rsidR="00682AF0" w:rsidRDefault="00682AF0" w:rsidP="00682AF0">
            <w:pPr>
              <w:ind w:firstLineChars="0" w:firstLine="0"/>
              <w:jc w:val="center"/>
              <w:rPr>
                <w:rFonts w:cs="宋体" w:hint="eastAsia"/>
                <w:sz w:val="18"/>
                <w:szCs w:val="18"/>
              </w:rPr>
            </w:pPr>
            <w:proofErr w:type="spellStart"/>
            <w:r>
              <w:rPr>
                <w:rFonts w:cs="宋体" w:hint="eastAsia"/>
                <w:sz w:val="18"/>
                <w:szCs w:val="18"/>
              </w:rPr>
              <w:t>备注</w:t>
            </w:r>
            <w:proofErr w:type="spellEnd"/>
          </w:p>
        </w:tc>
      </w:tr>
      <w:tr w:rsidR="00682AF0" w:rsidTr="006A058F">
        <w:trPr>
          <w:trHeight w:val="324"/>
          <w:jc w:val="center"/>
        </w:trPr>
        <w:tc>
          <w:tcPr>
            <w:tcW w:w="1353" w:type="dxa"/>
            <w:vMerge/>
            <w:vAlign w:val="center"/>
          </w:tcPr>
          <w:p w:rsidR="00682AF0" w:rsidRDefault="00682AF0" w:rsidP="00682AF0">
            <w:pPr>
              <w:ind w:firstLineChars="0" w:firstLine="0"/>
              <w:jc w:val="center"/>
              <w:rPr>
                <w:rFonts w:cs="宋体" w:hint="eastAsia"/>
                <w:sz w:val="18"/>
                <w:szCs w:val="18"/>
              </w:rPr>
            </w:pPr>
          </w:p>
        </w:tc>
        <w:tc>
          <w:tcPr>
            <w:tcW w:w="650" w:type="dxa"/>
            <w:vMerge w:val="restart"/>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运程≤300公里</w:t>
            </w:r>
          </w:p>
        </w:tc>
        <w:tc>
          <w:tcPr>
            <w:tcW w:w="689" w:type="dxa"/>
            <w:gridSpan w:val="2"/>
            <w:vMerge w:val="restart"/>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计费</w:t>
            </w:r>
            <w:proofErr w:type="spellEnd"/>
          </w:p>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依据</w:t>
            </w:r>
            <w:proofErr w:type="spellEnd"/>
          </w:p>
        </w:tc>
        <w:tc>
          <w:tcPr>
            <w:tcW w:w="850" w:type="dxa"/>
            <w:gridSpan w:val="2"/>
            <w:vMerge w:val="restart"/>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运程</w:t>
            </w:r>
            <w:proofErr w:type="spellEnd"/>
            <w:r>
              <w:rPr>
                <w:rFonts w:cs="宋体" w:hint="eastAsia"/>
                <w:sz w:val="18"/>
                <w:szCs w:val="18"/>
              </w:rPr>
              <w:t>&gt;301 -1000公里</w:t>
            </w:r>
          </w:p>
        </w:tc>
        <w:tc>
          <w:tcPr>
            <w:tcW w:w="709" w:type="dxa"/>
            <w:gridSpan w:val="2"/>
            <w:vMerge w:val="restart"/>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计费</w:t>
            </w:r>
            <w:proofErr w:type="spellEnd"/>
          </w:p>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依据</w:t>
            </w:r>
            <w:proofErr w:type="spellEnd"/>
          </w:p>
        </w:tc>
        <w:tc>
          <w:tcPr>
            <w:tcW w:w="850" w:type="dxa"/>
            <w:gridSpan w:val="2"/>
            <w:vMerge w:val="restart"/>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运程</w:t>
            </w:r>
            <w:proofErr w:type="spellEnd"/>
            <w:r>
              <w:rPr>
                <w:rFonts w:cs="宋体" w:hint="eastAsia"/>
                <w:sz w:val="18"/>
                <w:szCs w:val="18"/>
              </w:rPr>
              <w:t>&gt;1000公里</w:t>
            </w:r>
          </w:p>
        </w:tc>
        <w:tc>
          <w:tcPr>
            <w:tcW w:w="709" w:type="dxa"/>
            <w:vMerge w:val="restart"/>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计费</w:t>
            </w:r>
            <w:proofErr w:type="spellEnd"/>
          </w:p>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依据</w:t>
            </w:r>
            <w:proofErr w:type="spellEnd"/>
          </w:p>
        </w:tc>
        <w:tc>
          <w:tcPr>
            <w:tcW w:w="2409" w:type="dxa"/>
            <w:gridSpan w:val="3"/>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调节系数</w:t>
            </w:r>
            <w:proofErr w:type="spellEnd"/>
          </w:p>
        </w:tc>
        <w:tc>
          <w:tcPr>
            <w:tcW w:w="1093" w:type="dxa"/>
            <w:vMerge/>
            <w:vAlign w:val="center"/>
          </w:tcPr>
          <w:p w:rsidR="00682AF0" w:rsidRDefault="00682AF0" w:rsidP="00682AF0">
            <w:pPr>
              <w:ind w:firstLineChars="0" w:firstLine="0"/>
              <w:rPr>
                <w:rFonts w:cs="宋体" w:hint="eastAsia"/>
                <w:sz w:val="18"/>
                <w:szCs w:val="18"/>
              </w:rPr>
            </w:pPr>
          </w:p>
        </w:tc>
      </w:tr>
      <w:tr w:rsidR="00682AF0" w:rsidTr="006A058F">
        <w:trPr>
          <w:trHeight w:val="1118"/>
          <w:jc w:val="center"/>
        </w:trPr>
        <w:tc>
          <w:tcPr>
            <w:tcW w:w="1353" w:type="dxa"/>
            <w:vMerge/>
            <w:vAlign w:val="center"/>
          </w:tcPr>
          <w:p w:rsidR="00682AF0" w:rsidRDefault="00682AF0" w:rsidP="00682AF0">
            <w:pPr>
              <w:ind w:firstLineChars="0" w:firstLine="0"/>
              <w:jc w:val="center"/>
              <w:rPr>
                <w:rFonts w:cs="宋体" w:hint="eastAsia"/>
                <w:sz w:val="18"/>
                <w:szCs w:val="18"/>
              </w:rPr>
            </w:pPr>
          </w:p>
        </w:tc>
        <w:tc>
          <w:tcPr>
            <w:tcW w:w="650" w:type="dxa"/>
            <w:vMerge/>
            <w:vAlign w:val="center"/>
          </w:tcPr>
          <w:p w:rsidR="00682AF0" w:rsidRDefault="00682AF0" w:rsidP="00682AF0">
            <w:pPr>
              <w:spacing w:line="280" w:lineRule="exact"/>
              <w:ind w:firstLineChars="0" w:firstLine="0"/>
              <w:jc w:val="center"/>
              <w:rPr>
                <w:rFonts w:cs="宋体" w:hint="eastAsia"/>
                <w:sz w:val="18"/>
                <w:szCs w:val="18"/>
              </w:rPr>
            </w:pPr>
          </w:p>
        </w:tc>
        <w:tc>
          <w:tcPr>
            <w:tcW w:w="689" w:type="dxa"/>
            <w:gridSpan w:val="2"/>
            <w:vMerge/>
            <w:vAlign w:val="center"/>
          </w:tcPr>
          <w:p w:rsidR="00682AF0" w:rsidRDefault="00682AF0" w:rsidP="00682AF0">
            <w:pPr>
              <w:spacing w:line="280" w:lineRule="exact"/>
              <w:ind w:firstLineChars="0" w:firstLine="0"/>
              <w:jc w:val="center"/>
              <w:rPr>
                <w:rFonts w:cs="宋体" w:hint="eastAsia"/>
                <w:sz w:val="18"/>
                <w:szCs w:val="18"/>
              </w:rPr>
            </w:pPr>
          </w:p>
        </w:tc>
        <w:tc>
          <w:tcPr>
            <w:tcW w:w="850" w:type="dxa"/>
            <w:gridSpan w:val="2"/>
            <w:vMerge/>
            <w:vAlign w:val="center"/>
          </w:tcPr>
          <w:p w:rsidR="00682AF0" w:rsidRDefault="00682AF0" w:rsidP="00682AF0">
            <w:pPr>
              <w:spacing w:line="280" w:lineRule="exact"/>
              <w:ind w:firstLineChars="0" w:firstLine="0"/>
              <w:jc w:val="center"/>
              <w:rPr>
                <w:rFonts w:cs="宋体" w:hint="eastAsia"/>
                <w:sz w:val="18"/>
                <w:szCs w:val="18"/>
              </w:rPr>
            </w:pPr>
          </w:p>
        </w:tc>
        <w:tc>
          <w:tcPr>
            <w:tcW w:w="709" w:type="dxa"/>
            <w:gridSpan w:val="2"/>
            <w:vMerge/>
            <w:vAlign w:val="center"/>
          </w:tcPr>
          <w:p w:rsidR="00682AF0" w:rsidRDefault="00682AF0" w:rsidP="00682AF0">
            <w:pPr>
              <w:spacing w:line="280" w:lineRule="exact"/>
              <w:ind w:firstLineChars="0" w:firstLine="0"/>
              <w:jc w:val="center"/>
              <w:rPr>
                <w:rFonts w:cs="宋体" w:hint="eastAsia"/>
                <w:sz w:val="18"/>
                <w:szCs w:val="18"/>
              </w:rPr>
            </w:pPr>
          </w:p>
        </w:tc>
        <w:tc>
          <w:tcPr>
            <w:tcW w:w="850" w:type="dxa"/>
            <w:gridSpan w:val="2"/>
            <w:vMerge/>
            <w:vAlign w:val="center"/>
          </w:tcPr>
          <w:p w:rsidR="00682AF0" w:rsidRDefault="00682AF0" w:rsidP="00682AF0">
            <w:pPr>
              <w:spacing w:line="280" w:lineRule="exact"/>
              <w:ind w:firstLineChars="0" w:firstLine="0"/>
              <w:jc w:val="center"/>
              <w:rPr>
                <w:rFonts w:cs="宋体" w:hint="eastAsia"/>
                <w:sz w:val="18"/>
                <w:szCs w:val="18"/>
              </w:rPr>
            </w:pPr>
          </w:p>
        </w:tc>
        <w:tc>
          <w:tcPr>
            <w:tcW w:w="709" w:type="dxa"/>
            <w:vMerge/>
            <w:vAlign w:val="center"/>
          </w:tcPr>
          <w:p w:rsidR="00682AF0" w:rsidRDefault="00682AF0" w:rsidP="00682AF0">
            <w:pPr>
              <w:spacing w:line="280" w:lineRule="exact"/>
              <w:ind w:firstLineChars="0" w:firstLine="0"/>
              <w:jc w:val="center"/>
              <w:rPr>
                <w:rFonts w:cs="宋体" w:hint="eastAsia"/>
                <w:sz w:val="18"/>
                <w:szCs w:val="18"/>
              </w:rPr>
            </w:pPr>
          </w:p>
        </w:tc>
        <w:tc>
          <w:tcPr>
            <w:tcW w:w="804"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偏远及高寒区域</w:t>
            </w:r>
            <w:proofErr w:type="spellEnd"/>
          </w:p>
        </w:tc>
        <w:tc>
          <w:tcPr>
            <w:tcW w:w="690"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春节春运期间</w:t>
            </w:r>
            <w:proofErr w:type="spellEnd"/>
          </w:p>
        </w:tc>
        <w:tc>
          <w:tcPr>
            <w:tcW w:w="915"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外探区短途</w:t>
            </w:r>
            <w:proofErr w:type="spellEnd"/>
            <w:r>
              <w:rPr>
                <w:rFonts w:cs="宋体" w:hint="eastAsia"/>
                <w:sz w:val="18"/>
                <w:szCs w:val="18"/>
              </w:rPr>
              <w:t>(≤300公里)</w:t>
            </w:r>
          </w:p>
        </w:tc>
        <w:tc>
          <w:tcPr>
            <w:tcW w:w="1093" w:type="dxa"/>
            <w:vMerge/>
            <w:vAlign w:val="center"/>
          </w:tcPr>
          <w:p w:rsidR="00682AF0" w:rsidRDefault="00682AF0" w:rsidP="00682AF0">
            <w:pPr>
              <w:ind w:firstLineChars="0" w:firstLine="0"/>
              <w:rPr>
                <w:rFonts w:cs="宋体" w:hint="eastAsia"/>
                <w:sz w:val="18"/>
                <w:szCs w:val="18"/>
              </w:rPr>
            </w:pPr>
          </w:p>
        </w:tc>
      </w:tr>
      <w:tr w:rsidR="00682AF0" w:rsidTr="006A058F">
        <w:trPr>
          <w:trHeight w:val="1134"/>
          <w:jc w:val="center"/>
        </w:trPr>
        <w:tc>
          <w:tcPr>
            <w:tcW w:w="1353" w:type="dxa"/>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额定载荷35吨及以下，25吨以上货车</w:t>
            </w:r>
          </w:p>
        </w:tc>
        <w:tc>
          <w:tcPr>
            <w:tcW w:w="650" w:type="dxa"/>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2880</w:t>
            </w:r>
          </w:p>
        </w:tc>
        <w:tc>
          <w:tcPr>
            <w:tcW w:w="68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包干</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0.31</w:t>
            </w:r>
          </w:p>
        </w:tc>
        <w:tc>
          <w:tcPr>
            <w:tcW w:w="70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0.30</w:t>
            </w:r>
          </w:p>
        </w:tc>
        <w:tc>
          <w:tcPr>
            <w:tcW w:w="709"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04"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690"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1.15</w:t>
            </w:r>
          </w:p>
        </w:tc>
        <w:tc>
          <w:tcPr>
            <w:tcW w:w="915"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1093" w:type="dxa"/>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运输采集设备、生产和生活物资等</w:t>
            </w:r>
          </w:p>
        </w:tc>
      </w:tr>
      <w:tr w:rsidR="00682AF0" w:rsidTr="006A058F">
        <w:trPr>
          <w:trHeight w:val="1134"/>
          <w:jc w:val="center"/>
        </w:trPr>
        <w:tc>
          <w:tcPr>
            <w:tcW w:w="1353" w:type="dxa"/>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额定载荷25吨及以下，15吨以上货车</w:t>
            </w:r>
          </w:p>
        </w:tc>
        <w:tc>
          <w:tcPr>
            <w:tcW w:w="650" w:type="dxa"/>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2160</w:t>
            </w:r>
          </w:p>
        </w:tc>
        <w:tc>
          <w:tcPr>
            <w:tcW w:w="68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包干</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0.31</w:t>
            </w:r>
          </w:p>
        </w:tc>
        <w:tc>
          <w:tcPr>
            <w:tcW w:w="70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0.30</w:t>
            </w:r>
          </w:p>
        </w:tc>
        <w:tc>
          <w:tcPr>
            <w:tcW w:w="709"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04"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690"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1.15</w:t>
            </w:r>
          </w:p>
        </w:tc>
        <w:tc>
          <w:tcPr>
            <w:tcW w:w="915"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1093" w:type="dxa"/>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运输采集设备、生产和生活物资等</w:t>
            </w:r>
          </w:p>
        </w:tc>
      </w:tr>
      <w:tr w:rsidR="00682AF0" w:rsidTr="006A058F">
        <w:trPr>
          <w:trHeight w:val="1289"/>
          <w:jc w:val="center"/>
        </w:trPr>
        <w:tc>
          <w:tcPr>
            <w:tcW w:w="1353" w:type="dxa"/>
            <w:shd w:val="clear" w:color="000000" w:fill="FFFFFF"/>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额定载荷15吨及以下，5吨以上货车</w:t>
            </w:r>
          </w:p>
        </w:tc>
        <w:tc>
          <w:tcPr>
            <w:tcW w:w="650" w:type="dxa"/>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1440</w:t>
            </w:r>
          </w:p>
        </w:tc>
        <w:tc>
          <w:tcPr>
            <w:tcW w:w="68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包干</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0.31</w:t>
            </w:r>
          </w:p>
        </w:tc>
        <w:tc>
          <w:tcPr>
            <w:tcW w:w="70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0.30</w:t>
            </w:r>
          </w:p>
        </w:tc>
        <w:tc>
          <w:tcPr>
            <w:tcW w:w="709"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04"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690"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1.15</w:t>
            </w:r>
          </w:p>
        </w:tc>
        <w:tc>
          <w:tcPr>
            <w:tcW w:w="915"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1093" w:type="dxa"/>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运输采集设备、生产和生活物资等</w:t>
            </w:r>
          </w:p>
        </w:tc>
      </w:tr>
      <w:tr w:rsidR="00682AF0" w:rsidTr="006A058F">
        <w:trPr>
          <w:trHeight w:val="1120"/>
          <w:jc w:val="center"/>
        </w:trPr>
        <w:tc>
          <w:tcPr>
            <w:tcW w:w="1353" w:type="dxa"/>
            <w:shd w:val="clear" w:color="000000" w:fill="FFFFFF"/>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额定载荷5吨及以下货车</w:t>
            </w:r>
          </w:p>
        </w:tc>
        <w:tc>
          <w:tcPr>
            <w:tcW w:w="650" w:type="dxa"/>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3.6</w:t>
            </w:r>
          </w:p>
        </w:tc>
        <w:tc>
          <w:tcPr>
            <w:tcW w:w="68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3.15</w:t>
            </w:r>
          </w:p>
        </w:tc>
        <w:tc>
          <w:tcPr>
            <w:tcW w:w="70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2.88</w:t>
            </w:r>
          </w:p>
        </w:tc>
        <w:tc>
          <w:tcPr>
            <w:tcW w:w="709"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公里</w:t>
            </w:r>
            <w:proofErr w:type="spellEnd"/>
          </w:p>
        </w:tc>
        <w:tc>
          <w:tcPr>
            <w:tcW w:w="804"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690"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1.15</w:t>
            </w:r>
          </w:p>
        </w:tc>
        <w:tc>
          <w:tcPr>
            <w:tcW w:w="915"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1093" w:type="dxa"/>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运输节点仪器及贵重物资</w:t>
            </w:r>
          </w:p>
        </w:tc>
      </w:tr>
      <w:tr w:rsidR="00682AF0" w:rsidTr="006A058F">
        <w:trPr>
          <w:trHeight w:val="1085"/>
          <w:jc w:val="center"/>
        </w:trPr>
        <w:tc>
          <w:tcPr>
            <w:tcW w:w="1353" w:type="dxa"/>
            <w:shd w:val="clear" w:color="000000" w:fill="FFFFFF"/>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平板运输车</w:t>
            </w:r>
          </w:p>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（按40吨计算）</w:t>
            </w:r>
          </w:p>
        </w:tc>
        <w:tc>
          <w:tcPr>
            <w:tcW w:w="650" w:type="dxa"/>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2970</w:t>
            </w:r>
          </w:p>
        </w:tc>
        <w:tc>
          <w:tcPr>
            <w:tcW w:w="68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包干</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0.31</w:t>
            </w:r>
          </w:p>
        </w:tc>
        <w:tc>
          <w:tcPr>
            <w:tcW w:w="70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0.30</w:t>
            </w:r>
          </w:p>
        </w:tc>
        <w:tc>
          <w:tcPr>
            <w:tcW w:w="709"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04"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690"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1.15</w:t>
            </w:r>
          </w:p>
        </w:tc>
        <w:tc>
          <w:tcPr>
            <w:tcW w:w="915"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1093"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运输可控震源等</w:t>
            </w:r>
            <w:proofErr w:type="spellEnd"/>
          </w:p>
        </w:tc>
      </w:tr>
      <w:tr w:rsidR="00682AF0" w:rsidTr="006A058F">
        <w:trPr>
          <w:trHeight w:val="846"/>
          <w:jc w:val="center"/>
        </w:trPr>
        <w:tc>
          <w:tcPr>
            <w:tcW w:w="1353" w:type="dxa"/>
            <w:shd w:val="clear" w:color="000000" w:fill="FFFFFF"/>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平板运输车（17.5米）</w:t>
            </w:r>
          </w:p>
        </w:tc>
        <w:tc>
          <w:tcPr>
            <w:tcW w:w="650" w:type="dxa"/>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3060</w:t>
            </w:r>
          </w:p>
        </w:tc>
        <w:tc>
          <w:tcPr>
            <w:tcW w:w="68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包干</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0.33</w:t>
            </w:r>
          </w:p>
        </w:tc>
        <w:tc>
          <w:tcPr>
            <w:tcW w:w="709"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50"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0.31</w:t>
            </w:r>
          </w:p>
        </w:tc>
        <w:tc>
          <w:tcPr>
            <w:tcW w:w="709"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吨公里</w:t>
            </w:r>
            <w:proofErr w:type="spellEnd"/>
          </w:p>
        </w:tc>
        <w:tc>
          <w:tcPr>
            <w:tcW w:w="804"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690"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1.15</w:t>
            </w:r>
          </w:p>
        </w:tc>
        <w:tc>
          <w:tcPr>
            <w:tcW w:w="915" w:type="dxa"/>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1.1</w:t>
            </w:r>
          </w:p>
        </w:tc>
        <w:tc>
          <w:tcPr>
            <w:tcW w:w="1093" w:type="dxa"/>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大型机动设备</w:t>
            </w:r>
            <w:proofErr w:type="spellEnd"/>
            <w:r>
              <w:rPr>
                <w:rFonts w:cs="宋体" w:hint="eastAsia"/>
                <w:sz w:val="18"/>
                <w:szCs w:val="18"/>
                <w:lang w:eastAsia="zh-CN"/>
              </w:rPr>
              <w:t>等</w:t>
            </w:r>
          </w:p>
        </w:tc>
      </w:tr>
      <w:tr w:rsidR="00682AF0" w:rsidTr="006A058F">
        <w:trPr>
          <w:trHeight w:val="907"/>
          <w:jc w:val="center"/>
        </w:trPr>
        <w:tc>
          <w:tcPr>
            <w:tcW w:w="1353" w:type="dxa"/>
            <w:vMerge w:val="restart"/>
            <w:shd w:val="clear" w:color="000000" w:fill="FFFFFF"/>
            <w:vAlign w:val="center"/>
          </w:tcPr>
          <w:p w:rsidR="00682AF0" w:rsidRDefault="00682AF0" w:rsidP="00682AF0">
            <w:pPr>
              <w:spacing w:line="280" w:lineRule="exact"/>
              <w:ind w:firstLineChars="0" w:firstLine="0"/>
              <w:jc w:val="center"/>
              <w:rPr>
                <w:rFonts w:cs="宋体" w:hint="eastAsia"/>
                <w:sz w:val="18"/>
                <w:szCs w:val="18"/>
                <w:lang w:eastAsia="zh-CN"/>
              </w:rPr>
            </w:pPr>
            <w:r>
              <w:rPr>
                <w:rFonts w:cs="宋体" w:hint="eastAsia"/>
                <w:sz w:val="18"/>
                <w:szCs w:val="18"/>
                <w:lang w:eastAsia="zh-CN"/>
              </w:rPr>
              <w:t>汽车运输车（包括单车及以上运输车）</w:t>
            </w:r>
          </w:p>
        </w:tc>
        <w:tc>
          <w:tcPr>
            <w:tcW w:w="891"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计费</w:t>
            </w:r>
            <w:proofErr w:type="spellEnd"/>
          </w:p>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依据</w:t>
            </w:r>
            <w:proofErr w:type="spellEnd"/>
          </w:p>
        </w:tc>
        <w:tc>
          <w:tcPr>
            <w:tcW w:w="891" w:type="dxa"/>
            <w:gridSpan w:val="2"/>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运程≤500公里</w:t>
            </w:r>
          </w:p>
        </w:tc>
        <w:tc>
          <w:tcPr>
            <w:tcW w:w="892" w:type="dxa"/>
            <w:gridSpan w:val="2"/>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运程501-1000公里</w:t>
            </w:r>
          </w:p>
        </w:tc>
        <w:tc>
          <w:tcPr>
            <w:tcW w:w="891" w:type="dxa"/>
            <w:gridSpan w:val="2"/>
            <w:vAlign w:val="center"/>
          </w:tcPr>
          <w:p w:rsidR="00682AF0" w:rsidRDefault="00682AF0" w:rsidP="00682AF0">
            <w:pPr>
              <w:spacing w:line="280" w:lineRule="exact"/>
              <w:ind w:firstLineChars="0" w:firstLine="0"/>
              <w:jc w:val="center"/>
              <w:rPr>
                <w:rFonts w:cs="宋体" w:hint="eastAsia"/>
                <w:sz w:val="18"/>
                <w:szCs w:val="18"/>
              </w:rPr>
            </w:pPr>
            <w:r>
              <w:rPr>
                <w:rFonts w:cs="宋体" w:hint="eastAsia"/>
                <w:sz w:val="18"/>
                <w:szCs w:val="18"/>
              </w:rPr>
              <w:t>运程1001-1500公里</w:t>
            </w:r>
          </w:p>
        </w:tc>
        <w:tc>
          <w:tcPr>
            <w:tcW w:w="892"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运程</w:t>
            </w:r>
            <w:proofErr w:type="spellEnd"/>
            <w:r>
              <w:rPr>
                <w:rFonts w:cs="宋体" w:hint="eastAsia"/>
                <w:sz w:val="18"/>
                <w:szCs w:val="18"/>
              </w:rPr>
              <w:t>&gt;1500公里</w:t>
            </w:r>
          </w:p>
        </w:tc>
        <w:tc>
          <w:tcPr>
            <w:tcW w:w="804" w:type="dxa"/>
            <w:vMerge w:val="restart"/>
            <w:vAlign w:val="center"/>
          </w:tcPr>
          <w:p w:rsidR="00682AF0" w:rsidRDefault="00682AF0" w:rsidP="00682AF0">
            <w:pPr>
              <w:spacing w:line="280" w:lineRule="exact"/>
              <w:ind w:firstLineChars="0" w:firstLine="0"/>
              <w:rPr>
                <w:rFonts w:cs="宋体" w:hint="eastAsia"/>
                <w:sz w:val="18"/>
                <w:szCs w:val="18"/>
              </w:rPr>
            </w:pPr>
            <w:r>
              <w:rPr>
                <w:rFonts w:cs="宋体" w:hint="eastAsia"/>
                <w:sz w:val="18"/>
                <w:szCs w:val="18"/>
              </w:rPr>
              <w:t>1.1</w:t>
            </w:r>
          </w:p>
        </w:tc>
        <w:tc>
          <w:tcPr>
            <w:tcW w:w="690" w:type="dxa"/>
            <w:vMerge w:val="restart"/>
            <w:vAlign w:val="center"/>
          </w:tcPr>
          <w:p w:rsidR="00682AF0" w:rsidRDefault="00682AF0" w:rsidP="00682AF0">
            <w:pPr>
              <w:spacing w:line="280" w:lineRule="exact"/>
              <w:ind w:firstLineChars="0" w:firstLine="0"/>
              <w:rPr>
                <w:rFonts w:cs="宋体" w:hint="eastAsia"/>
                <w:sz w:val="18"/>
                <w:szCs w:val="18"/>
              </w:rPr>
            </w:pPr>
            <w:r>
              <w:rPr>
                <w:rFonts w:cs="宋体" w:hint="eastAsia"/>
                <w:sz w:val="18"/>
                <w:szCs w:val="18"/>
              </w:rPr>
              <w:t>1.15</w:t>
            </w:r>
          </w:p>
        </w:tc>
        <w:tc>
          <w:tcPr>
            <w:tcW w:w="915" w:type="dxa"/>
            <w:vMerge w:val="restart"/>
            <w:vAlign w:val="center"/>
          </w:tcPr>
          <w:p w:rsidR="00682AF0" w:rsidRDefault="00682AF0" w:rsidP="00682AF0">
            <w:pPr>
              <w:spacing w:line="280" w:lineRule="exact"/>
              <w:ind w:firstLineChars="0" w:firstLine="0"/>
              <w:rPr>
                <w:rFonts w:cs="宋体" w:hint="eastAsia"/>
                <w:sz w:val="18"/>
                <w:szCs w:val="18"/>
              </w:rPr>
            </w:pPr>
            <w:r>
              <w:rPr>
                <w:rFonts w:cs="宋体" w:hint="eastAsia"/>
                <w:sz w:val="18"/>
                <w:szCs w:val="18"/>
              </w:rPr>
              <w:t>1.1</w:t>
            </w:r>
          </w:p>
        </w:tc>
        <w:tc>
          <w:tcPr>
            <w:tcW w:w="1093" w:type="dxa"/>
            <w:vMerge w:val="restart"/>
            <w:vAlign w:val="center"/>
          </w:tcPr>
          <w:p w:rsidR="00682AF0" w:rsidRDefault="00682AF0" w:rsidP="00682AF0">
            <w:pPr>
              <w:spacing w:line="280" w:lineRule="exact"/>
              <w:ind w:firstLineChars="0" w:firstLine="0"/>
              <w:rPr>
                <w:rFonts w:cs="宋体" w:hint="eastAsia"/>
                <w:sz w:val="18"/>
                <w:szCs w:val="18"/>
                <w:lang w:eastAsia="zh-CN"/>
              </w:rPr>
            </w:pPr>
            <w:r>
              <w:rPr>
                <w:rFonts w:cs="宋体" w:hint="eastAsia"/>
                <w:sz w:val="18"/>
                <w:szCs w:val="18"/>
                <w:lang w:eastAsia="zh-CN"/>
              </w:rPr>
              <w:t>运输皮卡、吉普等小型车辆</w:t>
            </w:r>
          </w:p>
        </w:tc>
      </w:tr>
      <w:tr w:rsidR="00682AF0" w:rsidTr="006A058F">
        <w:trPr>
          <w:trHeight w:val="591"/>
          <w:jc w:val="center"/>
        </w:trPr>
        <w:tc>
          <w:tcPr>
            <w:tcW w:w="1353" w:type="dxa"/>
            <w:vMerge/>
            <w:shd w:val="clear" w:color="000000" w:fill="FFFFFF"/>
            <w:vAlign w:val="center"/>
          </w:tcPr>
          <w:p w:rsidR="00682AF0" w:rsidRDefault="00682AF0" w:rsidP="00682AF0">
            <w:pPr>
              <w:spacing w:line="280" w:lineRule="exact"/>
              <w:ind w:firstLineChars="0" w:firstLine="0"/>
              <w:jc w:val="center"/>
              <w:rPr>
                <w:rFonts w:cs="宋体" w:hint="eastAsia"/>
                <w:sz w:val="18"/>
                <w:szCs w:val="18"/>
                <w:lang w:eastAsia="zh-CN"/>
              </w:rPr>
            </w:pPr>
          </w:p>
        </w:tc>
        <w:tc>
          <w:tcPr>
            <w:tcW w:w="891" w:type="dxa"/>
            <w:gridSpan w:val="2"/>
            <w:vAlign w:val="center"/>
          </w:tcPr>
          <w:p w:rsidR="00682AF0" w:rsidRDefault="00682AF0" w:rsidP="00682AF0">
            <w:pPr>
              <w:spacing w:line="280" w:lineRule="exact"/>
              <w:ind w:firstLineChars="0" w:firstLine="0"/>
              <w:jc w:val="center"/>
              <w:rPr>
                <w:rFonts w:cs="宋体" w:hint="eastAsia"/>
                <w:sz w:val="18"/>
                <w:szCs w:val="18"/>
              </w:rPr>
            </w:pPr>
            <w:proofErr w:type="spellStart"/>
            <w:r>
              <w:rPr>
                <w:rFonts w:cs="宋体" w:hint="eastAsia"/>
                <w:sz w:val="18"/>
                <w:szCs w:val="18"/>
              </w:rPr>
              <w:t>台公里</w:t>
            </w:r>
            <w:proofErr w:type="spellEnd"/>
          </w:p>
        </w:tc>
        <w:tc>
          <w:tcPr>
            <w:tcW w:w="891"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2.7元</w:t>
            </w:r>
          </w:p>
        </w:tc>
        <w:tc>
          <w:tcPr>
            <w:tcW w:w="892"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2.52元</w:t>
            </w:r>
          </w:p>
        </w:tc>
        <w:tc>
          <w:tcPr>
            <w:tcW w:w="891"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2.34元</w:t>
            </w:r>
          </w:p>
        </w:tc>
        <w:tc>
          <w:tcPr>
            <w:tcW w:w="892" w:type="dxa"/>
            <w:gridSpan w:val="2"/>
            <w:vAlign w:val="center"/>
          </w:tcPr>
          <w:p w:rsidR="00682AF0" w:rsidRDefault="00682AF0" w:rsidP="00682AF0">
            <w:pPr>
              <w:spacing w:line="280" w:lineRule="exact"/>
              <w:ind w:firstLineChars="0" w:firstLine="0"/>
              <w:jc w:val="center"/>
              <w:rPr>
                <w:rFonts w:cs="宋体"/>
                <w:sz w:val="18"/>
                <w:szCs w:val="18"/>
              </w:rPr>
            </w:pPr>
            <w:r>
              <w:rPr>
                <w:rFonts w:cs="宋体" w:hint="eastAsia"/>
                <w:sz w:val="18"/>
                <w:szCs w:val="18"/>
              </w:rPr>
              <w:t>2.16元</w:t>
            </w:r>
          </w:p>
        </w:tc>
        <w:tc>
          <w:tcPr>
            <w:tcW w:w="804" w:type="dxa"/>
            <w:vMerge/>
            <w:vAlign w:val="center"/>
          </w:tcPr>
          <w:p w:rsidR="00682AF0" w:rsidRDefault="00682AF0" w:rsidP="00682AF0">
            <w:pPr>
              <w:ind w:firstLineChars="0" w:firstLine="0"/>
              <w:rPr>
                <w:rFonts w:cs="宋体" w:hint="eastAsia"/>
                <w:sz w:val="18"/>
                <w:szCs w:val="18"/>
              </w:rPr>
            </w:pPr>
          </w:p>
        </w:tc>
        <w:tc>
          <w:tcPr>
            <w:tcW w:w="690" w:type="dxa"/>
            <w:vMerge/>
            <w:vAlign w:val="center"/>
          </w:tcPr>
          <w:p w:rsidR="00682AF0" w:rsidRDefault="00682AF0" w:rsidP="00682AF0">
            <w:pPr>
              <w:ind w:firstLineChars="0" w:firstLine="0"/>
              <w:rPr>
                <w:rFonts w:cs="宋体" w:hint="eastAsia"/>
                <w:sz w:val="18"/>
                <w:szCs w:val="18"/>
              </w:rPr>
            </w:pPr>
          </w:p>
        </w:tc>
        <w:tc>
          <w:tcPr>
            <w:tcW w:w="915" w:type="dxa"/>
            <w:vMerge/>
            <w:vAlign w:val="center"/>
          </w:tcPr>
          <w:p w:rsidR="00682AF0" w:rsidRDefault="00682AF0" w:rsidP="00682AF0">
            <w:pPr>
              <w:ind w:firstLineChars="0" w:firstLine="0"/>
              <w:rPr>
                <w:rFonts w:cs="宋体" w:hint="eastAsia"/>
                <w:sz w:val="18"/>
                <w:szCs w:val="18"/>
              </w:rPr>
            </w:pPr>
          </w:p>
        </w:tc>
        <w:tc>
          <w:tcPr>
            <w:tcW w:w="1093" w:type="dxa"/>
            <w:vMerge/>
            <w:vAlign w:val="center"/>
          </w:tcPr>
          <w:p w:rsidR="00682AF0" w:rsidRDefault="00682AF0" w:rsidP="00682AF0">
            <w:pPr>
              <w:ind w:firstLineChars="0" w:firstLine="0"/>
              <w:rPr>
                <w:rFonts w:cs="宋体" w:hint="eastAsia"/>
                <w:sz w:val="18"/>
                <w:szCs w:val="18"/>
              </w:rPr>
            </w:pPr>
          </w:p>
        </w:tc>
      </w:tr>
      <w:tr w:rsidR="00682AF0" w:rsidTr="00850390">
        <w:trPr>
          <w:trHeight w:val="416"/>
          <w:jc w:val="center"/>
        </w:trPr>
        <w:tc>
          <w:tcPr>
            <w:tcW w:w="9312" w:type="dxa"/>
            <w:gridSpan w:val="15"/>
            <w:shd w:val="clear" w:color="000000" w:fill="FFFFFF"/>
            <w:vAlign w:val="center"/>
          </w:tcPr>
          <w:p w:rsidR="00682AF0" w:rsidRDefault="00682AF0" w:rsidP="00682AF0">
            <w:pPr>
              <w:spacing w:line="280" w:lineRule="exact"/>
              <w:ind w:firstLineChars="0" w:firstLine="0"/>
              <w:rPr>
                <w:rFonts w:cs="宋体" w:hint="eastAsia"/>
                <w:sz w:val="18"/>
                <w:szCs w:val="18"/>
                <w:lang w:eastAsia="zh-CN"/>
              </w:rPr>
            </w:pPr>
            <w:r>
              <w:rPr>
                <w:rFonts w:cs="宋体" w:hint="eastAsia"/>
                <w:sz w:val="18"/>
                <w:szCs w:val="18"/>
                <w:lang w:eastAsia="zh-CN"/>
              </w:rPr>
              <w:t>说明：</w:t>
            </w:r>
          </w:p>
          <w:p w:rsidR="00682AF0" w:rsidRPr="00484EF4" w:rsidRDefault="00682AF0" w:rsidP="00682AF0">
            <w:pPr>
              <w:spacing w:line="280" w:lineRule="exact"/>
              <w:ind w:firstLineChars="0" w:firstLine="0"/>
              <w:rPr>
                <w:rFonts w:cs="宋体"/>
                <w:sz w:val="18"/>
                <w:szCs w:val="18"/>
                <w:lang w:eastAsia="zh-CN"/>
              </w:rPr>
            </w:pPr>
            <w:r w:rsidRPr="00484EF4">
              <w:rPr>
                <w:rFonts w:cs="宋体"/>
                <w:sz w:val="18"/>
                <w:szCs w:val="18"/>
                <w:lang w:eastAsia="zh-CN"/>
              </w:rPr>
              <w:t>1、运输单价按照四舍五入保留两位小数计算，包干费用按照向下取整计算。</w:t>
            </w:r>
          </w:p>
          <w:p w:rsidR="00682AF0" w:rsidRPr="00484EF4" w:rsidRDefault="00682AF0" w:rsidP="00682AF0">
            <w:pPr>
              <w:spacing w:line="280" w:lineRule="exact"/>
              <w:ind w:firstLineChars="0" w:firstLine="0"/>
              <w:rPr>
                <w:rFonts w:cs="宋体"/>
                <w:sz w:val="18"/>
                <w:szCs w:val="18"/>
                <w:lang w:eastAsia="zh-CN"/>
              </w:rPr>
            </w:pPr>
            <w:r w:rsidRPr="00484EF4">
              <w:rPr>
                <w:rFonts w:cs="宋体"/>
                <w:sz w:val="18"/>
                <w:szCs w:val="18"/>
                <w:lang w:eastAsia="zh-CN"/>
              </w:rPr>
              <w:t>2、货物及平板运输超过300公里后，全程按吨公里计算，超过1000公里的分段相加进行运费计算，例如：1000公里×0.31元+（运输里程-1000）</w:t>
            </w:r>
            <w:proofErr w:type="gramStart"/>
            <w:r w:rsidRPr="00484EF4">
              <w:rPr>
                <w:rFonts w:cs="宋体"/>
                <w:sz w:val="18"/>
                <w:szCs w:val="18"/>
                <w:lang w:eastAsia="zh-CN"/>
              </w:rPr>
              <w:t>公里×</w:t>
            </w:r>
            <w:proofErr w:type="gramEnd"/>
            <w:r w:rsidRPr="00484EF4">
              <w:rPr>
                <w:rFonts w:cs="宋体"/>
                <w:sz w:val="18"/>
                <w:szCs w:val="18"/>
                <w:lang w:eastAsia="zh-CN"/>
              </w:rPr>
              <w:t xml:space="preserve">0.3元。  </w:t>
            </w:r>
          </w:p>
          <w:p w:rsidR="00682AF0" w:rsidRPr="00484EF4" w:rsidRDefault="00682AF0" w:rsidP="00682AF0">
            <w:pPr>
              <w:spacing w:line="280" w:lineRule="exact"/>
              <w:ind w:firstLineChars="0" w:firstLine="0"/>
              <w:rPr>
                <w:rFonts w:cs="宋体"/>
                <w:sz w:val="18"/>
                <w:szCs w:val="18"/>
                <w:lang w:eastAsia="zh-CN"/>
              </w:rPr>
            </w:pPr>
            <w:r w:rsidRPr="00484EF4">
              <w:rPr>
                <w:rFonts w:cs="宋体"/>
                <w:sz w:val="18"/>
                <w:szCs w:val="18"/>
                <w:lang w:eastAsia="zh-CN"/>
              </w:rPr>
              <w:t xml:space="preserve">3、额定载荷5吨及以下货车，全程按公里分段计算，例如1200公里分段计算运费为：3.6元×300公里+3.15元×700公里+2.88元*200公里=3861元    </w:t>
            </w:r>
          </w:p>
          <w:p w:rsidR="00682AF0" w:rsidRPr="00484EF4" w:rsidRDefault="00682AF0" w:rsidP="00682AF0">
            <w:pPr>
              <w:spacing w:line="280" w:lineRule="exact"/>
              <w:ind w:firstLineChars="0" w:firstLine="0"/>
              <w:rPr>
                <w:rFonts w:cs="宋体"/>
                <w:sz w:val="18"/>
                <w:szCs w:val="18"/>
                <w:lang w:eastAsia="zh-CN"/>
              </w:rPr>
            </w:pPr>
            <w:r w:rsidRPr="00484EF4">
              <w:rPr>
                <w:rFonts w:cs="宋体"/>
                <w:sz w:val="18"/>
                <w:szCs w:val="18"/>
                <w:lang w:eastAsia="zh-CN"/>
              </w:rPr>
              <w:t>4、汽车运输车全程按台公里分段计算，例如1600公里分段计算运费为：2.16元×100公里×台数+2.34元×500公里×台数+2.52元×500公里×台数+2.7元×500公里×台数                                                                                                                                              5、额定载重参考车辆行驶证标注。且计费吨位不</w:t>
            </w:r>
            <w:r w:rsidRPr="00484EF4">
              <w:rPr>
                <w:rFonts w:cs="宋体" w:hint="eastAsia"/>
                <w:sz w:val="18"/>
                <w:szCs w:val="18"/>
                <w:lang w:eastAsia="zh-CN"/>
              </w:rPr>
              <w:t>超过</w:t>
            </w:r>
            <w:r w:rsidRPr="00484EF4">
              <w:rPr>
                <w:rFonts w:cs="宋体"/>
                <w:sz w:val="18"/>
                <w:szCs w:val="18"/>
                <w:lang w:eastAsia="zh-CN"/>
              </w:rPr>
              <w:t>40吨。</w:t>
            </w:r>
          </w:p>
          <w:p w:rsidR="00682AF0" w:rsidRPr="00484EF4" w:rsidRDefault="00682AF0" w:rsidP="00682AF0">
            <w:pPr>
              <w:spacing w:line="280" w:lineRule="exact"/>
              <w:ind w:firstLineChars="0" w:firstLine="0"/>
              <w:rPr>
                <w:rFonts w:cs="宋体"/>
                <w:sz w:val="18"/>
                <w:szCs w:val="18"/>
                <w:lang w:eastAsia="zh-CN"/>
              </w:rPr>
            </w:pPr>
            <w:r w:rsidRPr="00484EF4">
              <w:rPr>
                <w:rFonts w:cs="宋体"/>
                <w:sz w:val="18"/>
                <w:szCs w:val="18"/>
                <w:lang w:eastAsia="zh-CN"/>
              </w:rPr>
              <w:t>6、综合调节系数最高不超过1.2。</w:t>
            </w:r>
          </w:p>
          <w:p w:rsidR="00682AF0" w:rsidRDefault="00682AF0" w:rsidP="00682AF0">
            <w:pPr>
              <w:spacing w:line="280" w:lineRule="exact"/>
              <w:ind w:firstLineChars="0" w:firstLine="0"/>
              <w:rPr>
                <w:rFonts w:cs="宋体" w:hint="eastAsia"/>
                <w:sz w:val="18"/>
                <w:szCs w:val="18"/>
                <w:lang w:eastAsia="zh-CN"/>
              </w:rPr>
            </w:pPr>
            <w:r w:rsidRPr="00484EF4">
              <w:rPr>
                <w:rFonts w:cs="宋体"/>
                <w:sz w:val="18"/>
                <w:szCs w:val="18"/>
                <w:lang w:eastAsia="zh-CN"/>
              </w:rPr>
              <w:t>7、投标报价构成：本投标报价为不含税报价，但已包含驾驶员人工费、油材料费、过路过桥费、车辆保养费</w:t>
            </w:r>
            <w:r w:rsidRPr="00484EF4">
              <w:rPr>
                <w:rFonts w:cs="宋体"/>
                <w:sz w:val="18"/>
                <w:szCs w:val="18"/>
                <w:lang w:eastAsia="zh-CN"/>
              </w:rPr>
              <w:lastRenderedPageBreak/>
              <w:t>等其他各项费用</w:t>
            </w:r>
            <w:r>
              <w:rPr>
                <w:rFonts w:cs="宋体" w:hint="eastAsia"/>
                <w:sz w:val="18"/>
                <w:szCs w:val="18"/>
                <w:lang w:eastAsia="zh-CN"/>
              </w:rPr>
              <w:t>。</w:t>
            </w:r>
          </w:p>
        </w:tc>
        <w:bookmarkStart w:id="11" w:name="_GoBack"/>
        <w:bookmarkEnd w:id="11"/>
      </w:tr>
    </w:tbl>
    <w:p w:rsidR="00682AF0" w:rsidRDefault="00682AF0" w:rsidP="00682AF0">
      <w:pPr>
        <w:pStyle w:val="ac"/>
        <w:ind w:firstLine="444"/>
      </w:pPr>
      <w:bookmarkStart w:id="12" w:name="_Toc161240634"/>
      <w:r>
        <w:lastRenderedPageBreak/>
        <w:t xml:space="preserve">3. </w:t>
      </w:r>
      <w:r>
        <w:rPr>
          <w:rFonts w:hint="eastAsia"/>
        </w:rPr>
        <w:t>投标人资格要求</w:t>
      </w:r>
      <w:bookmarkEnd w:id="7"/>
      <w:bookmarkEnd w:id="8"/>
      <w:bookmarkEnd w:id="9"/>
      <w:bookmarkEnd w:id="12"/>
    </w:p>
    <w:p w:rsidR="00682AF0" w:rsidRDefault="00682AF0" w:rsidP="00682AF0">
      <w:pPr>
        <w:pStyle w:val="a5"/>
        <w:ind w:firstLineChars="189"/>
        <w:jc w:val="both"/>
        <w:rPr>
          <w:lang w:eastAsia="zh-CN"/>
        </w:rPr>
      </w:pPr>
      <w:r>
        <w:rPr>
          <w:rFonts w:hint="eastAsia"/>
          <w:lang w:eastAsia="zh-CN"/>
        </w:rPr>
        <w:t>本次招标要求潜在投标人具备：</w:t>
      </w:r>
    </w:p>
    <w:p w:rsidR="00682AF0" w:rsidRDefault="00682AF0" w:rsidP="00682AF0">
      <w:pPr>
        <w:ind w:firstLine="444"/>
        <w:rPr>
          <w:lang w:eastAsia="zh-CN"/>
        </w:rPr>
      </w:pPr>
      <w:r>
        <w:rPr>
          <w:rFonts w:hint="eastAsia"/>
          <w:lang w:eastAsia="zh-CN"/>
        </w:rPr>
        <w:t>3</w:t>
      </w:r>
      <w:r>
        <w:rPr>
          <w:lang w:eastAsia="zh-CN"/>
        </w:rPr>
        <w:t>.1</w:t>
      </w:r>
      <w:r>
        <w:rPr>
          <w:rFonts w:hint="eastAsia"/>
          <w:lang w:eastAsia="zh-CN"/>
        </w:rPr>
        <w:t>资质要求</w:t>
      </w:r>
      <w:r>
        <w:rPr>
          <w:lang w:eastAsia="zh-CN"/>
        </w:rPr>
        <w:t>:</w:t>
      </w:r>
      <w:r>
        <w:rPr>
          <w:rFonts w:hint="eastAsia"/>
          <w:lang w:eastAsia="zh-CN"/>
        </w:rPr>
        <w:t>（1）</w:t>
      </w:r>
      <w:r>
        <w:rPr>
          <w:lang w:eastAsia="zh-CN"/>
        </w:rPr>
        <w:t>投标人应为在中华人民共和国境内依法注册的法人或非法人组织，具备独立承担民事责任的能力，提供有效的营业执照（或事业法人登记证书等）。</w:t>
      </w:r>
      <w:r>
        <w:rPr>
          <w:rFonts w:hint="eastAsia"/>
          <w:lang w:eastAsia="zh-CN"/>
        </w:rPr>
        <w:t>（2）</w:t>
      </w:r>
      <w:r>
        <w:rPr>
          <w:lang w:eastAsia="zh-CN"/>
        </w:rPr>
        <w:t>具备有效的道路运输经营许可证，经营范围包含普通货物运输； 营运车辆提供《道路运输证》，营运证主证和副</w:t>
      </w:r>
      <w:proofErr w:type="gramStart"/>
      <w:r>
        <w:rPr>
          <w:lang w:eastAsia="zh-CN"/>
        </w:rPr>
        <w:t>页必须</w:t>
      </w:r>
      <w:proofErr w:type="gramEnd"/>
      <w:r>
        <w:rPr>
          <w:lang w:eastAsia="zh-CN"/>
        </w:rPr>
        <w:t>齐全，编号必须相同，</w:t>
      </w:r>
      <w:proofErr w:type="gramStart"/>
      <w:r>
        <w:rPr>
          <w:lang w:eastAsia="zh-CN"/>
        </w:rPr>
        <w:t>齐缝章必须</w:t>
      </w:r>
      <w:proofErr w:type="gramEnd"/>
      <w:r>
        <w:rPr>
          <w:lang w:eastAsia="zh-CN"/>
        </w:rPr>
        <w:t>相合，填写的内容必须一致。《道路运输经营许可证》、《道路运输证》上所载的经营范围与实际提供的道路运输服务相符。</w:t>
      </w:r>
    </w:p>
    <w:p w:rsidR="00682AF0" w:rsidRDefault="00682AF0" w:rsidP="00682AF0">
      <w:pPr>
        <w:ind w:firstLine="444"/>
        <w:rPr>
          <w:lang w:eastAsia="zh-CN"/>
        </w:rPr>
      </w:pPr>
      <w:r>
        <w:rPr>
          <w:rFonts w:hint="eastAsia"/>
          <w:lang w:eastAsia="zh-CN"/>
        </w:rPr>
        <w:t>3</w:t>
      </w:r>
      <w:r>
        <w:rPr>
          <w:lang w:eastAsia="zh-CN"/>
        </w:rPr>
        <w:t xml:space="preserve">.2 </w:t>
      </w:r>
      <w:r w:rsidRPr="00194A9E">
        <w:rPr>
          <w:rFonts w:hint="eastAsia"/>
          <w:lang w:eastAsia="zh-CN"/>
        </w:rPr>
        <w:t>不接受联合体投标，中标人不能转包和分包</w:t>
      </w:r>
      <w:r>
        <w:rPr>
          <w:rFonts w:hint="eastAsia"/>
          <w:lang w:eastAsia="zh-CN"/>
        </w:rPr>
        <w:t>。</w:t>
      </w:r>
    </w:p>
    <w:p w:rsidR="00682AF0" w:rsidRPr="00CE6B01" w:rsidRDefault="00682AF0" w:rsidP="00682AF0">
      <w:pPr>
        <w:ind w:firstLine="444"/>
        <w:rPr>
          <w:rFonts w:hint="eastAsia"/>
          <w:lang w:eastAsia="zh-CN"/>
        </w:rPr>
      </w:pPr>
      <w:r>
        <w:rPr>
          <w:rFonts w:hint="eastAsia"/>
          <w:lang w:eastAsia="zh-CN"/>
        </w:rPr>
        <w:t>3.</w:t>
      </w:r>
      <w:r>
        <w:rPr>
          <w:lang w:eastAsia="zh-CN"/>
        </w:rPr>
        <w:t xml:space="preserve">3 </w:t>
      </w:r>
      <w:r w:rsidRPr="00194A9E">
        <w:rPr>
          <w:rFonts w:hint="eastAsia"/>
          <w:lang w:eastAsia="zh-CN"/>
        </w:rPr>
        <w:t>设备要求：</w:t>
      </w:r>
      <w:r>
        <w:rPr>
          <w:rFonts w:hint="eastAsia"/>
          <w:lang w:eastAsia="zh-CN"/>
        </w:rPr>
        <w:t>（1）</w:t>
      </w:r>
      <w:r w:rsidRPr="00194A9E">
        <w:rPr>
          <w:rFonts w:hint="eastAsia"/>
          <w:lang w:eastAsia="zh-CN"/>
        </w:rPr>
        <w:t>提供的各种类运输车辆（自建、购置或租赁）至少</w:t>
      </w:r>
      <w:r>
        <w:rPr>
          <w:lang w:eastAsia="zh-CN"/>
        </w:rPr>
        <w:t>15</w:t>
      </w:r>
      <w:r w:rsidRPr="00194A9E">
        <w:rPr>
          <w:lang w:eastAsia="zh-CN"/>
        </w:rPr>
        <w:t>台，其中</w:t>
      </w:r>
      <w:r w:rsidRPr="00CE6B01">
        <w:rPr>
          <w:lang w:eastAsia="zh-CN"/>
        </w:rPr>
        <w:t>自有车辆（自建或购置）至少5台。</w:t>
      </w:r>
      <w:r w:rsidRPr="00CE6B01">
        <w:rPr>
          <w:rFonts w:hint="eastAsia"/>
          <w:lang w:eastAsia="zh-CN"/>
        </w:rPr>
        <w:t>（2）自</w:t>
      </w:r>
      <w:proofErr w:type="gramStart"/>
      <w:r w:rsidRPr="00CE6B01">
        <w:rPr>
          <w:rFonts w:hint="eastAsia"/>
          <w:lang w:eastAsia="zh-CN"/>
        </w:rPr>
        <w:t>建车辆</w:t>
      </w:r>
      <w:proofErr w:type="gramEnd"/>
      <w:r w:rsidRPr="00CE6B01">
        <w:rPr>
          <w:rFonts w:hint="eastAsia"/>
          <w:lang w:eastAsia="zh-CN"/>
        </w:rPr>
        <w:t>生产商提供自</w:t>
      </w:r>
      <w:proofErr w:type="gramStart"/>
      <w:r w:rsidRPr="00CE6B01">
        <w:rPr>
          <w:rFonts w:hint="eastAsia"/>
          <w:lang w:eastAsia="zh-CN"/>
        </w:rPr>
        <w:t>建证明</w:t>
      </w:r>
      <w:proofErr w:type="gramEnd"/>
      <w:r w:rsidRPr="00CE6B01">
        <w:rPr>
          <w:lang w:eastAsia="zh-CN"/>
        </w:rPr>
        <w:t>,购置车辆提供对应购置发票扫描件,租赁车辆提供完整的租赁合同扫描件（租赁期包含本框架服务期限）。</w:t>
      </w:r>
      <w:r w:rsidRPr="00CE6B01">
        <w:rPr>
          <w:rFonts w:hint="eastAsia"/>
          <w:lang w:eastAsia="zh-CN"/>
        </w:rPr>
        <w:t>（3）提供的车辆状况良好，符合《中华人民共和国道路运输条例》和《道路运输车辆技术管理规定》要求，必须在使用年限及检验有效期内（以行驶证注册日期为准），提供服务的车辆清单，内容包括车牌号、车辆类型、品牌型号、购置日期以及对应的机动车行驶证等。以上证件均需要提供扫描件，相关证件内容与车辆明细表中车辆相符。模糊不清不予认定，原件备查。（4）运输车辆安装、使用符合国家标准的车辆监控终端，运输车辆应当安装具有智能监控报警技术的监控装置。（提供清单和安装相关证明扫描件）。</w:t>
      </w:r>
    </w:p>
    <w:p w:rsidR="00682AF0" w:rsidRPr="00CE6B01" w:rsidRDefault="00682AF0" w:rsidP="00682AF0">
      <w:pPr>
        <w:ind w:firstLine="444"/>
        <w:rPr>
          <w:rFonts w:hint="eastAsia"/>
          <w:lang w:eastAsia="zh-CN"/>
        </w:rPr>
      </w:pPr>
      <w:r w:rsidRPr="00CE6B01">
        <w:rPr>
          <w:rFonts w:hint="eastAsia"/>
          <w:lang w:eastAsia="zh-CN"/>
        </w:rPr>
        <w:t>3.</w:t>
      </w:r>
      <w:r w:rsidRPr="00CE6B01">
        <w:rPr>
          <w:lang w:eastAsia="zh-CN"/>
        </w:rPr>
        <w:t>4</w:t>
      </w:r>
      <w:r w:rsidRPr="00CE6B01">
        <w:rPr>
          <w:rFonts w:hint="eastAsia"/>
          <w:lang w:eastAsia="zh-CN"/>
        </w:rPr>
        <w:t>业绩要求：（1）</w:t>
      </w:r>
      <w:r w:rsidRPr="00CE6B01">
        <w:rPr>
          <w:lang w:eastAsia="zh-CN"/>
        </w:rPr>
        <w:t>投标人需提供自2022年1月1日至投标截止之日期间公路货物运输服务相关业绩。</w:t>
      </w:r>
      <w:r w:rsidRPr="00CE6B01">
        <w:rPr>
          <w:rFonts w:hint="eastAsia"/>
          <w:lang w:eastAsia="zh-CN"/>
        </w:rPr>
        <w:t>（2）</w:t>
      </w:r>
      <w:r w:rsidRPr="00CE6B01">
        <w:rPr>
          <w:lang w:eastAsia="zh-CN"/>
        </w:rPr>
        <w:t>业绩以合同签订时间为准，应对应相应合同及结算发票扫描件。业绩合同扫描</w:t>
      </w:r>
      <w:proofErr w:type="gramStart"/>
      <w:r w:rsidRPr="00CE6B01">
        <w:rPr>
          <w:lang w:eastAsia="zh-CN"/>
        </w:rPr>
        <w:t>件至少</w:t>
      </w:r>
      <w:proofErr w:type="gramEnd"/>
      <w:r w:rsidRPr="00CE6B01">
        <w:rPr>
          <w:lang w:eastAsia="zh-CN"/>
        </w:rPr>
        <w:t>包括合同封面、标的物页、合同明细、签章页。</w:t>
      </w:r>
      <w:r w:rsidRPr="00CE6B01">
        <w:rPr>
          <w:rFonts w:hint="eastAsia"/>
          <w:lang w:eastAsia="zh-CN"/>
        </w:rPr>
        <w:t>（3）</w:t>
      </w:r>
      <w:r w:rsidRPr="00CE6B01">
        <w:rPr>
          <w:lang w:eastAsia="zh-CN"/>
        </w:rPr>
        <w:t>模糊不清或不是公路货物运输服务业绩的不予认定，原件备查。</w:t>
      </w:r>
    </w:p>
    <w:p w:rsidR="00682AF0" w:rsidRPr="00F00ECF" w:rsidRDefault="00682AF0" w:rsidP="00682AF0">
      <w:pPr>
        <w:ind w:firstLine="444"/>
        <w:rPr>
          <w:rFonts w:hint="eastAsia"/>
          <w:lang w:eastAsia="zh-CN"/>
        </w:rPr>
      </w:pPr>
      <w:r w:rsidRPr="00CE6B01">
        <w:rPr>
          <w:rFonts w:hint="eastAsia"/>
          <w:lang w:eastAsia="zh-CN"/>
        </w:rPr>
        <w:t>3.</w:t>
      </w:r>
      <w:r w:rsidRPr="00CE6B01">
        <w:rPr>
          <w:lang w:eastAsia="zh-CN"/>
        </w:rPr>
        <w:t>5</w:t>
      </w:r>
      <w:r w:rsidRPr="00CE6B01">
        <w:rPr>
          <w:rFonts w:hint="eastAsia"/>
          <w:lang w:eastAsia="zh-CN"/>
        </w:rPr>
        <w:t xml:space="preserve"> 财务要求：财产没有处于被接管、冻结，破产、资不抵债状态。投标人须提供经会计师事务所或第三方审计机构出具的上一年度或上半年度财务审计报告，审计报告主要内容页（包括资产负债表、现金流量表、利润表）扫描件。</w:t>
      </w:r>
      <w:r w:rsidRPr="00CE6B01">
        <w:rPr>
          <w:lang w:eastAsia="zh-CN"/>
        </w:rPr>
        <w:t>若投标人新成立不</w:t>
      </w:r>
      <w:r>
        <w:rPr>
          <w:lang w:eastAsia="zh-CN"/>
        </w:rPr>
        <w:t>足1年，需提供加盖企业公章的当年财务报表，主要内容</w:t>
      </w:r>
      <w:proofErr w:type="gramStart"/>
      <w:r>
        <w:rPr>
          <w:lang w:eastAsia="zh-CN"/>
        </w:rPr>
        <w:t>页包括</w:t>
      </w:r>
      <w:proofErr w:type="gramEnd"/>
      <w:r>
        <w:rPr>
          <w:lang w:eastAsia="zh-CN"/>
        </w:rPr>
        <w:t>资产负债表、现金流量表、利润表扫描件</w:t>
      </w:r>
      <w:r>
        <w:rPr>
          <w:rFonts w:hint="eastAsia"/>
          <w:lang w:eastAsia="zh-CN"/>
        </w:rPr>
        <w:t>。</w:t>
      </w:r>
    </w:p>
    <w:p w:rsidR="00682AF0" w:rsidRDefault="00682AF0" w:rsidP="00682AF0">
      <w:pPr>
        <w:ind w:firstLine="444"/>
        <w:rPr>
          <w:lang w:eastAsia="zh-CN"/>
        </w:rPr>
      </w:pPr>
      <w:r>
        <w:rPr>
          <w:rFonts w:hint="eastAsia"/>
          <w:lang w:eastAsia="zh-CN"/>
        </w:rPr>
        <w:lastRenderedPageBreak/>
        <w:t>3</w:t>
      </w:r>
      <w:r>
        <w:rPr>
          <w:lang w:eastAsia="zh-CN"/>
        </w:rPr>
        <w:t xml:space="preserve">.6 </w:t>
      </w:r>
      <w:r>
        <w:rPr>
          <w:rFonts w:hint="eastAsia"/>
          <w:lang w:eastAsia="zh-CN"/>
        </w:rPr>
        <w:t>信誉要求：</w:t>
      </w:r>
      <w:r>
        <w:rPr>
          <w:lang w:eastAsia="zh-CN"/>
        </w:rPr>
        <w:t xml:space="preserve"> </w:t>
      </w:r>
      <w:r>
        <w:rPr>
          <w:rFonts w:hint="eastAsia"/>
          <w:lang w:eastAsia="zh-CN"/>
        </w:rPr>
        <w:t>（1）</w:t>
      </w:r>
      <w:r>
        <w:rPr>
          <w:lang w:eastAsia="zh-CN"/>
        </w:rPr>
        <w:t>投标人在全国企业信用信息公示系统（http://www.gsxt.gov.cn/）未被列入严重违法失信企业名单或经营（活动）异常名录、在“信用中国”网站（www.creditchina.gov.cn）未被列入各类严重失信主体名单。</w:t>
      </w:r>
    </w:p>
    <w:p w:rsidR="00682AF0" w:rsidRDefault="00682AF0" w:rsidP="00682AF0">
      <w:pPr>
        <w:ind w:firstLineChars="0" w:firstLine="0"/>
        <w:rPr>
          <w:lang w:eastAsia="zh-CN"/>
        </w:rPr>
      </w:pPr>
      <w:r>
        <w:rPr>
          <w:rFonts w:hint="eastAsia"/>
          <w:lang w:eastAsia="zh-CN"/>
        </w:rPr>
        <w:t>（2）</w:t>
      </w:r>
      <w:r>
        <w:rPr>
          <w:lang w:eastAsia="zh-CN"/>
        </w:rPr>
        <w:t>投标人未受到中国石油天然气集团有限公司及其成员企业淘汰、投诉或列为黑名单的。依据《中国石油天然气集团有限公司投标人失信行为管理办法》，未被暂停投标（以开标当日中国石油招标</w:t>
      </w:r>
      <w:proofErr w:type="gramStart"/>
      <w:r>
        <w:rPr>
          <w:lang w:eastAsia="zh-CN"/>
        </w:rPr>
        <w:t>投标网</w:t>
      </w:r>
      <w:proofErr w:type="gramEnd"/>
      <w:r>
        <w:rPr>
          <w:lang w:eastAsia="zh-CN"/>
        </w:rPr>
        <w:t>发布的失信行为信息为准）。</w:t>
      </w:r>
      <w:r>
        <w:rPr>
          <w:rFonts w:hint="eastAsia"/>
          <w:lang w:eastAsia="zh-CN"/>
        </w:rPr>
        <w:t>（3）</w:t>
      </w:r>
      <w:r>
        <w:rPr>
          <w:lang w:eastAsia="zh-CN"/>
        </w:rPr>
        <w:t>投标人或其法定代表人（负责人）未被中国执行信息公开网列为失信被执行人。</w:t>
      </w:r>
      <w:r>
        <w:rPr>
          <w:rFonts w:hint="eastAsia"/>
          <w:lang w:eastAsia="zh-CN"/>
        </w:rPr>
        <w:t>（4）</w:t>
      </w:r>
      <w:r>
        <w:rPr>
          <w:lang w:eastAsia="zh-CN"/>
        </w:rPr>
        <w:t>投标人未被国家税务总局列入税收违法黑名单或纳税信用等级为D。</w:t>
      </w:r>
      <w:r>
        <w:rPr>
          <w:rFonts w:hint="eastAsia"/>
          <w:lang w:eastAsia="zh-CN"/>
        </w:rPr>
        <w:t>（5）</w:t>
      </w:r>
      <w:r>
        <w:rPr>
          <w:lang w:eastAsia="zh-CN"/>
        </w:rPr>
        <w:t>投标人不存在以往合作中履约记录不良或根本性违约，未与招标人或其所属单位发生诉讼仲裁纠纷的。</w:t>
      </w:r>
      <w:r>
        <w:rPr>
          <w:rFonts w:hint="eastAsia"/>
          <w:lang w:eastAsia="zh-CN"/>
        </w:rPr>
        <w:t>（6）</w:t>
      </w:r>
      <w:r>
        <w:rPr>
          <w:lang w:eastAsia="zh-CN"/>
        </w:rPr>
        <w:t>投标人未发生较大以上质量事故。</w:t>
      </w:r>
      <w:r>
        <w:rPr>
          <w:rFonts w:hint="eastAsia"/>
          <w:lang w:eastAsia="zh-CN"/>
        </w:rPr>
        <w:t>（7）</w:t>
      </w:r>
      <w:r>
        <w:rPr>
          <w:lang w:eastAsia="zh-CN"/>
        </w:rPr>
        <w:t>投标人未发生A级及以上工业生产安全责任事故。</w:t>
      </w:r>
      <w:r>
        <w:rPr>
          <w:rFonts w:hint="eastAsia"/>
          <w:lang w:eastAsia="zh-CN"/>
        </w:rPr>
        <w:t>（8）</w:t>
      </w:r>
      <w:r>
        <w:rPr>
          <w:lang w:eastAsia="zh-CN"/>
        </w:rPr>
        <w:t>投标人未被媒体或网络负面报道，产生不良影响的。</w:t>
      </w:r>
      <w:r>
        <w:rPr>
          <w:rFonts w:hint="eastAsia"/>
          <w:lang w:eastAsia="zh-CN"/>
        </w:rPr>
        <w:t>（9）</w:t>
      </w:r>
      <w:r>
        <w:rPr>
          <w:lang w:eastAsia="zh-CN"/>
        </w:rPr>
        <w:t>投标人未发生重大诉讼或仲裁（涉及金额占该企业最近一期经审计净资产绝对值10%以上，且绝对金额超过1000万元人民币（含）的）。</w:t>
      </w:r>
    </w:p>
    <w:p w:rsidR="00682AF0" w:rsidRDefault="00682AF0" w:rsidP="00682AF0">
      <w:pPr>
        <w:ind w:firstLineChars="0" w:firstLine="0"/>
        <w:rPr>
          <w:rFonts w:hint="eastAsia"/>
          <w:lang w:eastAsia="zh-CN"/>
        </w:rPr>
      </w:pPr>
      <w:r>
        <w:rPr>
          <w:rFonts w:hint="eastAsia"/>
          <w:lang w:eastAsia="zh-CN"/>
        </w:rPr>
        <w:t>3</w:t>
      </w:r>
      <w:r>
        <w:rPr>
          <w:lang w:eastAsia="zh-CN"/>
        </w:rPr>
        <w:t>.7</w:t>
      </w:r>
      <w:r>
        <w:rPr>
          <w:rFonts w:hint="eastAsia"/>
          <w:lang w:eastAsia="zh-CN"/>
        </w:rPr>
        <w:t>其他要求：（1）</w:t>
      </w:r>
      <w:r>
        <w:rPr>
          <w:lang w:eastAsia="zh-CN"/>
        </w:rPr>
        <w:t>潜在投标人涉及重大质量或安全事故、严重违约、重大诉讼或仲裁等履约风险，状态仍未消除的，不得参加投标，提供书面承诺。</w:t>
      </w:r>
      <w:r>
        <w:rPr>
          <w:rFonts w:hint="eastAsia"/>
          <w:lang w:eastAsia="zh-CN"/>
        </w:rPr>
        <w:t>（2）</w:t>
      </w:r>
      <w:r>
        <w:rPr>
          <w:lang w:eastAsia="zh-CN"/>
        </w:rPr>
        <w:t>潜在投标人的股东、董事、监事、高管人员与招标人领导班子成员、中层、基层领导人员和管理人员及其亲属存在亲属关系的不得参加投标，提供书面承诺</w:t>
      </w:r>
      <w:r>
        <w:rPr>
          <w:rFonts w:hint="eastAsia"/>
          <w:lang w:eastAsia="zh-CN"/>
        </w:rPr>
        <w:t>。</w:t>
      </w:r>
    </w:p>
    <w:p w:rsidR="00682AF0" w:rsidRDefault="00682AF0" w:rsidP="00682AF0">
      <w:pPr>
        <w:pStyle w:val="ac"/>
        <w:ind w:firstLine="444"/>
      </w:pPr>
      <w:bookmarkStart w:id="13" w:name="_Toc161240635"/>
      <w:r>
        <w:t>4. 招标文件的获取</w:t>
      </w:r>
      <w:bookmarkEnd w:id="13"/>
      <w:r>
        <w:t xml:space="preserve"> </w:t>
      </w:r>
    </w:p>
    <w:p w:rsidR="00682AF0" w:rsidRPr="00AE4031" w:rsidRDefault="00682AF0" w:rsidP="00682AF0">
      <w:pPr>
        <w:pStyle w:val="a6"/>
        <w:spacing w:line="360" w:lineRule="auto"/>
        <w:rPr>
          <w:rFonts w:ascii="宋体" w:hAnsi="宋体"/>
          <w:szCs w:val="21"/>
        </w:rPr>
      </w:pPr>
      <w:r>
        <w:rPr>
          <w:rFonts w:hint="eastAsia"/>
        </w:rPr>
        <w:t>4.1</w:t>
      </w:r>
      <w:r>
        <w:rPr>
          <w:rFonts w:ascii="宋体" w:hAnsi="宋体"/>
          <w:szCs w:val="21"/>
        </w:rPr>
        <w:t>凡有意参加投标的潜在投标人，</w:t>
      </w:r>
      <w:r>
        <w:rPr>
          <w:rFonts w:hint="eastAsia"/>
        </w:rPr>
        <w:t>请于</w:t>
      </w:r>
      <w:r>
        <w:rPr>
          <w:rFonts w:hint="eastAsia"/>
        </w:rPr>
        <w:t>202</w:t>
      </w:r>
      <w:r>
        <w:t>5</w:t>
      </w:r>
      <w:r>
        <w:t>年</w:t>
      </w:r>
      <w:r>
        <w:rPr>
          <w:u w:val="single"/>
        </w:rPr>
        <w:t>06</w:t>
      </w:r>
      <w:r>
        <w:t>月</w:t>
      </w:r>
      <w:r>
        <w:t>27</w:t>
      </w:r>
      <w:r>
        <w:t>日至</w:t>
      </w:r>
      <w:r>
        <w:rPr>
          <w:rFonts w:hint="eastAsia"/>
        </w:rPr>
        <w:t>202</w:t>
      </w:r>
      <w:r>
        <w:t>4</w:t>
      </w:r>
      <w:r>
        <w:t>年</w:t>
      </w:r>
      <w:r>
        <w:rPr>
          <w:u w:val="single"/>
        </w:rPr>
        <w:t>07</w:t>
      </w:r>
      <w:r>
        <w:t>月</w:t>
      </w:r>
      <w:r w:rsidRPr="002B769B">
        <w:rPr>
          <w:rFonts w:hint="eastAsia"/>
          <w:u w:val="single"/>
        </w:rPr>
        <w:t>0</w:t>
      </w:r>
      <w:r w:rsidRPr="002B769B">
        <w:rPr>
          <w:u w:val="single"/>
        </w:rPr>
        <w:t>2</w:t>
      </w:r>
      <w:r>
        <w:rPr>
          <w:rFonts w:hint="eastAsia"/>
        </w:rPr>
        <w:t>日</w:t>
      </w:r>
      <w:r>
        <w:rPr>
          <w:rFonts w:hint="eastAsia"/>
          <w:u w:val="single"/>
        </w:rPr>
        <w:t>2</w:t>
      </w:r>
      <w:r>
        <w:rPr>
          <w:u w:val="single"/>
        </w:rPr>
        <w:t>3</w:t>
      </w:r>
      <w:r>
        <w:rPr>
          <w:rFonts w:hint="eastAsia"/>
        </w:rPr>
        <w:t>时</w:t>
      </w:r>
      <w:r>
        <w:rPr>
          <w:u w:val="single"/>
        </w:rPr>
        <w:t>59</w:t>
      </w:r>
      <w:r>
        <w:rPr>
          <w:rFonts w:hint="eastAsia"/>
        </w:rPr>
        <w:t>分前（</w:t>
      </w:r>
      <w:r>
        <w:t>北京时间</w:t>
      </w:r>
      <w:r>
        <w:rPr>
          <w:rFonts w:hint="eastAsia"/>
        </w:rPr>
        <w:t>）</w:t>
      </w:r>
      <w:r>
        <w:rPr>
          <w:rFonts w:ascii="宋体" w:hAnsi="宋体" w:hint="eastAsia"/>
          <w:szCs w:val="21"/>
        </w:rPr>
        <w:t xml:space="preserve">，登录 </w:t>
      </w:r>
      <w:r>
        <w:rPr>
          <w:rFonts w:ascii="宋体" w:hAnsi="宋体" w:hint="eastAsia"/>
          <w:szCs w:val="21"/>
          <w:u w:val="single"/>
        </w:rPr>
        <w:t xml:space="preserve"> 中国石油电子招标投标交易平台</w:t>
      </w:r>
      <w:r w:rsidRPr="00AE4031">
        <w:rPr>
          <w:rFonts w:ascii="宋体" w:hAnsi="宋体" w:hint="eastAsia"/>
          <w:szCs w:val="21"/>
        </w:rPr>
        <w:t>在“可报名项目”中查找本项目，并完成在线报名及支付费用，下载电子招标文件。</w:t>
      </w:r>
    </w:p>
    <w:p w:rsidR="00682AF0" w:rsidRPr="00AE4031" w:rsidRDefault="00682AF0" w:rsidP="00682AF0">
      <w:pPr>
        <w:pStyle w:val="a6"/>
        <w:spacing w:line="360" w:lineRule="auto"/>
        <w:rPr>
          <w:rFonts w:ascii="宋体" w:hAnsi="宋体"/>
          <w:szCs w:val="21"/>
        </w:rPr>
      </w:pPr>
      <w:r>
        <w:rPr>
          <w:rFonts w:ascii="宋体" w:hAnsi="宋体" w:hint="eastAsia"/>
          <w:szCs w:val="21"/>
        </w:rPr>
        <w:t>①</w:t>
      </w:r>
      <w:r>
        <w:rPr>
          <w:rFonts w:ascii="宋体" w:hAnsi="宋体"/>
          <w:szCs w:val="21"/>
        </w:rPr>
        <w:t>登录</w:t>
      </w:r>
      <w:r>
        <w:rPr>
          <w:rFonts w:ascii="宋体" w:hAnsi="宋体" w:hint="eastAsia"/>
          <w:szCs w:val="21"/>
        </w:rPr>
        <w:t>“中国石油招标投标网”，进入中国石油电子招标投标交易平台</w:t>
      </w:r>
      <w:r>
        <w:rPr>
          <w:rFonts w:ascii="宋体" w:hAnsi="宋体"/>
          <w:szCs w:val="21"/>
        </w:rPr>
        <w:t>在线报名</w:t>
      </w:r>
      <w:r>
        <w:rPr>
          <w:rFonts w:ascii="宋体" w:hAnsi="宋体" w:hint="eastAsia"/>
          <w:szCs w:val="21"/>
        </w:rPr>
        <w:t>，</w:t>
      </w:r>
      <w:r w:rsidRPr="00AE4031">
        <w:rPr>
          <w:rFonts w:ascii="宋体" w:hAnsi="宋体" w:hint="eastAsia"/>
          <w:szCs w:val="21"/>
        </w:rPr>
        <w:t>如未在“中国石油电子招标投标交易平台”上注册过的潜在投标人需要先注册并通过平台审核，审核通过后登录平台。</w:t>
      </w:r>
    </w:p>
    <w:p w:rsidR="00682AF0" w:rsidRDefault="00682AF0" w:rsidP="00682AF0">
      <w:pPr>
        <w:pStyle w:val="a6"/>
        <w:spacing w:line="360" w:lineRule="auto"/>
        <w:rPr>
          <w:rFonts w:ascii="宋体" w:hAnsi="宋体"/>
          <w:szCs w:val="21"/>
        </w:rPr>
      </w:pPr>
      <w:r w:rsidRPr="00AE4031">
        <w:rPr>
          <w:rFonts w:ascii="宋体" w:hAnsi="宋体" w:hint="eastAsia"/>
          <w:szCs w:val="21"/>
        </w:rPr>
        <w:t>②“中国石油电子招标投标交易平台”操作请参考中国石油招标投标网（</w:t>
      </w:r>
      <w:r w:rsidRPr="00AE4031">
        <w:rPr>
          <w:rFonts w:ascii="宋体" w:hAnsi="宋体"/>
          <w:szCs w:val="21"/>
        </w:rPr>
        <w:t>www.cnpcbidding.com）首页——操作指南——“电子招投标平台投标人操作视频”。有关注册、报名等交易平台的操作问题可在工作时间咨询电子招标运营单位，咨询电话: 4008800114语音导航</w:t>
      </w:r>
      <w:proofErr w:type="gramStart"/>
      <w:r w:rsidRPr="00AE4031">
        <w:rPr>
          <w:rFonts w:ascii="宋体" w:hAnsi="宋体"/>
          <w:szCs w:val="21"/>
        </w:rPr>
        <w:t>转电子</w:t>
      </w:r>
      <w:proofErr w:type="gramEnd"/>
      <w:r w:rsidRPr="00AE4031">
        <w:rPr>
          <w:rFonts w:ascii="宋体" w:hAnsi="宋体"/>
          <w:szCs w:val="21"/>
        </w:rPr>
        <w:t>招标平台。</w:t>
      </w:r>
    </w:p>
    <w:p w:rsidR="00682AF0" w:rsidRDefault="00682AF0" w:rsidP="00682AF0">
      <w:pPr>
        <w:pStyle w:val="a6"/>
        <w:spacing w:line="360" w:lineRule="auto"/>
        <w:rPr>
          <w:b/>
        </w:rPr>
      </w:pPr>
      <w:r>
        <w:lastRenderedPageBreak/>
        <w:t>4.2</w:t>
      </w:r>
      <w:r>
        <w:t>招标文件每套售价为</w:t>
      </w:r>
      <w:r>
        <w:rPr>
          <w:rFonts w:hint="eastAsia"/>
          <w:u w:val="single"/>
        </w:rPr>
        <w:t xml:space="preserve"> </w:t>
      </w:r>
      <w:r>
        <w:rPr>
          <w:u w:val="single"/>
        </w:rPr>
        <w:t>200</w:t>
      </w:r>
      <w:r>
        <w:t>元</w:t>
      </w:r>
      <w:r>
        <w:rPr>
          <w:rFonts w:hint="eastAsia"/>
        </w:rPr>
        <w:t>/</w:t>
      </w:r>
      <w:r w:rsidRPr="008C5B93">
        <w:rPr>
          <w:rFonts w:hint="eastAsia"/>
        </w:rPr>
        <w:t>标包（人民币）</w:t>
      </w:r>
      <w:r>
        <w:t>，请有意参加投标的潜在投标人确认自身资格条件是否满足要求，</w:t>
      </w:r>
      <w:r>
        <w:rPr>
          <w:rFonts w:hint="eastAsia"/>
        </w:rPr>
        <w:t>购买招标文件凡支付成功的，即视为招标文件已经售出，文件一经售出概不退款。</w:t>
      </w:r>
      <w:r w:rsidRPr="007C07F0">
        <w:rPr>
          <w:rFonts w:hint="eastAsia"/>
        </w:rPr>
        <w:t>如不满足开标条件需第二次报名时，请投标人务必自行登录中国石油电子招标投标交易平台重新报名，否则视为放弃投标，招标文件售后不退。</w:t>
      </w:r>
    </w:p>
    <w:p w:rsidR="00682AF0" w:rsidRDefault="00682AF0" w:rsidP="00682AF0">
      <w:pPr>
        <w:pStyle w:val="a6"/>
        <w:spacing w:line="360" w:lineRule="auto"/>
      </w:pPr>
      <w:r>
        <w:rPr>
          <w:rFonts w:hint="eastAsia"/>
        </w:rPr>
        <w:t>①购买招标文件采用平台支付，支付成功后，潜在投标人自行从平台下载招标文件（不再提供任何纸质招标文件）。</w:t>
      </w:r>
    </w:p>
    <w:p w:rsidR="00682AF0" w:rsidRDefault="00682AF0" w:rsidP="00682AF0">
      <w:pPr>
        <w:pStyle w:val="a6"/>
        <w:spacing w:line="360" w:lineRule="auto"/>
        <w:rPr>
          <w:rFonts w:hint="eastAsia"/>
        </w:rPr>
      </w:pPr>
      <w:r>
        <w:rPr>
          <w:rFonts w:hint="eastAsia"/>
        </w:rPr>
        <w:t>②购买招标文件的发票将以电子发票形式开具，开标信息默认为“中国石油电子招标投标交易平台”初始录入基本信息（投标人名称、通讯地址、联系人、联系方式及开票信息等），若以上信息有误请开标前在平台中修改为正确信息，招标机构将于开标后七个工作日内完成发票开具。</w:t>
      </w:r>
    </w:p>
    <w:p w:rsidR="00682AF0" w:rsidRDefault="00682AF0" w:rsidP="00682AF0">
      <w:pPr>
        <w:pStyle w:val="a6"/>
        <w:spacing w:line="360" w:lineRule="auto"/>
      </w:pPr>
      <w:r>
        <w:rPr>
          <w:rFonts w:hint="eastAsia"/>
        </w:rPr>
        <w:t>③发票获取形式：电子发票默认发送至投标人在“中国石油电子招标投标交易平台”预留手机号及邮箱。</w:t>
      </w:r>
    </w:p>
    <w:p w:rsidR="00682AF0" w:rsidRDefault="00682AF0" w:rsidP="00682AF0">
      <w:pPr>
        <w:pStyle w:val="a6"/>
        <w:spacing w:line="360" w:lineRule="auto"/>
        <w:rPr>
          <w:rFonts w:hint="eastAsia"/>
        </w:rPr>
      </w:pPr>
      <w:r w:rsidRPr="008C5B93">
        <w:rPr>
          <w:rFonts w:hint="eastAsia"/>
        </w:rPr>
        <w:t>④为保证开票信息准确，请各投标人在开标当日，将公告附件《开票信息承诺书》按照</w:t>
      </w:r>
      <w:r w:rsidRPr="008C5B93">
        <w:t>EXCEL</w:t>
      </w:r>
      <w:r w:rsidRPr="008C5B93">
        <w:t>电子版</w:t>
      </w:r>
      <w:r w:rsidRPr="008C5B93">
        <w:t>+</w:t>
      </w:r>
      <w:r w:rsidRPr="008C5B93">
        <w:t>盖章扫描版的形式同时发送至招标工作人员邮箱</w:t>
      </w:r>
      <w:r>
        <w:rPr>
          <w:rFonts w:hint="eastAsia"/>
        </w:rPr>
        <w:t>。</w:t>
      </w:r>
    </w:p>
    <w:p w:rsidR="00682AF0" w:rsidRDefault="00682AF0" w:rsidP="00682AF0">
      <w:pPr>
        <w:pStyle w:val="a6"/>
        <w:spacing w:line="360" w:lineRule="auto"/>
        <w:rPr>
          <w:rFonts w:ascii="宋体" w:hAnsi="宋体" w:hint="eastAsia"/>
        </w:rPr>
      </w:pPr>
      <w:r>
        <w:rPr>
          <w:rFonts w:ascii="宋体" w:hAnsi="宋体" w:hint="eastAsia"/>
        </w:rPr>
        <w:t>招标过程中因联络方式有误导致的一切后果由投标人自行承担。</w:t>
      </w:r>
    </w:p>
    <w:p w:rsidR="00682AF0" w:rsidRPr="00F95667" w:rsidRDefault="00682AF0" w:rsidP="00682AF0">
      <w:pPr>
        <w:pStyle w:val="ac"/>
        <w:ind w:firstLine="444"/>
        <w:rPr>
          <w:rFonts w:hint="eastAsia"/>
        </w:rPr>
      </w:pPr>
      <w:bookmarkStart w:id="14" w:name="_Toc161240636"/>
      <w:r w:rsidRPr="00F95667">
        <w:t xml:space="preserve">5. </w:t>
      </w:r>
      <w:r w:rsidRPr="00F95667">
        <w:rPr>
          <w:rFonts w:hint="eastAsia"/>
        </w:rPr>
        <w:t>投标文件的递交</w:t>
      </w:r>
      <w:bookmarkEnd w:id="14"/>
    </w:p>
    <w:p w:rsidR="00682AF0" w:rsidRDefault="00682AF0" w:rsidP="00682AF0">
      <w:pPr>
        <w:ind w:firstLine="444"/>
        <w:rPr>
          <w:rFonts w:hint="eastAsia"/>
          <w:lang w:eastAsia="zh-CN"/>
        </w:rPr>
      </w:pPr>
      <w:r>
        <w:rPr>
          <w:rFonts w:hint="eastAsia"/>
          <w:lang w:eastAsia="zh-CN"/>
        </w:rPr>
        <w:t>5.1本次招标采取网上递交电子投标文件的投标方式。</w:t>
      </w:r>
    </w:p>
    <w:p w:rsidR="00682AF0" w:rsidRDefault="00682AF0" w:rsidP="00682AF0">
      <w:pPr>
        <w:ind w:firstLine="444"/>
        <w:rPr>
          <w:rFonts w:cs="宋体" w:hint="eastAsia"/>
          <w:lang w:eastAsia="zh-CN"/>
        </w:rPr>
      </w:pPr>
      <w:r>
        <w:rPr>
          <w:rFonts w:cs="宋体" w:hint="eastAsia"/>
          <w:lang w:eastAsia="zh-CN"/>
        </w:rPr>
        <w:t>5.2投标截止时间及开标时间（网上开标）：</w:t>
      </w:r>
      <w:r>
        <w:rPr>
          <w:rFonts w:cs="宋体"/>
          <w:u w:val="single"/>
          <w:lang w:eastAsia="zh-CN"/>
        </w:rPr>
        <w:t>2025</w:t>
      </w:r>
      <w:r>
        <w:rPr>
          <w:rFonts w:cs="宋体" w:hint="eastAsia"/>
          <w:lang w:eastAsia="zh-CN"/>
        </w:rPr>
        <w:t>年</w:t>
      </w:r>
      <w:r>
        <w:rPr>
          <w:rFonts w:cs="宋体"/>
          <w:u w:val="single"/>
          <w:lang w:eastAsia="zh-CN"/>
        </w:rPr>
        <w:t>07</w:t>
      </w:r>
      <w:r>
        <w:rPr>
          <w:rFonts w:cs="宋体" w:hint="eastAsia"/>
          <w:lang w:eastAsia="zh-CN"/>
        </w:rPr>
        <w:t>月</w:t>
      </w:r>
      <w:r>
        <w:rPr>
          <w:rFonts w:cs="宋体"/>
          <w:u w:val="single"/>
          <w:lang w:eastAsia="zh-CN"/>
        </w:rPr>
        <w:t>08</w:t>
      </w:r>
      <w:r>
        <w:rPr>
          <w:rFonts w:cs="宋体" w:hint="eastAsia"/>
          <w:lang w:eastAsia="zh-CN"/>
        </w:rPr>
        <w:t>日</w:t>
      </w:r>
      <w:r>
        <w:rPr>
          <w:rFonts w:cs="宋体"/>
          <w:u w:val="single"/>
          <w:lang w:eastAsia="zh-CN"/>
        </w:rPr>
        <w:t>09</w:t>
      </w:r>
      <w:r>
        <w:rPr>
          <w:rFonts w:cs="宋体" w:hint="eastAsia"/>
          <w:lang w:eastAsia="zh-CN"/>
        </w:rPr>
        <w:t>时</w:t>
      </w:r>
      <w:r>
        <w:rPr>
          <w:rFonts w:cs="宋体"/>
          <w:u w:val="single"/>
          <w:lang w:eastAsia="zh-CN"/>
        </w:rPr>
        <w:t>0</w:t>
      </w:r>
      <w:r>
        <w:rPr>
          <w:rFonts w:cs="宋体" w:hint="eastAsia"/>
          <w:lang w:eastAsia="zh-CN"/>
        </w:rPr>
        <w:t>分（北京时间）。</w:t>
      </w:r>
    </w:p>
    <w:p w:rsidR="00682AF0" w:rsidRDefault="00682AF0" w:rsidP="00682AF0">
      <w:pPr>
        <w:ind w:firstLine="444"/>
        <w:rPr>
          <w:rFonts w:cs="Arial"/>
          <w:color w:val="000000"/>
          <w:szCs w:val="21"/>
          <w:lang w:eastAsia="zh-CN"/>
        </w:rPr>
      </w:pPr>
      <w:r w:rsidRPr="003610CC">
        <w:rPr>
          <w:rFonts w:cs="宋体" w:hint="eastAsia"/>
          <w:color w:val="000000"/>
          <w:lang w:eastAsia="zh-CN"/>
        </w:rPr>
        <w:t>5.3</w:t>
      </w:r>
      <w:r w:rsidRPr="003610CC">
        <w:rPr>
          <w:rFonts w:cs="Arial" w:hint="eastAsia"/>
          <w:color w:val="000000"/>
          <w:szCs w:val="21"/>
          <w:lang w:eastAsia="zh-CN"/>
        </w:rPr>
        <w:t>在递交投标文件时，投标人应支付</w:t>
      </w:r>
      <w:r>
        <w:rPr>
          <w:rFonts w:cs="Arial"/>
          <w:color w:val="000000"/>
          <w:szCs w:val="21"/>
          <w:lang w:eastAsia="zh-CN"/>
        </w:rPr>
        <w:t>5</w:t>
      </w:r>
      <w:r w:rsidRPr="003610CC">
        <w:rPr>
          <w:rFonts w:cs="Arial" w:hint="eastAsia"/>
          <w:color w:val="000000"/>
          <w:szCs w:val="21"/>
          <w:lang w:eastAsia="zh-CN"/>
        </w:rPr>
        <w:t>万元（大写：</w:t>
      </w:r>
      <w:r>
        <w:rPr>
          <w:rFonts w:cs="Arial" w:hint="eastAsia"/>
          <w:color w:val="000000"/>
          <w:szCs w:val="21"/>
          <w:lang w:eastAsia="zh-CN"/>
        </w:rPr>
        <w:t>伍万</w:t>
      </w:r>
      <w:r w:rsidRPr="003610CC">
        <w:rPr>
          <w:rFonts w:cs="Arial" w:hint="eastAsia"/>
          <w:color w:val="000000"/>
          <w:szCs w:val="21"/>
          <w:lang w:eastAsia="zh-CN"/>
        </w:rPr>
        <w:t>元整）人民币的投标保证金，投标保证金应从投标人基本</w:t>
      </w:r>
      <w:proofErr w:type="gramStart"/>
      <w:r w:rsidRPr="003610CC">
        <w:rPr>
          <w:rFonts w:cs="Arial" w:hint="eastAsia"/>
          <w:color w:val="000000"/>
          <w:szCs w:val="21"/>
          <w:lang w:eastAsia="zh-CN"/>
        </w:rPr>
        <w:t>帐户</w:t>
      </w:r>
      <w:proofErr w:type="gramEnd"/>
      <w:r w:rsidRPr="003610CC">
        <w:rPr>
          <w:rFonts w:cs="Arial" w:hint="eastAsia"/>
          <w:color w:val="000000"/>
          <w:szCs w:val="21"/>
          <w:lang w:eastAsia="zh-CN"/>
        </w:rPr>
        <w:t>通过企业</w:t>
      </w:r>
      <w:proofErr w:type="gramStart"/>
      <w:r w:rsidRPr="003610CC">
        <w:rPr>
          <w:rFonts w:cs="Arial" w:hint="eastAsia"/>
          <w:color w:val="000000"/>
          <w:szCs w:val="21"/>
          <w:lang w:eastAsia="zh-CN"/>
        </w:rPr>
        <w:t>网银支付</w:t>
      </w:r>
      <w:proofErr w:type="gramEnd"/>
      <w:r w:rsidRPr="003610CC">
        <w:rPr>
          <w:rFonts w:cs="Arial" w:hint="eastAsia"/>
          <w:color w:val="000000"/>
          <w:szCs w:val="21"/>
          <w:lang w:eastAsia="zh-CN"/>
        </w:rPr>
        <w:t>向“保证金账户”汇入指定账户后，投标保证金汇入昆仑银行指定账户后，投标人须进入项目主控台</w:t>
      </w:r>
      <w:r w:rsidRPr="003610CC">
        <w:rPr>
          <w:color w:val="000000"/>
          <w:szCs w:val="21"/>
          <w:lang w:eastAsia="zh-CN"/>
        </w:rPr>
        <w:t>—</w:t>
      </w:r>
      <w:r>
        <w:rPr>
          <w:rFonts w:hint="eastAsia"/>
          <w:color w:val="000000"/>
          <w:szCs w:val="21"/>
          <w:lang w:eastAsia="zh-CN"/>
        </w:rPr>
        <w:t>—</w:t>
      </w:r>
      <w:r w:rsidRPr="00C75149">
        <w:rPr>
          <w:color w:val="000000"/>
          <w:szCs w:val="21"/>
          <w:lang w:eastAsia="zh-CN"/>
        </w:rPr>
        <w:t>投标-&gt;递交投标保证金</w:t>
      </w:r>
      <w:r>
        <w:rPr>
          <w:rFonts w:hint="eastAsia"/>
          <w:color w:val="000000"/>
          <w:szCs w:val="21"/>
          <w:lang w:eastAsia="zh-CN"/>
        </w:rPr>
        <w:t>——点击支付（</w:t>
      </w:r>
      <w:r w:rsidRPr="00C75149">
        <w:rPr>
          <w:rFonts w:cs="Arial" w:hint="eastAsia"/>
          <w:color w:val="000000"/>
          <w:szCs w:val="21"/>
          <w:lang w:eastAsia="zh-CN"/>
        </w:rPr>
        <w:t>即分配）保证金</w:t>
      </w:r>
      <w:r>
        <w:rPr>
          <w:rFonts w:cs="Arial" w:hint="eastAsia"/>
          <w:color w:val="000000"/>
          <w:szCs w:val="21"/>
          <w:lang w:eastAsia="zh-CN"/>
        </w:rPr>
        <w:t>—</w:t>
      </w:r>
      <w:r>
        <w:rPr>
          <w:rFonts w:hint="eastAsia"/>
          <w:color w:val="000000"/>
          <w:szCs w:val="21"/>
          <w:lang w:eastAsia="zh-CN"/>
        </w:rPr>
        <w:t>—刷新</w:t>
      </w:r>
      <w:r w:rsidRPr="00C75149">
        <w:rPr>
          <w:rFonts w:hint="eastAsia"/>
          <w:color w:val="000000"/>
          <w:szCs w:val="21"/>
          <w:lang w:eastAsia="zh-CN"/>
        </w:rPr>
        <w:t>查询</w:t>
      </w:r>
      <w:r>
        <w:rPr>
          <w:rFonts w:hint="eastAsia"/>
          <w:color w:val="000000"/>
          <w:szCs w:val="21"/>
          <w:lang w:eastAsia="zh-CN"/>
        </w:rPr>
        <w:t>购买状态，确保状态为“已付款”，</w:t>
      </w:r>
      <w:r w:rsidRPr="003610CC">
        <w:rPr>
          <w:rFonts w:cs="Arial" w:hint="eastAsia"/>
          <w:color w:val="000000"/>
          <w:szCs w:val="21"/>
          <w:lang w:eastAsia="zh-CN"/>
        </w:rPr>
        <w:t>投标保证金递交</w:t>
      </w:r>
      <w:r>
        <w:rPr>
          <w:rFonts w:cs="Arial" w:hint="eastAsia"/>
          <w:color w:val="000000"/>
          <w:szCs w:val="21"/>
          <w:lang w:eastAsia="zh-CN"/>
        </w:rPr>
        <w:t>即为</w:t>
      </w:r>
      <w:r w:rsidRPr="003610CC">
        <w:rPr>
          <w:rFonts w:cs="Arial" w:hint="eastAsia"/>
          <w:color w:val="000000"/>
          <w:szCs w:val="21"/>
          <w:lang w:eastAsia="zh-CN"/>
        </w:rPr>
        <w:t>成功。</w:t>
      </w:r>
      <w:r>
        <w:rPr>
          <w:rFonts w:cs="Arial" w:hint="eastAsia"/>
          <w:color w:val="000000"/>
          <w:szCs w:val="21"/>
          <w:lang w:eastAsia="zh-CN"/>
        </w:rPr>
        <w:t xml:space="preserve"> </w:t>
      </w:r>
      <w:r>
        <w:rPr>
          <w:rFonts w:cs="Arial"/>
          <w:color w:val="000000"/>
          <w:szCs w:val="21"/>
          <w:lang w:eastAsia="zh-CN"/>
        </w:rPr>
        <w:t xml:space="preserve">  </w:t>
      </w:r>
    </w:p>
    <w:p w:rsidR="00682AF0" w:rsidRPr="00822657" w:rsidRDefault="00682AF0" w:rsidP="00682AF0">
      <w:pPr>
        <w:ind w:firstLine="446"/>
        <w:rPr>
          <w:rFonts w:cs="Arial"/>
          <w:b/>
          <w:color w:val="000000"/>
          <w:szCs w:val="21"/>
          <w:lang w:eastAsia="zh-CN"/>
        </w:rPr>
      </w:pPr>
      <w:r w:rsidRPr="00822657">
        <w:rPr>
          <w:rFonts w:cs="Arial"/>
          <w:b/>
          <w:color w:val="000000"/>
          <w:szCs w:val="21"/>
          <w:lang w:eastAsia="zh-CN"/>
        </w:rPr>
        <w:t>投标保证金账户信息如下：</w:t>
      </w:r>
    </w:p>
    <w:p w:rsidR="00682AF0" w:rsidRPr="00822657" w:rsidRDefault="00682AF0" w:rsidP="00682AF0">
      <w:pPr>
        <w:ind w:firstLine="446"/>
        <w:rPr>
          <w:rFonts w:cs="Arial"/>
          <w:b/>
          <w:color w:val="000000"/>
          <w:szCs w:val="21"/>
          <w:lang w:eastAsia="zh-CN"/>
        </w:rPr>
      </w:pPr>
      <w:r w:rsidRPr="00822657">
        <w:rPr>
          <w:rFonts w:cs="Arial" w:hint="eastAsia"/>
          <w:b/>
          <w:color w:val="000000"/>
          <w:szCs w:val="21"/>
          <w:lang w:eastAsia="zh-CN"/>
        </w:rPr>
        <w:t>账户名称：昆仑银行电子招投标保证金</w:t>
      </w:r>
    </w:p>
    <w:p w:rsidR="00682AF0" w:rsidRPr="00822657" w:rsidRDefault="00682AF0" w:rsidP="00682AF0">
      <w:pPr>
        <w:ind w:firstLine="446"/>
        <w:rPr>
          <w:rFonts w:cs="Arial"/>
          <w:b/>
          <w:color w:val="000000"/>
          <w:szCs w:val="21"/>
          <w:lang w:eastAsia="zh-CN"/>
        </w:rPr>
      </w:pPr>
      <w:r w:rsidRPr="00822657">
        <w:rPr>
          <w:rFonts w:cs="Arial" w:hint="eastAsia"/>
          <w:b/>
          <w:color w:val="000000"/>
          <w:szCs w:val="21"/>
          <w:lang w:eastAsia="zh-CN"/>
        </w:rPr>
        <w:t>开户行名称：昆仑银行股份有限公司大庆分行</w:t>
      </w:r>
    </w:p>
    <w:p w:rsidR="00682AF0" w:rsidRPr="00822657" w:rsidRDefault="00682AF0" w:rsidP="00682AF0">
      <w:pPr>
        <w:ind w:firstLine="446"/>
        <w:rPr>
          <w:rFonts w:cs="Arial"/>
          <w:b/>
          <w:color w:val="000000"/>
          <w:szCs w:val="21"/>
          <w:lang w:eastAsia="zh-CN"/>
        </w:rPr>
      </w:pPr>
      <w:r w:rsidRPr="00822657">
        <w:rPr>
          <w:rFonts w:cs="Arial" w:hint="eastAsia"/>
          <w:b/>
          <w:color w:val="000000"/>
          <w:szCs w:val="21"/>
          <w:lang w:eastAsia="zh-CN"/>
        </w:rPr>
        <w:t>行号：313265010019</w:t>
      </w:r>
    </w:p>
    <w:p w:rsidR="00682AF0" w:rsidRPr="00822657" w:rsidRDefault="00682AF0" w:rsidP="00682AF0">
      <w:pPr>
        <w:ind w:firstLine="446"/>
        <w:rPr>
          <w:rFonts w:cs="Arial"/>
          <w:b/>
          <w:color w:val="000000"/>
          <w:szCs w:val="21"/>
          <w:lang w:eastAsia="zh-CN"/>
        </w:rPr>
      </w:pPr>
      <w:r w:rsidRPr="00822657">
        <w:rPr>
          <w:rFonts w:cs="Arial" w:hint="eastAsia"/>
          <w:b/>
          <w:color w:val="000000"/>
          <w:szCs w:val="21"/>
          <w:lang w:eastAsia="zh-CN"/>
        </w:rPr>
        <w:t>银行账号：26902100171850000010</w:t>
      </w:r>
    </w:p>
    <w:p w:rsidR="00682AF0" w:rsidRPr="005A6162" w:rsidRDefault="00682AF0" w:rsidP="00682AF0">
      <w:pPr>
        <w:ind w:firstLine="446"/>
        <w:rPr>
          <w:rFonts w:cs="Arial"/>
          <w:b/>
          <w:color w:val="000000"/>
          <w:szCs w:val="21"/>
          <w:lang w:eastAsia="zh-CN"/>
        </w:rPr>
      </w:pPr>
      <w:proofErr w:type="gramStart"/>
      <w:r w:rsidRPr="005A6162">
        <w:rPr>
          <w:rFonts w:cs="Arial" w:hint="eastAsia"/>
          <w:b/>
          <w:color w:val="000000"/>
          <w:szCs w:val="21"/>
          <w:lang w:eastAsia="zh-CN"/>
        </w:rPr>
        <w:lastRenderedPageBreak/>
        <w:t>昆仑银</w:t>
      </w:r>
      <w:proofErr w:type="gramEnd"/>
      <w:r w:rsidRPr="005A6162">
        <w:rPr>
          <w:rFonts w:cs="Arial" w:hint="eastAsia"/>
          <w:b/>
          <w:color w:val="000000"/>
          <w:szCs w:val="21"/>
          <w:lang w:eastAsia="zh-CN"/>
        </w:rPr>
        <w:t>行客服电话：4006696569。</w:t>
      </w:r>
    </w:p>
    <w:p w:rsidR="00682AF0" w:rsidRDefault="00682AF0" w:rsidP="00682AF0">
      <w:pPr>
        <w:pStyle w:val="a6"/>
        <w:spacing w:line="360" w:lineRule="auto"/>
        <w:rPr>
          <w:rFonts w:ascii="宋体" w:hAnsi="宋体" w:hint="eastAsia"/>
          <w:szCs w:val="21"/>
        </w:rPr>
      </w:pPr>
      <w:r w:rsidRPr="00056801">
        <w:rPr>
          <w:rFonts w:hint="eastAsia"/>
        </w:rPr>
        <w:t>注意：如您是第一次向昆仑银行递交投标保证金，请您至少提前</w:t>
      </w:r>
      <w:r w:rsidRPr="00056801">
        <w:rPr>
          <w:rFonts w:hint="eastAsia"/>
        </w:rPr>
        <w:t>5</w:t>
      </w:r>
      <w:r w:rsidRPr="00056801">
        <w:rPr>
          <w:rFonts w:hint="eastAsia"/>
        </w:rPr>
        <w:t>天打款，打款之后务必与昆仑银行核实是否打款成功，避免出现因信息不同步等原因导致保证金无法递交的情况，如出现以上问题，请及时致电</w:t>
      </w:r>
      <w:r w:rsidRPr="00056801">
        <w:rPr>
          <w:rFonts w:hint="eastAsia"/>
        </w:rPr>
        <w:t>4008800114</w:t>
      </w:r>
      <w:r w:rsidRPr="00056801">
        <w:rPr>
          <w:rFonts w:hint="eastAsia"/>
        </w:rPr>
        <w:t>（接通后，请根据语音提示选择“电子招标平台”）</w:t>
      </w:r>
      <w:r w:rsidRPr="00056801">
        <w:rPr>
          <w:rFonts w:hint="eastAsia"/>
        </w:rPr>
        <w:t xml:space="preserve"> </w:t>
      </w:r>
      <w:r w:rsidRPr="00056801">
        <w:rPr>
          <w:rFonts w:hint="eastAsia"/>
        </w:rPr>
        <w:t>进行解决。</w:t>
      </w:r>
    </w:p>
    <w:p w:rsidR="00682AF0" w:rsidRDefault="00682AF0" w:rsidP="00682AF0">
      <w:pPr>
        <w:pStyle w:val="ac"/>
        <w:ind w:firstLine="444"/>
        <w:rPr>
          <w:rFonts w:hint="eastAsia"/>
        </w:rPr>
      </w:pPr>
      <w:bookmarkStart w:id="15" w:name="_Toc161240637"/>
      <w:r>
        <w:rPr>
          <w:rFonts w:hint="eastAsia"/>
        </w:rPr>
        <w:t>6</w:t>
      </w:r>
      <w:r>
        <w:t xml:space="preserve">. </w:t>
      </w:r>
      <w:r>
        <w:rPr>
          <w:rFonts w:hint="eastAsia"/>
        </w:rPr>
        <w:t>开标</w:t>
      </w:r>
      <w:bookmarkEnd w:id="15"/>
    </w:p>
    <w:p w:rsidR="00682AF0" w:rsidRDefault="00682AF0" w:rsidP="00682AF0">
      <w:pPr>
        <w:pStyle w:val="a5"/>
        <w:ind w:firstLineChars="189"/>
        <w:rPr>
          <w:rFonts w:hint="eastAsia"/>
          <w:lang w:eastAsia="zh-CN"/>
        </w:rPr>
      </w:pPr>
      <w:r w:rsidRPr="00642A35">
        <w:rPr>
          <w:rFonts w:ascii="宋体" w:hAnsi="宋体" w:cs="宋体"/>
          <w:szCs w:val="22"/>
          <w:lang w:eastAsia="zh-CN"/>
        </w:rPr>
        <w:t>6.1</w:t>
      </w:r>
      <w:r w:rsidRPr="00642A35">
        <w:rPr>
          <w:rFonts w:ascii="宋体" w:hAnsi="宋体" w:cs="宋体" w:hint="eastAsia"/>
          <w:szCs w:val="22"/>
          <w:lang w:eastAsia="zh-CN"/>
        </w:rPr>
        <w:t>开标时</w:t>
      </w:r>
      <w:r>
        <w:rPr>
          <w:rFonts w:hint="eastAsia"/>
          <w:lang w:eastAsia="zh-CN"/>
        </w:rPr>
        <w:t>间：</w:t>
      </w:r>
      <w:r>
        <w:rPr>
          <w:u w:val="single"/>
          <w:lang w:eastAsia="zh-CN"/>
        </w:rPr>
        <w:t>2025</w:t>
      </w:r>
      <w:r>
        <w:rPr>
          <w:rFonts w:hint="eastAsia"/>
          <w:lang w:eastAsia="zh-CN"/>
        </w:rPr>
        <w:t>年</w:t>
      </w:r>
      <w:r>
        <w:rPr>
          <w:u w:val="single"/>
          <w:lang w:eastAsia="zh-CN"/>
        </w:rPr>
        <w:t>07</w:t>
      </w:r>
      <w:r>
        <w:rPr>
          <w:rFonts w:hint="eastAsia"/>
          <w:lang w:eastAsia="zh-CN"/>
        </w:rPr>
        <w:t>月</w:t>
      </w:r>
      <w:r>
        <w:rPr>
          <w:u w:val="single"/>
          <w:lang w:eastAsia="zh-CN"/>
        </w:rPr>
        <w:t>08</w:t>
      </w:r>
      <w:r>
        <w:rPr>
          <w:rFonts w:hint="eastAsia"/>
          <w:lang w:eastAsia="zh-CN"/>
        </w:rPr>
        <w:t>日</w:t>
      </w:r>
      <w:r>
        <w:rPr>
          <w:u w:val="single"/>
          <w:lang w:eastAsia="zh-CN"/>
        </w:rPr>
        <w:t>09</w:t>
      </w:r>
      <w:r>
        <w:rPr>
          <w:rFonts w:hint="eastAsia"/>
          <w:lang w:eastAsia="zh-CN"/>
        </w:rPr>
        <w:t>时</w:t>
      </w:r>
      <w:r>
        <w:rPr>
          <w:u w:val="single"/>
          <w:lang w:eastAsia="zh-CN"/>
        </w:rPr>
        <w:t>0</w:t>
      </w:r>
      <w:r>
        <w:rPr>
          <w:rFonts w:hint="eastAsia"/>
          <w:lang w:eastAsia="zh-CN"/>
        </w:rPr>
        <w:t>分（北京时间）；</w:t>
      </w:r>
    </w:p>
    <w:p w:rsidR="00682AF0" w:rsidRDefault="00682AF0" w:rsidP="00682AF0">
      <w:pPr>
        <w:ind w:firstLine="444"/>
        <w:rPr>
          <w:lang w:eastAsia="zh-CN"/>
        </w:rPr>
      </w:pPr>
      <w:r>
        <w:rPr>
          <w:rFonts w:cs="宋体"/>
          <w:lang w:eastAsia="zh-CN"/>
        </w:rPr>
        <w:t>6.2</w:t>
      </w:r>
      <w:r w:rsidRPr="00A25F06">
        <w:rPr>
          <w:rFonts w:cs="宋体" w:hint="eastAsia"/>
          <w:lang w:eastAsia="zh-CN"/>
        </w:rPr>
        <w:t>开</w:t>
      </w:r>
      <w:r w:rsidRPr="00A25F06">
        <w:rPr>
          <w:rFonts w:hint="eastAsia"/>
          <w:lang w:eastAsia="zh-CN"/>
        </w:rPr>
        <w:t>标地点（网上开标）：</w:t>
      </w:r>
      <w:r>
        <w:rPr>
          <w:rFonts w:hint="eastAsia"/>
          <w:lang w:eastAsia="zh-CN"/>
        </w:rPr>
        <w:t>中国石油电子招标投标交易平台</w:t>
      </w:r>
      <w:r w:rsidRPr="00A25F06">
        <w:rPr>
          <w:rFonts w:hint="eastAsia"/>
          <w:lang w:eastAsia="zh-CN"/>
        </w:rPr>
        <w:t>（所有投标人可登录</w:t>
      </w:r>
      <w:r>
        <w:rPr>
          <w:rFonts w:hint="eastAsia"/>
          <w:lang w:eastAsia="zh-CN"/>
        </w:rPr>
        <w:t>中国石油电子招标投标交易平台</w:t>
      </w:r>
      <w:r w:rsidRPr="00A25F06">
        <w:rPr>
          <w:rFonts w:hint="eastAsia"/>
          <w:lang w:eastAsia="zh-CN"/>
        </w:rPr>
        <w:t>在线参加开标仪式）。</w:t>
      </w:r>
    </w:p>
    <w:p w:rsidR="00682AF0" w:rsidRPr="00A25F06" w:rsidRDefault="00682AF0" w:rsidP="00682AF0">
      <w:pPr>
        <w:pStyle w:val="ac"/>
        <w:ind w:firstLine="444"/>
      </w:pPr>
      <w:bookmarkStart w:id="16" w:name="_Toc12644162"/>
      <w:bookmarkStart w:id="17" w:name="_Toc76626185"/>
      <w:bookmarkStart w:id="18" w:name="_Toc161240638"/>
      <w:r>
        <w:t>7</w:t>
      </w:r>
      <w:r w:rsidRPr="00A25F06">
        <w:t>. 发布公告的媒介</w:t>
      </w:r>
      <w:bookmarkEnd w:id="16"/>
      <w:bookmarkEnd w:id="17"/>
      <w:bookmarkEnd w:id="18"/>
    </w:p>
    <w:p w:rsidR="00682AF0" w:rsidRDefault="00682AF0" w:rsidP="00682AF0">
      <w:pPr>
        <w:ind w:firstLine="444"/>
        <w:rPr>
          <w:lang w:val="zh-CN" w:eastAsia="zh-CN"/>
        </w:rPr>
      </w:pPr>
      <w:r>
        <w:rPr>
          <w:rFonts w:hint="eastAsia"/>
          <w:lang w:val="zh-CN" w:eastAsia="zh-CN"/>
        </w:rPr>
        <w:t>本次招标公告同时在以下信息平台发布：</w:t>
      </w:r>
    </w:p>
    <w:p w:rsidR="00682AF0" w:rsidRDefault="00682AF0" w:rsidP="00682AF0">
      <w:pPr>
        <w:ind w:firstLine="444"/>
        <w:rPr>
          <w:lang w:eastAsia="zh-CN"/>
        </w:rPr>
      </w:pPr>
      <w:r w:rsidRPr="00DA4EEE">
        <w:rPr>
          <w:rFonts w:hint="eastAsia"/>
          <w:lang w:val="zh-CN" w:eastAsia="zh-CN"/>
        </w:rPr>
        <w:t>中国招标投标公共服务平台</w:t>
      </w:r>
      <w:r w:rsidRPr="00DA4EEE">
        <w:rPr>
          <w:rFonts w:hint="eastAsia"/>
          <w:lang w:eastAsia="zh-CN"/>
        </w:rPr>
        <w:t>（</w:t>
      </w:r>
      <w:hyperlink r:id="rId7" w:history="1">
        <w:r w:rsidRPr="0037731B">
          <w:rPr>
            <w:rStyle w:val="a3"/>
            <w:lang w:eastAsia="zh-CN"/>
          </w:rPr>
          <w:t>http://www.cebpubservice.com</w:t>
        </w:r>
      </w:hyperlink>
      <w:r w:rsidRPr="00DA4EEE">
        <w:rPr>
          <w:lang w:eastAsia="zh-CN"/>
        </w:rPr>
        <w:t>）</w:t>
      </w:r>
    </w:p>
    <w:p w:rsidR="00682AF0" w:rsidRPr="000366A9" w:rsidRDefault="00682AF0" w:rsidP="00682AF0">
      <w:pPr>
        <w:ind w:firstLine="444"/>
        <w:rPr>
          <w:lang w:eastAsia="zh-CN"/>
        </w:rPr>
      </w:pPr>
      <w:r w:rsidRPr="00DA4EEE">
        <w:rPr>
          <w:lang w:val="zh-CN" w:eastAsia="zh-CN"/>
        </w:rPr>
        <w:t>中国石油招标投标网</w:t>
      </w:r>
      <w:r w:rsidRPr="00DA4EEE">
        <w:rPr>
          <w:lang w:eastAsia="zh-CN"/>
        </w:rPr>
        <w:t>（www.cnpcbidding.com）</w:t>
      </w:r>
    </w:p>
    <w:p w:rsidR="00682AF0" w:rsidRDefault="00682AF0" w:rsidP="00682AF0">
      <w:pPr>
        <w:ind w:firstLine="444"/>
        <w:rPr>
          <w:rFonts w:hint="eastAsia"/>
          <w:lang w:eastAsia="zh-CN"/>
        </w:rPr>
      </w:pPr>
      <w:r>
        <w:rPr>
          <w:rFonts w:hint="eastAsia"/>
          <w:lang w:val="zh-CN" w:eastAsia="zh-CN"/>
        </w:rPr>
        <w:t>电子招标投标交易平台</w:t>
      </w:r>
      <w:r>
        <w:rPr>
          <w:rFonts w:hint="eastAsia"/>
          <w:lang w:eastAsia="zh-CN"/>
        </w:rPr>
        <w:t>（</w:t>
      </w:r>
      <w:r>
        <w:rPr>
          <w:rFonts w:hint="eastAsia"/>
          <w:lang w:val="zh-CN" w:eastAsia="zh-CN"/>
        </w:rPr>
        <w:t>外网</w:t>
      </w:r>
      <w:r>
        <w:rPr>
          <w:rFonts w:hint="eastAsia"/>
          <w:lang w:eastAsia="zh-CN"/>
        </w:rPr>
        <w:t>）（</w:t>
      </w:r>
      <w:r w:rsidRPr="000366A9">
        <w:rPr>
          <w:lang w:eastAsia="zh-CN"/>
        </w:rPr>
        <w:t>htt</w:t>
      </w:r>
      <w:r>
        <w:rPr>
          <w:lang w:eastAsia="zh-CN"/>
        </w:rPr>
        <w:t>ps://ebidmanage.cnpcbidding.com</w:t>
      </w:r>
      <w:r>
        <w:rPr>
          <w:rFonts w:hint="eastAsia"/>
          <w:lang w:eastAsia="zh-CN"/>
        </w:rPr>
        <w:t>）</w:t>
      </w:r>
    </w:p>
    <w:p w:rsidR="00682AF0" w:rsidRDefault="00682AF0" w:rsidP="00682AF0">
      <w:pPr>
        <w:ind w:firstLine="444"/>
      </w:pPr>
      <w:r>
        <w:rPr>
          <w:rFonts w:hint="eastAsia"/>
          <w:lang w:val="zh-CN" w:eastAsia="zh-CN"/>
        </w:rPr>
        <w:t>电子招标投标交易平台</w:t>
      </w:r>
      <w:r w:rsidRPr="000366A9">
        <w:rPr>
          <w:rFonts w:hint="eastAsia"/>
          <w:lang w:eastAsia="zh-CN"/>
        </w:rPr>
        <w:t>（</w:t>
      </w:r>
      <w:r>
        <w:rPr>
          <w:rFonts w:hint="eastAsia"/>
          <w:lang w:val="zh-CN" w:eastAsia="zh-CN"/>
        </w:rPr>
        <w:t>内网</w:t>
      </w:r>
      <w:r w:rsidRPr="000366A9">
        <w:rPr>
          <w:rFonts w:hint="eastAsia"/>
          <w:lang w:eastAsia="zh-CN"/>
        </w:rPr>
        <w:t>）</w:t>
      </w:r>
      <w:r>
        <w:rPr>
          <w:rFonts w:hint="eastAsia"/>
          <w:lang w:eastAsia="zh-CN"/>
        </w:rPr>
        <w:t>（</w:t>
      </w:r>
      <w:r w:rsidRPr="000366A9">
        <w:t>ht</w:t>
      </w:r>
      <w:r>
        <w:t>tp://bidmanage.cnpcbidding.cnpc</w:t>
      </w:r>
      <w:r>
        <w:rPr>
          <w:rFonts w:hint="eastAsia"/>
          <w:lang w:eastAsia="zh-CN"/>
        </w:rPr>
        <w:t>）</w:t>
      </w:r>
    </w:p>
    <w:p w:rsidR="00682AF0" w:rsidRPr="00006208" w:rsidRDefault="00682AF0" w:rsidP="00682AF0">
      <w:pPr>
        <w:ind w:firstLine="444"/>
        <w:rPr>
          <w:lang w:val="zh-CN" w:eastAsia="zh-CN"/>
        </w:rPr>
      </w:pPr>
      <w:r w:rsidRPr="00006208">
        <w:rPr>
          <w:rFonts w:hint="eastAsia"/>
          <w:lang w:val="zh-CN" w:eastAsia="zh-CN"/>
        </w:rPr>
        <w:t>本</w:t>
      </w:r>
      <w:r w:rsidRPr="00006208">
        <w:rPr>
          <w:lang w:val="zh-CN" w:eastAsia="zh-CN"/>
        </w:rPr>
        <w:t>公告</w:t>
      </w:r>
      <w:r w:rsidRPr="00006208">
        <w:rPr>
          <w:rFonts w:hint="eastAsia"/>
          <w:lang w:val="zh-CN" w:eastAsia="zh-CN"/>
        </w:rPr>
        <w:t>如有修改和补充也在以上网站同时公布。</w:t>
      </w:r>
    </w:p>
    <w:p w:rsidR="00682AF0" w:rsidRPr="006B3219" w:rsidRDefault="00682AF0" w:rsidP="00682AF0">
      <w:pPr>
        <w:pStyle w:val="ac"/>
        <w:ind w:firstLine="444"/>
        <w:rPr>
          <w:rFonts w:hint="eastAsia"/>
        </w:rPr>
      </w:pPr>
      <w:bookmarkStart w:id="19" w:name="_Toc76626186"/>
      <w:bookmarkStart w:id="20" w:name="_Toc161240639"/>
      <w:r w:rsidRPr="00006208">
        <w:t xml:space="preserve">8. </w:t>
      </w:r>
      <w:r w:rsidRPr="00006208">
        <w:rPr>
          <w:rFonts w:hint="eastAsia"/>
        </w:rPr>
        <w:t>投标费用</w:t>
      </w:r>
      <w:bookmarkEnd w:id="19"/>
      <w:bookmarkEnd w:id="20"/>
    </w:p>
    <w:p w:rsidR="00682AF0" w:rsidRPr="00A25F06" w:rsidRDefault="00682AF0" w:rsidP="00682AF0">
      <w:pPr>
        <w:ind w:firstLine="444"/>
        <w:rPr>
          <w:rFonts w:hint="eastAsia"/>
          <w:lang w:eastAsia="zh-CN"/>
        </w:rPr>
      </w:pPr>
      <w:r w:rsidRPr="006B3219">
        <w:rPr>
          <w:rFonts w:hint="eastAsia"/>
          <w:lang w:eastAsia="zh-CN"/>
        </w:rPr>
        <w:t>中标人须交纳招标代理费，费率参考</w:t>
      </w:r>
      <w:proofErr w:type="gramStart"/>
      <w:r w:rsidRPr="006B3219">
        <w:rPr>
          <w:rFonts w:hint="eastAsia"/>
          <w:lang w:eastAsia="zh-CN"/>
        </w:rPr>
        <w:t>发改价格</w:t>
      </w:r>
      <w:proofErr w:type="gramEnd"/>
      <w:r w:rsidRPr="006B3219">
        <w:rPr>
          <w:rFonts w:hint="eastAsia"/>
          <w:lang w:eastAsia="zh-CN"/>
        </w:rPr>
        <w:t>[2014]1573号文件，具体要求见招标文件。</w:t>
      </w:r>
    </w:p>
    <w:p w:rsidR="00682AF0" w:rsidRPr="00A25F06" w:rsidRDefault="00682AF0" w:rsidP="00682AF0">
      <w:pPr>
        <w:pStyle w:val="ac"/>
        <w:ind w:firstLine="444"/>
      </w:pPr>
      <w:bookmarkStart w:id="21" w:name="_Toc12644163"/>
      <w:bookmarkStart w:id="22" w:name="_Toc76626187"/>
      <w:bookmarkStart w:id="23" w:name="_Toc161240640"/>
      <w:r>
        <w:t>9</w:t>
      </w:r>
      <w:r w:rsidRPr="00A25F06">
        <w:t xml:space="preserve">. </w:t>
      </w:r>
      <w:r w:rsidRPr="00A25F06">
        <w:rPr>
          <w:rFonts w:hint="eastAsia"/>
        </w:rPr>
        <w:t>联系方式</w:t>
      </w:r>
      <w:bookmarkEnd w:id="21"/>
      <w:bookmarkEnd w:id="22"/>
      <w:bookmarkEnd w:id="23"/>
    </w:p>
    <w:p w:rsidR="00682AF0" w:rsidRDefault="00682AF0" w:rsidP="00682AF0">
      <w:pPr>
        <w:ind w:firstLine="444"/>
        <w:rPr>
          <w:szCs w:val="21"/>
          <w:lang w:eastAsia="zh-CN"/>
        </w:rPr>
      </w:pPr>
      <w:r>
        <w:rPr>
          <w:rFonts w:hint="eastAsia"/>
          <w:color w:val="333333"/>
          <w:lang w:eastAsia="zh-CN"/>
        </w:rPr>
        <w:t>招标人：</w:t>
      </w:r>
      <w:r w:rsidRPr="00A71F53">
        <w:rPr>
          <w:rFonts w:hint="eastAsia"/>
          <w:szCs w:val="21"/>
          <w:lang w:eastAsia="zh-CN"/>
        </w:rPr>
        <w:t>中国石油集团东方地球物理勘探有限责任公司</w:t>
      </w:r>
    </w:p>
    <w:p w:rsidR="00682AF0" w:rsidRDefault="00682AF0" w:rsidP="00682AF0">
      <w:pPr>
        <w:ind w:firstLine="444"/>
        <w:rPr>
          <w:szCs w:val="21"/>
          <w:lang w:eastAsia="zh-CN"/>
        </w:rPr>
      </w:pPr>
    </w:p>
    <w:p w:rsidR="00682AF0" w:rsidRDefault="00682AF0" w:rsidP="00682AF0">
      <w:pPr>
        <w:ind w:firstLine="446"/>
        <w:rPr>
          <w:b/>
          <w:bCs/>
          <w:szCs w:val="21"/>
          <w:lang w:val="zh-CN" w:eastAsia="zh-CN"/>
        </w:rPr>
      </w:pPr>
      <w:r>
        <w:rPr>
          <w:rFonts w:hint="eastAsia"/>
          <w:b/>
          <w:bCs/>
          <w:szCs w:val="21"/>
          <w:lang w:val="zh-CN" w:eastAsia="zh-CN"/>
        </w:rPr>
        <w:t>招标代理机构：天津大港油田工程咨询有限公司（大港油田招标中心）</w:t>
      </w:r>
    </w:p>
    <w:p w:rsidR="00682AF0" w:rsidRDefault="00682AF0" w:rsidP="00682AF0">
      <w:pPr>
        <w:ind w:firstLine="444"/>
        <w:rPr>
          <w:bCs/>
          <w:szCs w:val="21"/>
          <w:u w:val="single"/>
          <w:lang w:val="zh-CN" w:eastAsia="zh-CN"/>
        </w:rPr>
      </w:pPr>
      <w:r>
        <w:rPr>
          <w:rFonts w:hint="eastAsia"/>
          <w:bCs/>
          <w:szCs w:val="21"/>
          <w:lang w:val="zh-CN" w:eastAsia="zh-CN"/>
        </w:rPr>
        <w:t>地  址：</w:t>
      </w:r>
      <w:r>
        <w:rPr>
          <w:rFonts w:hint="eastAsia"/>
          <w:bCs/>
          <w:szCs w:val="21"/>
          <w:u w:val="single"/>
          <w:lang w:val="zh-CN" w:eastAsia="zh-CN"/>
        </w:rPr>
        <w:t xml:space="preserve">天津滨海新区大港油田创业三路 </w:t>
      </w:r>
      <w:r>
        <w:rPr>
          <w:bCs/>
          <w:szCs w:val="21"/>
          <w:lang w:val="zh-CN" w:eastAsia="zh-CN"/>
        </w:rPr>
        <w:t xml:space="preserve">     </w:t>
      </w:r>
      <w:r>
        <w:rPr>
          <w:rFonts w:hint="eastAsia"/>
          <w:bCs/>
          <w:szCs w:val="21"/>
          <w:lang w:val="zh-CN" w:eastAsia="zh-CN"/>
        </w:rPr>
        <w:t>邮编：</w:t>
      </w:r>
      <w:r>
        <w:rPr>
          <w:rFonts w:hint="eastAsia"/>
          <w:bCs/>
          <w:szCs w:val="21"/>
          <w:u w:val="single"/>
          <w:lang w:val="zh-CN" w:eastAsia="zh-CN"/>
        </w:rPr>
        <w:t xml:space="preserve"> </w:t>
      </w:r>
      <w:r>
        <w:rPr>
          <w:bCs/>
          <w:szCs w:val="21"/>
          <w:u w:val="single"/>
          <w:lang w:val="zh-CN" w:eastAsia="zh-CN"/>
        </w:rPr>
        <w:t xml:space="preserve">    </w:t>
      </w:r>
      <w:r>
        <w:rPr>
          <w:rFonts w:hint="eastAsia"/>
          <w:bCs/>
          <w:szCs w:val="21"/>
          <w:u w:val="single"/>
          <w:lang w:val="zh-CN" w:eastAsia="zh-CN"/>
        </w:rPr>
        <w:t>300280</w:t>
      </w:r>
      <w:r>
        <w:rPr>
          <w:bCs/>
          <w:szCs w:val="21"/>
          <w:u w:val="single"/>
          <w:lang w:val="zh-CN" w:eastAsia="zh-CN"/>
        </w:rPr>
        <w:t xml:space="preserve">        </w:t>
      </w:r>
    </w:p>
    <w:p w:rsidR="00682AF0" w:rsidRDefault="00682AF0" w:rsidP="00682AF0">
      <w:pPr>
        <w:pStyle w:val="a5"/>
        <w:ind w:firstLine="444"/>
        <w:rPr>
          <w:rFonts w:ascii="宋体" w:hAnsi="宋体"/>
          <w:lang w:eastAsia="zh-CN"/>
        </w:rPr>
      </w:pPr>
      <w:r w:rsidRPr="000618C4">
        <w:rPr>
          <w:rFonts w:ascii="宋体" w:hAnsi="宋体" w:hint="eastAsia"/>
          <w:lang w:eastAsia="zh-CN"/>
        </w:rPr>
        <w:t>单位名称：天津大港油田工程咨询有限公司涿州分公司</w:t>
      </w:r>
    </w:p>
    <w:p w:rsidR="00682AF0" w:rsidRDefault="00682AF0" w:rsidP="00682AF0">
      <w:pPr>
        <w:ind w:firstLine="444"/>
        <w:rPr>
          <w:szCs w:val="21"/>
          <w:lang w:eastAsia="zh-CN"/>
        </w:rPr>
      </w:pPr>
      <w:r w:rsidRPr="000618C4">
        <w:rPr>
          <w:rFonts w:hint="eastAsia"/>
          <w:lang w:eastAsia="zh-CN"/>
        </w:rPr>
        <w:t>地址：涿州市双塔区办事处甲秀路东安社区（物探局五号院）科技楼B座</w:t>
      </w:r>
    </w:p>
    <w:p w:rsidR="00682AF0" w:rsidRDefault="00682AF0" w:rsidP="00682AF0">
      <w:pPr>
        <w:ind w:firstLine="444"/>
        <w:rPr>
          <w:bCs/>
          <w:szCs w:val="21"/>
          <w:lang w:val="zh-CN" w:eastAsia="zh-CN"/>
        </w:rPr>
      </w:pPr>
      <w:r>
        <w:rPr>
          <w:rFonts w:hint="eastAsia"/>
          <w:bCs/>
          <w:szCs w:val="21"/>
          <w:lang w:val="zh-CN" w:eastAsia="zh-CN"/>
        </w:rPr>
        <w:t>联系人：</w:t>
      </w:r>
      <w:r>
        <w:rPr>
          <w:rFonts w:hint="eastAsia"/>
          <w:bCs/>
          <w:szCs w:val="21"/>
          <w:u w:val="single"/>
          <w:lang w:val="zh-CN" w:eastAsia="zh-CN"/>
        </w:rPr>
        <w:t xml:space="preserve"> 朱光宇 </w:t>
      </w:r>
      <w:r>
        <w:rPr>
          <w:bCs/>
          <w:szCs w:val="21"/>
          <w:u w:val="single"/>
          <w:lang w:val="zh-CN" w:eastAsia="zh-CN"/>
        </w:rPr>
        <w:t xml:space="preserve">  </w:t>
      </w:r>
      <w:r>
        <w:rPr>
          <w:bCs/>
          <w:szCs w:val="21"/>
          <w:lang w:val="zh-CN" w:eastAsia="zh-CN"/>
        </w:rPr>
        <w:t xml:space="preserve">              </w:t>
      </w:r>
      <w:r>
        <w:rPr>
          <w:rFonts w:hint="eastAsia"/>
          <w:bCs/>
          <w:szCs w:val="21"/>
          <w:lang w:val="zh-CN" w:eastAsia="zh-CN"/>
        </w:rPr>
        <w:t>邮箱：</w:t>
      </w:r>
      <w:r>
        <w:rPr>
          <w:bCs/>
          <w:szCs w:val="21"/>
          <w:u w:val="single"/>
          <w:lang w:val="zh-CN" w:eastAsia="zh-CN"/>
        </w:rPr>
        <w:t xml:space="preserve"> zhuguangyu@cnpc.com.cn  </w:t>
      </w:r>
    </w:p>
    <w:p w:rsidR="00682AF0" w:rsidRDefault="00682AF0" w:rsidP="00682AF0">
      <w:pPr>
        <w:ind w:firstLine="444"/>
        <w:rPr>
          <w:bCs/>
          <w:szCs w:val="21"/>
          <w:lang w:val="zh-CN" w:eastAsia="zh-CN"/>
        </w:rPr>
      </w:pPr>
      <w:r>
        <w:rPr>
          <w:rFonts w:hint="eastAsia"/>
          <w:bCs/>
          <w:szCs w:val="21"/>
          <w:lang w:val="zh-CN" w:eastAsia="zh-CN"/>
        </w:rPr>
        <w:t>电  话：</w:t>
      </w:r>
      <w:r>
        <w:rPr>
          <w:bCs/>
          <w:szCs w:val="21"/>
          <w:u w:val="single"/>
          <w:lang w:val="zh-CN" w:eastAsia="zh-CN"/>
        </w:rPr>
        <w:t xml:space="preserve"> 0312-3821516  </w:t>
      </w:r>
      <w:r>
        <w:rPr>
          <w:bCs/>
          <w:szCs w:val="21"/>
          <w:lang w:val="zh-CN" w:eastAsia="zh-CN"/>
        </w:rPr>
        <w:t xml:space="preserve">       手机</w:t>
      </w:r>
      <w:r>
        <w:rPr>
          <w:rFonts w:hint="eastAsia"/>
          <w:bCs/>
          <w:szCs w:val="21"/>
          <w:lang w:val="zh-CN" w:eastAsia="zh-CN"/>
        </w:rPr>
        <w:t>：</w:t>
      </w:r>
      <w:r>
        <w:rPr>
          <w:bCs/>
          <w:szCs w:val="21"/>
          <w:u w:val="single"/>
          <w:lang w:val="zh-CN" w:eastAsia="zh-CN"/>
        </w:rPr>
        <w:t xml:space="preserve"> 13331206227   </w:t>
      </w:r>
    </w:p>
    <w:p w:rsidR="00682AF0" w:rsidRDefault="00682AF0" w:rsidP="00682AF0">
      <w:pPr>
        <w:pStyle w:val="a7"/>
        <w:ind w:firstLineChars="0"/>
        <w:outlineLvl w:val="9"/>
      </w:pPr>
      <w:r w:rsidRPr="00FB2591">
        <w:rPr>
          <w:rFonts w:hint="eastAsia"/>
        </w:rPr>
        <w:lastRenderedPageBreak/>
        <w:t>异议</w:t>
      </w:r>
      <w:r>
        <w:rPr>
          <w:rFonts w:hint="eastAsia"/>
        </w:rPr>
        <w:t>受理部门：</w:t>
      </w:r>
      <w:r w:rsidRPr="00642A35">
        <w:rPr>
          <w:rFonts w:hint="eastAsia"/>
        </w:rPr>
        <w:t>天津大港油田工程咨询有限公司</w:t>
      </w:r>
      <w:r>
        <w:rPr>
          <w:rFonts w:hint="eastAsia"/>
        </w:rPr>
        <w:t xml:space="preserve">涿州分公司  </w:t>
      </w:r>
    </w:p>
    <w:p w:rsidR="00682AF0" w:rsidRDefault="00682AF0" w:rsidP="00682AF0">
      <w:pPr>
        <w:pStyle w:val="a7"/>
        <w:ind w:firstLineChars="0"/>
        <w:outlineLvl w:val="9"/>
      </w:pPr>
      <w:r>
        <w:rPr>
          <w:rFonts w:hint="eastAsia"/>
        </w:rPr>
        <w:t>联系电话：</w:t>
      </w:r>
      <w:r>
        <w:t>022-25913109</w:t>
      </w:r>
    </w:p>
    <w:p w:rsidR="00682AF0" w:rsidRDefault="00682AF0" w:rsidP="00682AF0">
      <w:pPr>
        <w:pStyle w:val="a7"/>
        <w:ind w:firstLineChars="95"/>
        <w:outlineLvl w:val="9"/>
      </w:pPr>
      <w:r>
        <w:rPr>
          <w:rFonts w:hint="eastAsia"/>
        </w:rPr>
        <w:t>邮箱：liugdong@petrochina.com.cn</w:t>
      </w:r>
    </w:p>
    <w:p w:rsidR="00682AF0" w:rsidRPr="00056801" w:rsidRDefault="00682AF0" w:rsidP="00682AF0">
      <w:pPr>
        <w:pStyle w:val="a7"/>
        <w:ind w:firstLineChars="0" w:firstLine="0"/>
        <w:outlineLvl w:val="9"/>
        <w:rPr>
          <w:rFonts w:hint="eastAsia"/>
        </w:rPr>
      </w:pPr>
    </w:p>
    <w:p w:rsidR="00682AF0" w:rsidRDefault="00682AF0" w:rsidP="00682AF0">
      <w:pPr>
        <w:ind w:firstLine="444"/>
        <w:jc w:val="right"/>
        <w:rPr>
          <w:lang w:eastAsia="zh-CN"/>
        </w:rPr>
      </w:pPr>
      <w:r w:rsidRPr="00A25F06">
        <w:rPr>
          <w:rFonts w:hint="eastAsia"/>
          <w:lang w:eastAsia="zh-CN"/>
        </w:rPr>
        <w:t xml:space="preserve">                                        </w:t>
      </w:r>
      <w:r>
        <w:rPr>
          <w:u w:val="single"/>
          <w:lang w:eastAsia="zh-CN"/>
        </w:rPr>
        <w:t>2025</w:t>
      </w:r>
      <w:r w:rsidRPr="00A25F06">
        <w:rPr>
          <w:lang w:eastAsia="zh-CN"/>
        </w:rPr>
        <w:t>年</w:t>
      </w:r>
      <w:r>
        <w:rPr>
          <w:u w:val="single"/>
          <w:lang w:eastAsia="zh-CN"/>
        </w:rPr>
        <w:t>06</w:t>
      </w:r>
      <w:r w:rsidRPr="00A25F06">
        <w:rPr>
          <w:lang w:eastAsia="zh-CN"/>
        </w:rPr>
        <w:t>月</w:t>
      </w:r>
      <w:r>
        <w:rPr>
          <w:u w:val="single"/>
          <w:lang w:eastAsia="zh-CN"/>
        </w:rPr>
        <w:t>27</w:t>
      </w:r>
      <w:r w:rsidRPr="00A25F06">
        <w:rPr>
          <w:lang w:eastAsia="zh-CN"/>
        </w:rPr>
        <w:t>日</w:t>
      </w:r>
    </w:p>
    <w:p w:rsidR="007671EA" w:rsidRDefault="007671EA" w:rsidP="00DA2E10">
      <w:pPr>
        <w:pStyle w:val="ac"/>
        <w:ind w:firstLine="444"/>
      </w:pPr>
    </w:p>
    <w:sectPr w:rsidR="007671E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FB" w:rsidRDefault="005C1AFB" w:rsidP="00702625">
      <w:pPr>
        <w:spacing w:line="240" w:lineRule="auto"/>
        <w:ind w:firstLine="420"/>
      </w:pPr>
      <w:r>
        <w:separator/>
      </w:r>
    </w:p>
  </w:endnote>
  <w:endnote w:type="continuationSeparator" w:id="0">
    <w:p w:rsidR="005C1AFB" w:rsidRDefault="005C1AFB" w:rsidP="0070262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宋黑简体">
    <w:altName w:val="微软雅黑"/>
    <w:charset w:val="86"/>
    <w:family w:val="auto"/>
    <w:pitch w:val="default"/>
    <w:sig w:usb0="00000000" w:usb1="00000000" w:usb2="00000010" w:usb3="00000000" w:csb0="00040000" w:csb1="00000000"/>
  </w:font>
  <w:font w:name="方正黑体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5" w:rsidRDefault="00702625">
    <w:pPr>
      <w:pStyle w:val="aa"/>
      <w:ind w:firstLine="3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5" w:rsidRDefault="00702625">
    <w:pPr>
      <w:pStyle w:val="aa"/>
      <w:ind w:firstLine="38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5" w:rsidRDefault="00702625">
    <w:pPr>
      <w:pStyle w:val="aa"/>
      <w:ind w:firstLine="38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FB" w:rsidRDefault="005C1AFB" w:rsidP="00702625">
      <w:pPr>
        <w:spacing w:line="240" w:lineRule="auto"/>
        <w:ind w:firstLine="420"/>
      </w:pPr>
      <w:r>
        <w:separator/>
      </w:r>
    </w:p>
  </w:footnote>
  <w:footnote w:type="continuationSeparator" w:id="0">
    <w:p w:rsidR="005C1AFB" w:rsidRDefault="005C1AFB" w:rsidP="0070262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5" w:rsidRDefault="00702625">
    <w:pPr>
      <w:pStyle w:val="a8"/>
      <w:ind w:firstLine="38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5" w:rsidRDefault="00702625">
    <w:pPr>
      <w:pStyle w:val="a8"/>
      <w:ind w:firstLine="3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5" w:rsidRDefault="00702625">
    <w:pPr>
      <w:pStyle w:val="a8"/>
      <w:ind w:firstLine="3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55"/>
    <w:rsid w:val="00012955"/>
    <w:rsid w:val="00042FD6"/>
    <w:rsid w:val="0008477A"/>
    <w:rsid w:val="000A41C4"/>
    <w:rsid w:val="00121517"/>
    <w:rsid w:val="0019495D"/>
    <w:rsid w:val="001B62EE"/>
    <w:rsid w:val="002046A3"/>
    <w:rsid w:val="002213C7"/>
    <w:rsid w:val="003426A1"/>
    <w:rsid w:val="00350D66"/>
    <w:rsid w:val="004B7C55"/>
    <w:rsid w:val="004C0662"/>
    <w:rsid w:val="004E6D51"/>
    <w:rsid w:val="00503A3B"/>
    <w:rsid w:val="00535BDD"/>
    <w:rsid w:val="005C1AFB"/>
    <w:rsid w:val="005F03EF"/>
    <w:rsid w:val="00631360"/>
    <w:rsid w:val="006372B9"/>
    <w:rsid w:val="00642767"/>
    <w:rsid w:val="00682AF0"/>
    <w:rsid w:val="006E5B8C"/>
    <w:rsid w:val="00702625"/>
    <w:rsid w:val="00740AC9"/>
    <w:rsid w:val="00753D7E"/>
    <w:rsid w:val="007671EA"/>
    <w:rsid w:val="007D0FF3"/>
    <w:rsid w:val="007F04C2"/>
    <w:rsid w:val="008058FB"/>
    <w:rsid w:val="00832E71"/>
    <w:rsid w:val="00850390"/>
    <w:rsid w:val="00861CC8"/>
    <w:rsid w:val="00871DF3"/>
    <w:rsid w:val="009E6552"/>
    <w:rsid w:val="00A75AB0"/>
    <w:rsid w:val="00AD2852"/>
    <w:rsid w:val="00AE38F2"/>
    <w:rsid w:val="00B37B78"/>
    <w:rsid w:val="00B44E6B"/>
    <w:rsid w:val="00C349A6"/>
    <w:rsid w:val="00C363AC"/>
    <w:rsid w:val="00CB7A69"/>
    <w:rsid w:val="00D21F87"/>
    <w:rsid w:val="00D37580"/>
    <w:rsid w:val="00DA2E10"/>
    <w:rsid w:val="00DA75F8"/>
    <w:rsid w:val="00DB68DF"/>
    <w:rsid w:val="00DE3B1E"/>
    <w:rsid w:val="00E44BE6"/>
    <w:rsid w:val="00E46DB0"/>
    <w:rsid w:val="00E849E1"/>
    <w:rsid w:val="00ED5CC4"/>
    <w:rsid w:val="00F0715F"/>
    <w:rsid w:val="00F473E1"/>
    <w:rsid w:val="00F73739"/>
    <w:rsid w:val="00F824C8"/>
    <w:rsid w:val="00F870E3"/>
    <w:rsid w:val="00FB4E1D"/>
    <w:rsid w:val="29EA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C41EA-530B-4DF8-AFAF-E6DEC823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pPr>
    <w:rPr>
      <w:rFonts w:ascii="宋体" w:eastAsia="宋体" w:hAnsi="宋体" w:cs="Times New Roman"/>
      <w:spacing w:val="6"/>
      <w:sz w:val="21"/>
      <w:szCs w:val="22"/>
      <w:lang w:eastAsia="en-US" w:bidi="en-US"/>
    </w:rPr>
  </w:style>
  <w:style w:type="paragraph" w:styleId="2">
    <w:name w:val="heading 2"/>
    <w:basedOn w:val="a"/>
    <w:next w:val="a"/>
    <w:qFormat/>
    <w:pPr>
      <w:keepNext/>
      <w:keepLines/>
      <w:spacing w:beforeLines="50" w:afterLines="50"/>
      <w:ind w:firstLineChars="0" w:firstLine="0"/>
      <w:jc w:val="center"/>
      <w:outlineLvl w:val="1"/>
    </w:pPr>
    <w:rPr>
      <w:rFonts w:ascii="Cambria" w:eastAsia="方正宋黑简体" w:hAnsi="Cambria"/>
      <w:bCs/>
      <w:spacing w:val="0"/>
      <w:sz w:val="28"/>
      <w:szCs w:val="26"/>
    </w:rPr>
  </w:style>
  <w:style w:type="paragraph" w:styleId="5">
    <w:name w:val="heading 5"/>
    <w:basedOn w:val="a"/>
    <w:next w:val="a"/>
    <w:link w:val="50"/>
    <w:semiHidden/>
    <w:unhideWhenUsed/>
    <w:qFormat/>
    <w:rsid w:val="00F7373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paragraph" w:customStyle="1" w:styleId="a4">
    <w:name w:val="章副标题"/>
    <w:basedOn w:val="a"/>
    <w:qFormat/>
    <w:pPr>
      <w:ind w:firstLine="640"/>
    </w:pPr>
    <w:rPr>
      <w:rFonts w:ascii="方正黑体简体" w:eastAsia="方正黑体简体"/>
      <w:sz w:val="32"/>
      <w:szCs w:val="32"/>
    </w:rPr>
  </w:style>
  <w:style w:type="paragraph" w:customStyle="1" w:styleId="a5">
    <w:name w:val="中文正文、"/>
    <w:basedOn w:val="a"/>
    <w:link w:val="CharCharChar"/>
    <w:qFormat/>
    <w:pPr>
      <w:ind w:firstLine="420"/>
    </w:pPr>
    <w:rPr>
      <w:rFonts w:ascii="Times New Roman" w:hAnsi="Times New Roman"/>
      <w:szCs w:val="21"/>
    </w:rPr>
  </w:style>
  <w:style w:type="paragraph" w:styleId="a6">
    <w:name w:val="List Paragraph"/>
    <w:basedOn w:val="a"/>
    <w:uiPriority w:val="34"/>
    <w:qFormat/>
    <w:pPr>
      <w:widowControl w:val="0"/>
      <w:spacing w:line="240" w:lineRule="auto"/>
      <w:ind w:firstLine="420"/>
      <w:jc w:val="both"/>
    </w:pPr>
    <w:rPr>
      <w:rFonts w:ascii="Calibri" w:hAnsi="Calibri"/>
      <w:spacing w:val="0"/>
      <w:kern w:val="2"/>
      <w:lang w:eastAsia="zh-CN" w:bidi="ar-SA"/>
    </w:rPr>
  </w:style>
  <w:style w:type="paragraph" w:customStyle="1" w:styleId="a7">
    <w:name w:val="标题二、"/>
    <w:basedOn w:val="a"/>
    <w:pPr>
      <w:widowControl w:val="0"/>
      <w:jc w:val="both"/>
      <w:outlineLvl w:val="2"/>
    </w:pPr>
    <w:rPr>
      <w:b/>
      <w:spacing w:val="0"/>
      <w:kern w:val="2"/>
      <w:szCs w:val="21"/>
      <w:lang w:eastAsia="zh-CN" w:bidi="ar-SA"/>
    </w:rPr>
  </w:style>
  <w:style w:type="paragraph" w:styleId="a8">
    <w:name w:val="header"/>
    <w:basedOn w:val="a"/>
    <w:link w:val="a9"/>
    <w:rsid w:val="007026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rsid w:val="00702625"/>
    <w:rPr>
      <w:rFonts w:ascii="宋体" w:eastAsia="宋体" w:hAnsi="宋体" w:cs="Times New Roman"/>
      <w:spacing w:val="6"/>
      <w:sz w:val="18"/>
      <w:szCs w:val="18"/>
      <w:lang w:eastAsia="en-US" w:bidi="en-US"/>
    </w:rPr>
  </w:style>
  <w:style w:type="paragraph" w:styleId="aa">
    <w:name w:val="footer"/>
    <w:basedOn w:val="a"/>
    <w:link w:val="ab"/>
    <w:rsid w:val="00702625"/>
    <w:pPr>
      <w:tabs>
        <w:tab w:val="center" w:pos="4153"/>
        <w:tab w:val="right" w:pos="8306"/>
      </w:tabs>
      <w:snapToGrid w:val="0"/>
      <w:spacing w:line="240" w:lineRule="auto"/>
    </w:pPr>
    <w:rPr>
      <w:sz w:val="18"/>
      <w:szCs w:val="18"/>
    </w:rPr>
  </w:style>
  <w:style w:type="character" w:customStyle="1" w:styleId="ab">
    <w:name w:val="页脚 字符"/>
    <w:basedOn w:val="a0"/>
    <w:link w:val="aa"/>
    <w:rsid w:val="00702625"/>
    <w:rPr>
      <w:rFonts w:ascii="宋体" w:eastAsia="宋体" w:hAnsi="宋体" w:cs="Times New Roman"/>
      <w:spacing w:val="6"/>
      <w:sz w:val="18"/>
      <w:szCs w:val="18"/>
      <w:lang w:eastAsia="en-US" w:bidi="en-US"/>
    </w:rPr>
  </w:style>
  <w:style w:type="character" w:customStyle="1" w:styleId="Char">
    <w:name w:val="节标题 Char"/>
    <w:link w:val="ac"/>
    <w:rsid w:val="00702625"/>
    <w:rPr>
      <w:rFonts w:ascii="方正黑体简体" w:eastAsia="方正黑体简体" w:hAnsi="宋体"/>
      <w:spacing w:val="6"/>
      <w:sz w:val="30"/>
      <w:szCs w:val="30"/>
      <w:lang w:bidi="en-US"/>
    </w:rPr>
  </w:style>
  <w:style w:type="paragraph" w:customStyle="1" w:styleId="ac">
    <w:name w:val="节标题"/>
    <w:basedOn w:val="a"/>
    <w:next w:val="a"/>
    <w:link w:val="Char"/>
    <w:qFormat/>
    <w:rsid w:val="00702625"/>
    <w:pPr>
      <w:ind w:firstLineChars="0" w:firstLine="0"/>
      <w:outlineLvl w:val="2"/>
    </w:pPr>
    <w:rPr>
      <w:rFonts w:ascii="方正黑体简体" w:eastAsia="方正黑体简体" w:cstheme="minorBidi"/>
      <w:sz w:val="30"/>
      <w:szCs w:val="30"/>
      <w:lang w:eastAsia="zh-CN"/>
    </w:rPr>
  </w:style>
  <w:style w:type="character" w:customStyle="1" w:styleId="CharCharChar">
    <w:name w:val="中文正文、 Char Char Char"/>
    <w:link w:val="a5"/>
    <w:locked/>
    <w:rsid w:val="00702625"/>
    <w:rPr>
      <w:rFonts w:ascii="Times New Roman" w:eastAsia="宋体" w:hAnsi="Times New Roman" w:cs="Times New Roman"/>
      <w:spacing w:val="6"/>
      <w:sz w:val="21"/>
      <w:szCs w:val="21"/>
      <w:lang w:eastAsia="en-US" w:bidi="en-US"/>
    </w:rPr>
  </w:style>
  <w:style w:type="paragraph" w:styleId="ad">
    <w:name w:val="Normal (Web)"/>
    <w:basedOn w:val="a"/>
    <w:uiPriority w:val="99"/>
    <w:unhideWhenUsed/>
    <w:rsid w:val="006E5B8C"/>
    <w:pPr>
      <w:spacing w:before="100" w:beforeAutospacing="1" w:after="100" w:afterAutospacing="1" w:line="240" w:lineRule="auto"/>
      <w:ind w:firstLineChars="0" w:firstLine="0"/>
    </w:pPr>
    <w:rPr>
      <w:rFonts w:cs="宋体"/>
      <w:spacing w:val="0"/>
      <w:sz w:val="24"/>
      <w:szCs w:val="24"/>
      <w:lang w:eastAsia="zh-CN" w:bidi="ar-SA"/>
    </w:rPr>
  </w:style>
  <w:style w:type="character" w:customStyle="1" w:styleId="50">
    <w:name w:val="标题 5 字符"/>
    <w:basedOn w:val="a0"/>
    <w:link w:val="5"/>
    <w:semiHidden/>
    <w:rsid w:val="00F73739"/>
    <w:rPr>
      <w:rFonts w:ascii="宋体" w:eastAsia="宋体" w:hAnsi="宋体" w:cs="Times New Roman"/>
      <w:b/>
      <w:bCs/>
      <w:spacing w:val="6"/>
      <w:sz w:val="28"/>
      <w:szCs w:val="28"/>
      <w:lang w:eastAsia="en-US" w:bidi="en-US"/>
    </w:rPr>
  </w:style>
  <w:style w:type="character" w:customStyle="1" w:styleId="5Char">
    <w:name w:val="标题 5 Char"/>
    <w:qFormat/>
    <w:rsid w:val="00F73739"/>
    <w:rPr>
      <w:rFonts w:ascii="Cambria" w:hAnsi="Cambria"/>
      <w:b/>
      <w:sz w:val="21"/>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bpubservi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7</Pages>
  <Words>846</Words>
  <Characters>4824</Characters>
  <Application>Microsoft Office Word</Application>
  <DocSecurity>0</DocSecurity>
  <Lines>40</Lines>
  <Paragraphs>11</Paragraphs>
  <ScaleCrop>false</ScaleCrop>
  <Company>BGP</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PC1</cp:lastModifiedBy>
  <cp:revision>38</cp:revision>
  <dcterms:created xsi:type="dcterms:W3CDTF">2023-03-14T08:03:00Z</dcterms:created>
  <dcterms:modified xsi:type="dcterms:W3CDTF">2025-06-27T06:54:00Z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