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24" w:lineRule="exact"/>
        <w:ind w:left="0" w:leftChars="0" w:right="301" w:firstLine="0" w:firstLineChars="0"/>
        <w:jc w:val="center"/>
        <w:rPr>
          <w:rFonts w:hint="default" w:ascii="Kaiti SC Regular" w:hAnsi="Kaiti SC Regular" w:eastAsia="Kaiti SC Regular" w:cs="Kaiti SC Regular"/>
          <w:sz w:val="32"/>
          <w:szCs w:val="32"/>
          <w:lang w:val="en-US" w:eastAsia="zh-CN"/>
        </w:rPr>
      </w:pPr>
      <w:bookmarkStart w:id="2" w:name="_GoBack"/>
      <w:bookmarkStart w:id="0" w:name="OLE_LINK1"/>
      <w:r>
        <w:rPr>
          <w:rFonts w:hint="eastAsia" w:ascii="Kaiti SC Regular" w:hAnsi="Kaiti SC Regular" w:eastAsia="Kaiti SC Regular" w:cs="Kaiti SC Regular"/>
          <w:sz w:val="32"/>
          <w:szCs w:val="32"/>
          <w:lang w:val="en-US" w:eastAsia="zh-CN"/>
        </w:rPr>
        <w:t>瑞普生物2025-2026年度集团冷链物流招标项目公告</w:t>
      </w:r>
    </w:p>
    <w:bookmarkEnd w:id="2"/>
    <w:p>
      <w:pPr>
        <w:pStyle w:val="2"/>
        <w:spacing w:line="524" w:lineRule="exact"/>
        <w:ind w:left="0" w:leftChars="0" w:right="301" w:firstLine="0" w:firstLineChars="0"/>
        <w:jc w:val="center"/>
        <w:rPr>
          <w:rFonts w:hint="default" w:ascii="Kaiti SC Regular" w:hAnsi="Kaiti SC Regular" w:eastAsia="Kaiti SC Regular" w:cs="Kaiti SC Regular"/>
          <w:sz w:val="32"/>
          <w:szCs w:val="32"/>
          <w:lang w:val="en-US" w:eastAsia="zh-CN"/>
        </w:rPr>
      </w:pPr>
    </w:p>
    <w:p>
      <w:pPr>
        <w:keepNext w:val="0"/>
        <w:keepLines w:val="0"/>
        <w:widowControl/>
        <w:suppressLineNumbers w:val="0"/>
        <w:jc w:val="left"/>
        <w:rPr>
          <w:rFonts w:hint="eastAsia" w:ascii="宋体" w:hAnsi="宋体" w:eastAsia="宋体" w:cs="宋体"/>
          <w:kern w:val="0"/>
          <w:sz w:val="24"/>
          <w:szCs w:val="24"/>
          <w:lang w:val="en-US" w:eastAsia="zh-CN" w:bidi="ar"/>
          <w14:ligatures w14:val="standardContextual"/>
        </w:rPr>
      </w:pPr>
      <w:r>
        <w:rPr>
          <w:rFonts w:hint="eastAsia" w:ascii="Kaiti SC Regular" w:hAnsi="Kaiti SC Regular" w:eastAsia="Kaiti SC Regular" w:cs="Kaiti SC Regular"/>
          <w:sz w:val="24"/>
          <w:szCs w:val="24"/>
          <w:lang w:val="en-US" w:eastAsia="zh-CN"/>
        </w:rPr>
        <w:t>瑞普生物股份有限公司</w:t>
      </w:r>
      <w:r>
        <w:rPr>
          <w:rFonts w:hint="eastAsia" w:ascii="Kaiti SC Regular" w:hAnsi="Kaiti SC Regular" w:eastAsia="Kaiti SC Regular" w:cs="Kaiti SC Regular"/>
          <w:sz w:val="24"/>
          <w:szCs w:val="24"/>
        </w:rPr>
        <w:t>（</w:t>
      </w:r>
      <w:r>
        <w:rPr>
          <w:rFonts w:hint="eastAsia" w:ascii="Kaiti SC Regular" w:hAnsi="Kaiti SC Regular" w:eastAsia="Kaiti SC Regular" w:cs="Kaiti SC Regular"/>
          <w:sz w:val="24"/>
          <w:szCs w:val="24"/>
          <w:lang w:val="en-US" w:eastAsia="zh-CN"/>
        </w:rPr>
        <w:t>简称“瑞普生物”</w:t>
      </w:r>
      <w:r>
        <w:rPr>
          <w:rFonts w:hint="eastAsia" w:ascii="Kaiti SC Regular" w:hAnsi="Kaiti SC Regular" w:eastAsia="Kaiti SC Regular" w:cs="Kaiti SC Regular"/>
          <w:sz w:val="24"/>
          <w:szCs w:val="24"/>
        </w:rPr>
        <w:t>），</w:t>
      </w:r>
      <w:r>
        <w:rPr>
          <w:rFonts w:hint="eastAsia" w:ascii="Kaiti SC Regular" w:hAnsi="Kaiti SC Regular" w:eastAsia="Kaiti SC Regular" w:cs="Kaiti SC Regular"/>
          <w:sz w:val="24"/>
          <w:szCs w:val="24"/>
          <w:lang w:val="en-US" w:eastAsia="zh-CN"/>
        </w:rPr>
        <w:t>创立于1998年，是全球领先的动物保健产品制造商和动物疫病解决方案提供商，2010年，瑞普生物在深交所创业板成功挂牌上市，成为中国A股市场第一家专注于兽药领域的上市公司。</w:t>
      </w:r>
      <w:r>
        <w:rPr>
          <w:rFonts w:ascii="宋体" w:hAnsi="宋体" w:eastAsia="宋体" w:cs="宋体"/>
          <w:kern w:val="0"/>
          <w:sz w:val="24"/>
          <w:szCs w:val="24"/>
          <w:lang w:val="en-US" w:eastAsia="zh-CN" w:bidi="ar"/>
          <w14:ligatures w14:val="standardContextual"/>
        </w:rPr>
        <w:t>根据</w:t>
      </w:r>
      <w:r>
        <w:rPr>
          <w:rFonts w:hint="eastAsia" w:ascii="宋体" w:hAnsi="宋体" w:eastAsia="宋体" w:cs="宋体"/>
          <w:kern w:val="0"/>
          <w:sz w:val="24"/>
          <w:szCs w:val="24"/>
          <w:lang w:val="en-US" w:eastAsia="zh-CN" w:bidi="ar"/>
          <w14:ligatures w14:val="standardContextual"/>
        </w:rPr>
        <w:t>瑞普生物股份</w:t>
      </w:r>
      <w:r>
        <w:rPr>
          <w:rFonts w:ascii="宋体" w:hAnsi="宋体" w:eastAsia="宋体" w:cs="宋体"/>
          <w:kern w:val="0"/>
          <w:sz w:val="24"/>
          <w:szCs w:val="24"/>
          <w:lang w:val="en-US" w:eastAsia="zh-CN" w:bidi="ar"/>
          <w14:ligatures w14:val="standardContextual"/>
        </w:rPr>
        <w:t>限公司</w:t>
      </w:r>
      <w:r>
        <w:rPr>
          <w:rFonts w:hint="eastAsia" w:ascii="宋体" w:hAnsi="宋体" w:eastAsia="宋体" w:cs="宋体"/>
          <w:kern w:val="0"/>
          <w:sz w:val="24"/>
          <w:szCs w:val="24"/>
          <w:lang w:val="en-US" w:eastAsia="zh-CN" w:bidi="ar"/>
          <w14:ligatures w14:val="standardContextual"/>
        </w:rPr>
        <w:t>冷链</w:t>
      </w:r>
      <w:r>
        <w:rPr>
          <w:rFonts w:ascii="宋体" w:hAnsi="宋体" w:eastAsia="宋体" w:cs="宋体"/>
          <w:kern w:val="0"/>
          <w:sz w:val="24"/>
          <w:szCs w:val="24"/>
          <w:lang w:val="en-US" w:eastAsia="zh-CN" w:bidi="ar"/>
          <w14:ligatures w14:val="standardContextual"/>
        </w:rPr>
        <w:t>运输业务需要，本着“公平、公正、公开”的原则，决定对</w:t>
      </w:r>
      <w:r>
        <w:rPr>
          <w:rFonts w:hint="eastAsia" w:ascii="宋体" w:hAnsi="宋体" w:eastAsia="宋体" w:cs="宋体"/>
          <w:kern w:val="0"/>
          <w:sz w:val="24"/>
          <w:szCs w:val="24"/>
          <w:lang w:val="en-US" w:eastAsia="zh-CN" w:bidi="ar"/>
          <w14:ligatures w14:val="standardContextual"/>
        </w:rPr>
        <w:t>瑞普生物股份</w:t>
      </w:r>
      <w:r>
        <w:rPr>
          <w:rFonts w:ascii="宋体" w:hAnsi="宋体" w:eastAsia="宋体" w:cs="宋体"/>
          <w:kern w:val="0"/>
          <w:sz w:val="24"/>
          <w:szCs w:val="24"/>
          <w:lang w:val="en-US" w:eastAsia="zh-CN" w:bidi="ar"/>
          <w14:ligatures w14:val="standardContextual"/>
        </w:rPr>
        <w:t>限公司</w:t>
      </w:r>
      <w:r>
        <w:rPr>
          <w:rFonts w:hint="eastAsia" w:ascii="宋体" w:hAnsi="宋体" w:eastAsia="宋体" w:cs="宋体"/>
          <w:kern w:val="0"/>
          <w:sz w:val="24"/>
          <w:szCs w:val="24"/>
          <w:lang w:val="en-US" w:eastAsia="zh-CN" w:bidi="ar"/>
          <w14:ligatures w14:val="standardContextual"/>
        </w:rPr>
        <w:t>冷链</w:t>
      </w:r>
      <w:r>
        <w:rPr>
          <w:rFonts w:ascii="宋体" w:hAnsi="宋体" w:eastAsia="宋体" w:cs="宋体"/>
          <w:kern w:val="0"/>
          <w:sz w:val="24"/>
          <w:szCs w:val="24"/>
          <w:lang w:val="en-US" w:eastAsia="zh-CN" w:bidi="ar"/>
          <w14:ligatures w14:val="standardContextual"/>
        </w:rPr>
        <w:t>运输业务公开招标，热烈欢迎具有优质物流服务能力的单位参加投标，现将有关投标事宜公布如下</w:t>
      </w:r>
      <w:r>
        <w:rPr>
          <w:rFonts w:hint="eastAsia" w:ascii="宋体" w:hAnsi="宋体" w:eastAsia="宋体" w:cs="宋体"/>
          <w:kern w:val="0"/>
          <w:sz w:val="24"/>
          <w:szCs w:val="24"/>
          <w:lang w:val="en-US" w:eastAsia="zh-CN" w:bidi="ar"/>
          <w14:ligatures w14:val="standardContextual"/>
        </w:rPr>
        <w:t>：</w:t>
      </w:r>
    </w:p>
    <w:p>
      <w:pPr>
        <w:keepNext w:val="0"/>
        <w:keepLines w:val="0"/>
        <w:widowControl/>
        <w:suppressLineNumbers w:val="0"/>
        <w:jc w:val="left"/>
        <w:rPr>
          <w:rFonts w:hint="eastAsia" w:ascii="宋体" w:hAnsi="宋体" w:eastAsia="宋体" w:cs="宋体"/>
          <w:kern w:val="0"/>
          <w:sz w:val="24"/>
          <w:szCs w:val="24"/>
          <w:lang w:val="en-US" w:eastAsia="zh-CN" w:bidi="ar"/>
          <w14:ligatures w14:val="standardContextual"/>
        </w:rPr>
      </w:pPr>
    </w:p>
    <w:p>
      <w:pPr>
        <w:keepNext w:val="0"/>
        <w:keepLines w:val="0"/>
        <w:widowControl/>
        <w:numPr>
          <w:ilvl w:val="0"/>
          <w:numId w:val="2"/>
        </w:numPr>
        <w:suppressLineNumbers w:val="0"/>
        <w:jc w:val="left"/>
        <w:rPr>
          <w:rFonts w:hint="eastAsia" w:ascii="宋体" w:hAnsi="宋体" w:eastAsia="宋体" w:cs="宋体"/>
          <w:kern w:val="0"/>
          <w:sz w:val="24"/>
          <w:szCs w:val="24"/>
          <w:lang w:val="en-US" w:eastAsia="zh-CN" w:bidi="ar"/>
          <w14:ligatures w14:val="standardContextual"/>
        </w:rPr>
      </w:pPr>
      <w:r>
        <w:rPr>
          <w:rFonts w:hint="eastAsia" w:ascii="宋体" w:hAnsi="宋体" w:eastAsia="宋体" w:cs="宋体"/>
          <w:kern w:val="0"/>
          <w:sz w:val="24"/>
          <w:szCs w:val="24"/>
          <w:lang w:val="en-US" w:eastAsia="zh-CN" w:bidi="ar"/>
          <w14:ligatures w14:val="standardContextual"/>
        </w:rPr>
        <w:t>项目简介</w:t>
      </w:r>
    </w:p>
    <w:p>
      <w:pPr>
        <w:keepNext w:val="0"/>
        <w:keepLines w:val="0"/>
        <w:widowControl/>
        <w:numPr>
          <w:ilvl w:val="0"/>
          <w:numId w:val="0"/>
        </w:numPr>
        <w:suppressLineNumbers w:val="0"/>
        <w:ind w:firstLine="480" w:firstLineChars="200"/>
        <w:jc w:val="left"/>
        <w:rPr>
          <w:rFonts w:hint="eastAsia" w:ascii="宋体" w:hAnsi="宋体" w:eastAsia="宋体" w:cs="宋体"/>
          <w:kern w:val="0"/>
          <w:sz w:val="24"/>
          <w:szCs w:val="24"/>
          <w:lang w:val="en-US" w:eastAsia="zh-CN" w:bidi="ar"/>
          <w14:ligatures w14:val="standardContextual"/>
        </w:rPr>
      </w:pPr>
      <w:r>
        <w:rPr>
          <w:rFonts w:hint="eastAsia" w:ascii="宋体" w:hAnsi="宋体" w:eastAsia="宋体" w:cs="宋体"/>
          <w:kern w:val="0"/>
          <w:sz w:val="24"/>
          <w:szCs w:val="24"/>
          <w:lang w:val="en-US" w:eastAsia="zh-CN" w:bidi="ar"/>
          <w14:ligatures w14:val="standardContextual"/>
        </w:rPr>
        <w:t>项目服务地区：全国（基地仓、前置仓、全国客户）</w:t>
      </w:r>
    </w:p>
    <w:p>
      <w:pPr>
        <w:keepNext w:val="0"/>
        <w:keepLines w:val="0"/>
        <w:widowControl/>
        <w:numPr>
          <w:ilvl w:val="0"/>
          <w:numId w:val="0"/>
        </w:numPr>
        <w:suppressLineNumbers w:val="0"/>
        <w:ind w:firstLine="480" w:firstLineChars="200"/>
        <w:jc w:val="left"/>
        <w:rPr>
          <w:rFonts w:hint="eastAsia" w:ascii="宋体" w:hAnsi="宋体" w:eastAsia="宋体" w:cs="宋体"/>
          <w:kern w:val="0"/>
          <w:sz w:val="24"/>
          <w:szCs w:val="24"/>
          <w:lang w:val="en-US" w:eastAsia="zh-CN" w:bidi="ar"/>
          <w14:ligatures w14:val="standardContextual"/>
        </w:rPr>
      </w:pPr>
      <w:r>
        <w:rPr>
          <w:rFonts w:hint="default" w:ascii="宋体" w:hAnsi="宋体" w:eastAsia="宋体" w:cs="宋体"/>
          <w:kern w:val="0"/>
          <w:sz w:val="24"/>
          <w:szCs w:val="24"/>
          <w:lang w:val="en-US" w:eastAsia="zh-CN" w:bidi="ar"/>
          <w14:ligatures w14:val="standardContextual"/>
        </w:rPr>
        <w:t>招标项目</w:t>
      </w:r>
      <w:r>
        <w:rPr>
          <w:rFonts w:hint="eastAsia" w:ascii="宋体" w:hAnsi="宋体" w:eastAsia="宋体" w:cs="宋体"/>
          <w:kern w:val="0"/>
          <w:sz w:val="24"/>
          <w:szCs w:val="24"/>
          <w:lang w:val="en-US" w:eastAsia="zh-CN" w:bidi="ar"/>
          <w14:ligatures w14:val="standardContextual"/>
        </w:rPr>
        <w:t>：瑞普生物</w:t>
      </w:r>
      <w:r>
        <w:rPr>
          <w:rFonts w:hint="default" w:ascii="宋体" w:hAnsi="宋体" w:eastAsia="宋体" w:cs="宋体"/>
          <w:kern w:val="0"/>
          <w:sz w:val="24"/>
          <w:szCs w:val="24"/>
          <w:lang w:val="en-US" w:eastAsia="zh-CN" w:bidi="ar"/>
          <w14:ligatures w14:val="standardContextual"/>
        </w:rPr>
        <w:t>股份有限公司2025-2026年度</w:t>
      </w:r>
      <w:r>
        <w:rPr>
          <w:rFonts w:hint="eastAsia" w:ascii="宋体" w:hAnsi="宋体" w:eastAsia="宋体" w:cs="宋体"/>
          <w:kern w:val="0"/>
          <w:sz w:val="24"/>
          <w:szCs w:val="24"/>
          <w:lang w:val="en-US" w:eastAsia="zh-CN" w:bidi="ar"/>
          <w14:ligatures w14:val="standardContextual"/>
        </w:rPr>
        <w:t>冷链</w:t>
      </w:r>
      <w:r>
        <w:rPr>
          <w:rFonts w:hint="default" w:ascii="宋体" w:hAnsi="宋体" w:eastAsia="宋体" w:cs="宋体"/>
          <w:kern w:val="0"/>
          <w:sz w:val="24"/>
          <w:szCs w:val="24"/>
          <w:lang w:val="en-US" w:eastAsia="zh-CN" w:bidi="ar"/>
          <w14:ligatures w14:val="standardContextual"/>
        </w:rPr>
        <w:t>运输业务招标项目</w:t>
      </w:r>
    </w:p>
    <w:p>
      <w:pPr>
        <w:keepNext w:val="0"/>
        <w:keepLines w:val="0"/>
        <w:widowControl/>
        <w:numPr>
          <w:ilvl w:val="0"/>
          <w:numId w:val="0"/>
        </w:numPr>
        <w:suppressLineNumbers w:val="0"/>
        <w:ind w:firstLine="480" w:firstLineChars="200"/>
        <w:jc w:val="left"/>
        <w:rPr>
          <w:rFonts w:hint="eastAsia" w:ascii="宋体" w:hAnsi="宋体" w:eastAsia="宋体" w:cs="宋体"/>
          <w:kern w:val="0"/>
          <w:sz w:val="24"/>
          <w:szCs w:val="24"/>
          <w:lang w:val="en-US" w:eastAsia="zh-CN" w:bidi="ar"/>
          <w14:ligatures w14:val="standardContextual"/>
        </w:rPr>
      </w:pPr>
      <w:r>
        <w:rPr>
          <w:rFonts w:hint="default" w:ascii="宋体" w:hAnsi="宋体" w:eastAsia="宋体" w:cs="宋体"/>
          <w:kern w:val="0"/>
          <w:sz w:val="24"/>
          <w:szCs w:val="24"/>
          <w:lang w:val="en-US" w:eastAsia="zh-CN" w:bidi="ar"/>
          <w14:ligatures w14:val="standardContextual"/>
        </w:rPr>
        <w:t>项目年限：一年</w:t>
      </w:r>
    </w:p>
    <w:p>
      <w:pPr>
        <w:keepNext w:val="0"/>
        <w:keepLines w:val="0"/>
        <w:widowControl/>
        <w:numPr>
          <w:ilvl w:val="0"/>
          <w:numId w:val="0"/>
        </w:numPr>
        <w:suppressLineNumbers w:val="0"/>
        <w:ind w:firstLine="480" w:firstLineChars="200"/>
        <w:jc w:val="left"/>
        <w:rPr>
          <w:rFonts w:hint="eastAsia" w:ascii="宋体" w:hAnsi="宋体" w:eastAsia="宋体" w:cs="宋体"/>
          <w:kern w:val="0"/>
          <w:sz w:val="24"/>
          <w:szCs w:val="24"/>
          <w:lang w:val="en-US" w:eastAsia="zh-CN" w:bidi="ar"/>
          <w14:ligatures w14:val="standardContextual"/>
        </w:rPr>
      </w:pPr>
      <w:r>
        <w:rPr>
          <w:rFonts w:hint="default" w:ascii="宋体" w:hAnsi="宋体" w:eastAsia="宋体" w:cs="宋体"/>
          <w:kern w:val="0"/>
          <w:sz w:val="24"/>
          <w:szCs w:val="24"/>
          <w:lang w:val="en-US" w:eastAsia="zh-CN" w:bidi="ar"/>
          <w14:ligatures w14:val="standardContextual"/>
        </w:rPr>
        <w:t>项目周期：2025年8月</w:t>
      </w:r>
      <w:r>
        <w:rPr>
          <w:rFonts w:hint="eastAsia" w:ascii="宋体" w:hAnsi="宋体" w:eastAsia="宋体" w:cs="宋体"/>
          <w:kern w:val="0"/>
          <w:sz w:val="24"/>
          <w:szCs w:val="24"/>
          <w:lang w:val="en-US" w:eastAsia="zh-CN" w:bidi="ar"/>
          <w14:ligatures w14:val="standardContextual"/>
        </w:rPr>
        <w:t>20</w:t>
      </w:r>
      <w:r>
        <w:rPr>
          <w:rFonts w:hint="default" w:ascii="宋体" w:hAnsi="宋体" w:eastAsia="宋体" w:cs="宋体"/>
          <w:kern w:val="0"/>
          <w:sz w:val="24"/>
          <w:szCs w:val="24"/>
          <w:lang w:val="en-US" w:eastAsia="zh-CN" w:bidi="ar"/>
          <w14:ligatures w14:val="standardContextual"/>
        </w:rPr>
        <w:t>日至2026年</w:t>
      </w:r>
      <w:r>
        <w:rPr>
          <w:rFonts w:hint="eastAsia" w:ascii="宋体" w:hAnsi="宋体" w:eastAsia="宋体" w:cs="宋体"/>
          <w:kern w:val="0"/>
          <w:sz w:val="24"/>
          <w:szCs w:val="24"/>
          <w:lang w:val="en-US" w:eastAsia="zh-CN" w:bidi="ar"/>
          <w14:ligatures w14:val="standardContextual"/>
        </w:rPr>
        <w:t>8</w:t>
      </w:r>
      <w:r>
        <w:rPr>
          <w:rFonts w:hint="default" w:ascii="宋体" w:hAnsi="宋体" w:eastAsia="宋体" w:cs="宋体"/>
          <w:kern w:val="0"/>
          <w:sz w:val="24"/>
          <w:szCs w:val="24"/>
          <w:lang w:val="en-US" w:eastAsia="zh-CN" w:bidi="ar"/>
          <w14:ligatures w14:val="standardContextual"/>
        </w:rPr>
        <w:t>月31日</w:t>
      </w:r>
    </w:p>
    <w:p>
      <w:pPr>
        <w:keepNext w:val="0"/>
        <w:keepLines w:val="0"/>
        <w:widowControl/>
        <w:numPr>
          <w:ilvl w:val="0"/>
          <w:numId w:val="0"/>
        </w:numPr>
        <w:suppressLineNumbers w:val="0"/>
        <w:ind w:firstLine="480" w:firstLineChars="200"/>
        <w:jc w:val="left"/>
        <w:rPr>
          <w:rFonts w:hint="eastAsia" w:ascii="宋体" w:hAnsi="宋体" w:eastAsia="宋体" w:cs="宋体"/>
          <w:kern w:val="0"/>
          <w:sz w:val="24"/>
          <w:szCs w:val="24"/>
          <w:lang w:val="en-US" w:eastAsia="zh-CN" w:bidi="ar"/>
          <w14:ligatures w14:val="standardContextual"/>
        </w:rPr>
      </w:pPr>
      <w:r>
        <w:rPr>
          <w:rFonts w:hint="default" w:ascii="宋体" w:hAnsi="宋体" w:eastAsia="宋体" w:cs="宋体"/>
          <w:kern w:val="0"/>
          <w:sz w:val="24"/>
          <w:szCs w:val="24"/>
          <w:lang w:val="en-US" w:eastAsia="zh-CN" w:bidi="ar"/>
          <w14:ligatures w14:val="standardContextual"/>
        </w:rPr>
        <w:t>项目内容：</w:t>
      </w:r>
      <w:r>
        <w:rPr>
          <w:rFonts w:hint="eastAsia" w:ascii="宋体" w:hAnsi="宋体" w:eastAsia="宋体" w:cs="宋体"/>
          <w:kern w:val="0"/>
          <w:sz w:val="24"/>
          <w:szCs w:val="24"/>
          <w:lang w:val="en-US" w:eastAsia="zh-CN" w:bidi="ar"/>
          <w14:ligatures w14:val="standardContextual"/>
        </w:rPr>
        <w:t>冷链零担、冷链专车</w:t>
      </w:r>
      <w:r>
        <w:rPr>
          <w:rFonts w:hint="default" w:ascii="宋体" w:hAnsi="宋体" w:eastAsia="宋体" w:cs="宋体"/>
          <w:kern w:val="0"/>
          <w:sz w:val="24"/>
          <w:szCs w:val="24"/>
          <w:lang w:val="en-US" w:eastAsia="zh-CN" w:bidi="ar"/>
          <w14:ligatures w14:val="standardContextual"/>
        </w:rPr>
        <w:t>派送区域（全国）</w:t>
      </w:r>
    </w:p>
    <w:p>
      <w:pPr>
        <w:keepNext w:val="0"/>
        <w:keepLines w:val="0"/>
        <w:widowControl/>
        <w:numPr>
          <w:ilvl w:val="0"/>
          <w:numId w:val="0"/>
        </w:numPr>
        <w:suppressLineNumbers w:val="0"/>
        <w:ind w:firstLine="480" w:firstLineChars="200"/>
        <w:jc w:val="left"/>
        <w:rPr>
          <w:rFonts w:hint="default" w:ascii="宋体" w:hAnsi="宋体" w:eastAsia="宋体" w:cs="宋体"/>
          <w:kern w:val="0"/>
          <w:sz w:val="24"/>
          <w:szCs w:val="24"/>
          <w:lang w:val="en-US" w:eastAsia="zh-CN" w:bidi="ar"/>
          <w14:ligatures w14:val="standardContextual"/>
        </w:rPr>
      </w:pPr>
      <w:r>
        <w:rPr>
          <w:rFonts w:hint="default" w:ascii="宋体" w:hAnsi="宋体" w:eastAsia="宋体" w:cs="宋体"/>
          <w:kern w:val="0"/>
          <w:sz w:val="24"/>
          <w:szCs w:val="24"/>
          <w:lang w:val="en-US" w:eastAsia="zh-CN" w:bidi="ar"/>
          <w14:ligatures w14:val="standardContextual"/>
        </w:rPr>
        <w:t>项目标的：年度预计</w:t>
      </w:r>
      <w:r>
        <w:rPr>
          <w:rFonts w:hint="eastAsia" w:ascii="宋体" w:hAnsi="宋体" w:eastAsia="宋体" w:cs="宋体"/>
          <w:kern w:val="0"/>
          <w:sz w:val="24"/>
          <w:szCs w:val="24"/>
          <w:lang w:val="en-US" w:eastAsia="zh-CN" w:bidi="ar"/>
          <w14:ligatures w14:val="standardContextual"/>
        </w:rPr>
        <w:t>冷链</w:t>
      </w:r>
      <w:r>
        <w:rPr>
          <w:rFonts w:hint="default" w:ascii="宋体" w:hAnsi="宋体" w:eastAsia="宋体" w:cs="宋体"/>
          <w:kern w:val="0"/>
          <w:sz w:val="24"/>
          <w:szCs w:val="24"/>
          <w:lang w:val="en-US" w:eastAsia="zh-CN" w:bidi="ar"/>
          <w14:ligatures w14:val="standardContextual"/>
        </w:rPr>
        <w:t>数量约</w:t>
      </w:r>
      <w:r>
        <w:rPr>
          <w:rFonts w:hint="eastAsia" w:ascii="宋体" w:hAnsi="宋体" w:eastAsia="宋体" w:cs="宋体"/>
          <w:kern w:val="0"/>
          <w:sz w:val="24"/>
          <w:szCs w:val="24"/>
          <w:lang w:val="en-US" w:eastAsia="zh-CN" w:bidi="ar"/>
          <w14:ligatures w14:val="standardContextual"/>
        </w:rPr>
        <w:t>15</w:t>
      </w:r>
      <w:r>
        <w:rPr>
          <w:rFonts w:hint="default" w:ascii="宋体" w:hAnsi="宋体" w:eastAsia="宋体" w:cs="宋体"/>
          <w:kern w:val="0"/>
          <w:sz w:val="24"/>
          <w:szCs w:val="24"/>
          <w:lang w:val="en-US" w:eastAsia="zh-CN" w:bidi="ar"/>
          <w14:ligatures w14:val="standardContextual"/>
        </w:rPr>
        <w:t>万件，预计发运量是基于上一</w:t>
      </w:r>
      <w:r>
        <w:rPr>
          <w:rFonts w:hint="eastAsia" w:ascii="宋体" w:hAnsi="宋体" w:eastAsia="宋体" w:cs="宋体"/>
          <w:kern w:val="0"/>
          <w:sz w:val="24"/>
          <w:szCs w:val="24"/>
          <w:lang w:val="en-US" w:eastAsia="zh-CN" w:bidi="ar"/>
          <w14:ligatures w14:val="standardContextual"/>
        </w:rPr>
        <w:t>周期</w:t>
      </w:r>
      <w:r>
        <w:rPr>
          <w:rFonts w:hint="default" w:ascii="宋体" w:hAnsi="宋体" w:eastAsia="宋体" w:cs="宋体"/>
          <w:kern w:val="0"/>
          <w:sz w:val="24"/>
          <w:szCs w:val="24"/>
          <w:lang w:val="en-US" w:eastAsia="zh-CN" w:bidi="ar"/>
          <w14:ligatures w14:val="standardContextual"/>
        </w:rPr>
        <w:t>实际发生以及对25</w:t>
      </w:r>
      <w:r>
        <w:rPr>
          <w:rFonts w:hint="eastAsia" w:ascii="宋体" w:hAnsi="宋体" w:eastAsia="宋体" w:cs="宋体"/>
          <w:kern w:val="0"/>
          <w:sz w:val="24"/>
          <w:szCs w:val="24"/>
          <w:lang w:val="en-US" w:eastAsia="zh-CN" w:bidi="ar"/>
          <w14:ligatures w14:val="standardContextual"/>
        </w:rPr>
        <w:t>-26</w:t>
      </w:r>
      <w:r>
        <w:rPr>
          <w:rFonts w:hint="default" w:ascii="宋体" w:hAnsi="宋体" w:eastAsia="宋体" w:cs="宋体"/>
          <w:kern w:val="0"/>
          <w:sz w:val="24"/>
          <w:szCs w:val="24"/>
          <w:lang w:val="en-US" w:eastAsia="zh-CN" w:bidi="ar"/>
          <w14:ligatures w14:val="standardContextual"/>
        </w:rPr>
        <w:t>财年市场预期计算而得，实际情况会有差异</w:t>
      </w:r>
    </w:p>
    <w:p>
      <w:pPr>
        <w:keepNext w:val="0"/>
        <w:keepLines w:val="0"/>
        <w:widowControl/>
        <w:numPr>
          <w:ilvl w:val="0"/>
          <w:numId w:val="0"/>
        </w:numPr>
        <w:suppressLineNumbers w:val="0"/>
        <w:ind w:firstLine="480" w:firstLineChars="200"/>
        <w:jc w:val="left"/>
        <w:rPr>
          <w:rFonts w:hint="default" w:ascii="宋体" w:hAnsi="宋体" w:eastAsia="宋体" w:cs="宋体"/>
          <w:kern w:val="0"/>
          <w:sz w:val="24"/>
          <w:szCs w:val="24"/>
          <w:lang w:val="en-US" w:eastAsia="zh-CN" w:bidi="ar"/>
          <w14:ligatures w14:val="standardContextual"/>
        </w:rPr>
      </w:pPr>
    </w:p>
    <w:p>
      <w:pPr>
        <w:keepNext w:val="0"/>
        <w:keepLines w:val="0"/>
        <w:widowControl/>
        <w:numPr>
          <w:ilvl w:val="0"/>
          <w:numId w:val="2"/>
        </w:numPr>
        <w:suppressLineNumbers w:val="0"/>
        <w:ind w:left="0" w:leftChars="0" w:firstLine="0" w:firstLineChars="0"/>
        <w:jc w:val="left"/>
        <w:rPr>
          <w:rFonts w:hint="eastAsia" w:ascii="宋体" w:hAnsi="宋体" w:eastAsia="宋体" w:cs="宋体"/>
          <w:kern w:val="0"/>
          <w:sz w:val="24"/>
          <w:szCs w:val="24"/>
          <w:lang w:val="en-US" w:eastAsia="zh-CN" w:bidi="ar"/>
          <w14:ligatures w14:val="standardContextual"/>
        </w:rPr>
      </w:pPr>
      <w:r>
        <w:rPr>
          <w:rFonts w:hint="eastAsia" w:ascii="宋体" w:hAnsi="宋体" w:eastAsia="宋体" w:cs="宋体"/>
          <w:kern w:val="0"/>
          <w:sz w:val="24"/>
          <w:szCs w:val="24"/>
          <w:lang w:val="en-US" w:eastAsia="zh-CN" w:bidi="ar"/>
          <w14:ligatures w14:val="standardContextual"/>
        </w:rPr>
        <w:t>项目细则</w:t>
      </w:r>
    </w:p>
    <w:p>
      <w:pPr>
        <w:keepNext w:val="0"/>
        <w:keepLines w:val="0"/>
        <w:widowControl/>
        <w:numPr>
          <w:ilvl w:val="0"/>
          <w:numId w:val="0"/>
        </w:numPr>
        <w:suppressLineNumbers w:val="0"/>
        <w:ind w:leftChars="0"/>
        <w:jc w:val="left"/>
        <w:rPr>
          <w:rFonts w:hint="default" w:ascii="宋体" w:hAnsi="宋体" w:eastAsia="宋体" w:cs="宋体"/>
          <w:kern w:val="0"/>
          <w:sz w:val="24"/>
          <w:szCs w:val="24"/>
          <w:lang w:val="en-US" w:eastAsia="zh-CN" w:bidi="ar"/>
          <w14:ligatures w14:val="standardContextual"/>
        </w:rPr>
      </w:pPr>
      <w:r>
        <w:rPr>
          <w:rFonts w:hint="default" w:ascii="宋体" w:hAnsi="宋体" w:eastAsia="宋体" w:cs="宋体"/>
          <w:kern w:val="0"/>
          <w:sz w:val="24"/>
          <w:szCs w:val="24"/>
          <w:lang w:val="en-US" w:eastAsia="zh-CN" w:bidi="ar"/>
          <w14:ligatures w14:val="standardContextual"/>
        </w:rPr>
        <w:t>1）运输服务采购主要用于运输动物疫苗；</w:t>
      </w:r>
    </w:p>
    <w:p>
      <w:pPr>
        <w:keepNext w:val="0"/>
        <w:keepLines w:val="0"/>
        <w:widowControl/>
        <w:numPr>
          <w:ilvl w:val="0"/>
          <w:numId w:val="0"/>
        </w:numPr>
        <w:suppressLineNumbers w:val="0"/>
        <w:ind w:leftChars="0"/>
        <w:jc w:val="left"/>
        <w:rPr>
          <w:rFonts w:hint="default" w:ascii="宋体" w:hAnsi="宋体" w:eastAsia="宋体" w:cs="宋体"/>
          <w:kern w:val="0"/>
          <w:sz w:val="24"/>
          <w:szCs w:val="24"/>
          <w:lang w:val="en-US" w:eastAsia="zh-CN" w:bidi="ar"/>
          <w14:ligatures w14:val="standardContextual"/>
        </w:rPr>
      </w:pPr>
      <w:r>
        <w:rPr>
          <w:rFonts w:hint="default" w:ascii="宋体" w:hAnsi="宋体" w:eastAsia="宋体" w:cs="宋体"/>
          <w:kern w:val="0"/>
          <w:sz w:val="24"/>
          <w:szCs w:val="24"/>
          <w:lang w:val="en-US" w:eastAsia="zh-CN" w:bidi="ar"/>
          <w14:ligatures w14:val="standardContextual"/>
        </w:rPr>
        <w:t>2）运输温度区域：2-8℃疫苗应维持在2.5℃~7.5℃温度范围；-15℃疫苗应维持在-15℃以下的温度范围，且温度波动±0.5℃。</w:t>
      </w:r>
    </w:p>
    <w:p>
      <w:pPr>
        <w:keepNext w:val="0"/>
        <w:keepLines w:val="0"/>
        <w:widowControl/>
        <w:numPr>
          <w:ilvl w:val="0"/>
          <w:numId w:val="0"/>
        </w:numPr>
        <w:suppressLineNumbers w:val="0"/>
        <w:ind w:leftChars="0"/>
        <w:jc w:val="left"/>
        <w:rPr>
          <w:rFonts w:hint="default" w:ascii="宋体" w:hAnsi="宋体" w:eastAsia="宋体" w:cs="宋体"/>
          <w:kern w:val="0"/>
          <w:sz w:val="24"/>
          <w:szCs w:val="24"/>
          <w:lang w:val="en-US" w:eastAsia="zh-CN" w:bidi="ar"/>
          <w14:ligatures w14:val="standardContextual"/>
        </w:rPr>
      </w:pPr>
      <w:r>
        <w:rPr>
          <w:rFonts w:hint="default" w:ascii="宋体" w:hAnsi="宋体" w:eastAsia="宋体" w:cs="宋体"/>
          <w:kern w:val="0"/>
          <w:sz w:val="24"/>
          <w:szCs w:val="24"/>
          <w:lang w:val="en-US" w:eastAsia="zh-CN" w:bidi="ar"/>
          <w14:ligatures w14:val="standardContextual"/>
        </w:rPr>
        <w:t>3）包装要求：原厂包装。</w:t>
      </w:r>
    </w:p>
    <w:p>
      <w:pPr>
        <w:keepNext w:val="0"/>
        <w:keepLines w:val="0"/>
        <w:widowControl/>
        <w:numPr>
          <w:ilvl w:val="0"/>
          <w:numId w:val="0"/>
        </w:numPr>
        <w:suppressLineNumbers w:val="0"/>
        <w:ind w:leftChars="0"/>
        <w:jc w:val="left"/>
        <w:rPr>
          <w:rFonts w:hint="default" w:ascii="宋体" w:hAnsi="宋体" w:eastAsia="宋体" w:cs="宋体"/>
          <w:kern w:val="0"/>
          <w:sz w:val="24"/>
          <w:szCs w:val="24"/>
          <w:lang w:val="en-US" w:eastAsia="zh-CN" w:bidi="ar"/>
          <w14:ligatures w14:val="standardContextual"/>
        </w:rPr>
      </w:pPr>
      <w:r>
        <w:rPr>
          <w:rFonts w:hint="eastAsia" w:ascii="宋体" w:hAnsi="宋体" w:eastAsia="宋体" w:cs="宋体"/>
          <w:kern w:val="0"/>
          <w:sz w:val="24"/>
          <w:szCs w:val="24"/>
          <w:lang w:val="en-US" w:eastAsia="zh-CN" w:bidi="ar"/>
          <w14:ligatures w14:val="standardContextual"/>
        </w:rPr>
        <w:t>4）需提供专职客服、在途轨迹查询和反馈、温度监控服务</w:t>
      </w:r>
    </w:p>
    <w:p>
      <w:pPr>
        <w:keepNext w:val="0"/>
        <w:keepLines w:val="0"/>
        <w:widowControl/>
        <w:numPr>
          <w:ilvl w:val="0"/>
          <w:numId w:val="0"/>
        </w:numPr>
        <w:suppressLineNumbers w:val="0"/>
        <w:ind w:leftChars="0"/>
        <w:jc w:val="both"/>
        <w:rPr>
          <w:rFonts w:hint="eastAsia" w:ascii="宋体" w:hAnsi="宋体" w:eastAsia="宋体" w:cs="宋体"/>
          <w:kern w:val="0"/>
          <w:sz w:val="24"/>
          <w:szCs w:val="24"/>
          <w:lang w:val="en-US" w:eastAsia="zh-CN" w:bidi="ar"/>
          <w14:ligatures w14:val="standardContextual"/>
        </w:rPr>
      </w:pPr>
    </w:p>
    <w:p>
      <w:pPr>
        <w:keepNext w:val="0"/>
        <w:keepLines w:val="0"/>
        <w:widowControl/>
        <w:numPr>
          <w:ilvl w:val="0"/>
          <w:numId w:val="0"/>
        </w:numPr>
        <w:suppressLineNumbers w:val="0"/>
        <w:ind w:leftChars="0"/>
        <w:jc w:val="both"/>
        <w:rPr>
          <w:rFonts w:hint="eastAsia" w:ascii="宋体" w:hAnsi="宋体" w:eastAsia="宋体" w:cs="宋体"/>
          <w:kern w:val="0"/>
          <w:sz w:val="24"/>
          <w:szCs w:val="24"/>
          <w:lang w:val="en-US" w:eastAsia="zh-CN" w:bidi="ar"/>
          <w14:ligatures w14:val="standardContextual"/>
        </w:rPr>
      </w:pPr>
      <w:r>
        <w:rPr>
          <w:rFonts w:hint="eastAsia" w:ascii="宋体" w:hAnsi="宋体" w:eastAsia="宋体" w:cs="宋体"/>
          <w:kern w:val="0"/>
          <w:sz w:val="24"/>
          <w:szCs w:val="24"/>
          <w:lang w:val="en-US" w:eastAsia="zh-CN" w:bidi="ar"/>
          <w14:ligatures w14:val="standardContextual"/>
        </w:rPr>
        <w:t>三、投标方基本资质要求</w:t>
      </w:r>
    </w:p>
    <w:p>
      <w:pPr>
        <w:keepNext w:val="0"/>
        <w:keepLines w:val="0"/>
        <w:widowControl/>
        <w:numPr>
          <w:ilvl w:val="0"/>
          <w:numId w:val="0"/>
        </w:numPr>
        <w:suppressLineNumbers w:val="0"/>
        <w:ind w:leftChars="0"/>
        <w:jc w:val="both"/>
        <w:rPr>
          <w:rFonts w:hint="eastAsia" w:ascii="宋体" w:hAnsi="宋体" w:eastAsia="宋体" w:cs="宋体"/>
          <w:kern w:val="0"/>
          <w:sz w:val="24"/>
          <w:szCs w:val="24"/>
          <w:lang w:val="en-US" w:eastAsia="zh-CN" w:bidi="ar"/>
          <w14:ligatures w14:val="standardContextual"/>
        </w:rPr>
      </w:pPr>
      <w:r>
        <w:rPr>
          <w:rFonts w:hint="eastAsia" w:ascii="宋体" w:hAnsi="宋体" w:eastAsia="宋体" w:cs="宋体"/>
          <w:kern w:val="0"/>
          <w:sz w:val="24"/>
          <w:szCs w:val="24"/>
          <w:lang w:val="en-US" w:eastAsia="zh-CN" w:bidi="ar"/>
          <w14:ligatures w14:val="standardContextual"/>
        </w:rPr>
        <w:t xml:space="preserve">  1）营业执照（经营年限3年以上）、持有道路运输经营许可证、关键岗位人员（如质量负责人、仓储管理人员、运输调度人员、司机）需具备相应的专业知识和培训证明，特别是兽药GSP相关培训。</w:t>
      </w:r>
    </w:p>
    <w:p>
      <w:pPr>
        <w:keepNext w:val="0"/>
        <w:keepLines w:val="0"/>
        <w:widowControl/>
        <w:numPr>
          <w:ilvl w:val="0"/>
          <w:numId w:val="0"/>
        </w:numPr>
        <w:suppressLineNumbers w:val="0"/>
        <w:ind w:leftChars="0" w:firstLine="240" w:firstLineChars="100"/>
        <w:jc w:val="both"/>
        <w:rPr>
          <w:rFonts w:hint="eastAsia" w:ascii="宋体" w:hAnsi="宋体" w:eastAsia="宋体" w:cs="宋体"/>
          <w:kern w:val="0"/>
          <w:sz w:val="24"/>
          <w:szCs w:val="24"/>
          <w:lang w:val="en-US" w:eastAsia="zh-CN" w:bidi="ar"/>
          <w14:ligatures w14:val="standardContextual"/>
        </w:rPr>
      </w:pPr>
      <w:r>
        <w:rPr>
          <w:rFonts w:hint="eastAsia" w:ascii="宋体" w:hAnsi="宋体" w:eastAsia="宋体" w:cs="宋体"/>
          <w:kern w:val="0"/>
          <w:sz w:val="24"/>
          <w:szCs w:val="24"/>
          <w:lang w:val="en-US" w:eastAsia="zh-CN" w:bidi="ar"/>
          <w14:ligatures w14:val="standardContextual"/>
        </w:rPr>
        <w:t>2）要求具备类似项目的操作经验。提供近2-3年内完成的、与本次招标项目类似的医药冷链服务合同（至少2份）和续签合同（提供合同关键页（含服务内容、金额、签字页）及客户的评价或证明。</w:t>
      </w:r>
    </w:p>
    <w:p>
      <w:pPr>
        <w:keepNext w:val="0"/>
        <w:keepLines w:val="0"/>
        <w:widowControl/>
        <w:numPr>
          <w:ilvl w:val="0"/>
          <w:numId w:val="0"/>
        </w:numPr>
        <w:suppressLineNumbers w:val="0"/>
        <w:ind w:leftChars="0" w:firstLine="240" w:firstLineChars="100"/>
        <w:jc w:val="both"/>
        <w:rPr>
          <w:rFonts w:hint="eastAsia" w:ascii="宋体" w:hAnsi="宋体" w:eastAsia="宋体" w:cs="宋体"/>
          <w:kern w:val="0"/>
          <w:sz w:val="24"/>
          <w:szCs w:val="24"/>
          <w:lang w:val="en-US" w:eastAsia="zh-CN" w:bidi="ar"/>
          <w14:ligatures w14:val="standardContextual"/>
        </w:rPr>
      </w:pPr>
      <w:r>
        <w:rPr>
          <w:rFonts w:hint="eastAsia" w:ascii="宋体" w:hAnsi="宋体" w:eastAsia="宋体" w:cs="宋体"/>
          <w:kern w:val="0"/>
          <w:sz w:val="24"/>
          <w:szCs w:val="24"/>
          <w:lang w:val="en-US" w:eastAsia="zh-CN" w:bidi="ar"/>
          <w14:ligatures w14:val="standardContextual"/>
        </w:rPr>
        <w:t>3）提供有效的《药品经营质量管理规范认证证书》、ISO 9001质量管理体系认证可作为评审加分项，不作为必须项。</w:t>
      </w:r>
    </w:p>
    <w:p>
      <w:pPr>
        <w:keepNext w:val="0"/>
        <w:keepLines w:val="0"/>
        <w:widowControl/>
        <w:numPr>
          <w:ilvl w:val="0"/>
          <w:numId w:val="0"/>
        </w:numPr>
        <w:suppressLineNumbers w:val="0"/>
        <w:ind w:leftChars="0" w:firstLine="240" w:firstLineChars="100"/>
        <w:jc w:val="both"/>
        <w:rPr>
          <w:rFonts w:hint="eastAsia" w:ascii="宋体" w:hAnsi="宋体" w:eastAsia="宋体" w:cs="宋体"/>
          <w:kern w:val="0"/>
          <w:sz w:val="24"/>
          <w:szCs w:val="24"/>
          <w:lang w:val="en-US" w:eastAsia="zh-CN" w:bidi="ar"/>
          <w14:ligatures w14:val="standardContextual"/>
        </w:rPr>
      </w:pPr>
      <w:r>
        <w:rPr>
          <w:rFonts w:hint="eastAsia" w:ascii="宋体" w:hAnsi="宋体" w:eastAsia="宋体" w:cs="宋体"/>
          <w:kern w:val="0"/>
          <w:sz w:val="24"/>
          <w:szCs w:val="24"/>
          <w:lang w:val="en-US" w:eastAsia="zh-CN" w:bidi="ar"/>
          <w14:ligatures w14:val="standardContextual"/>
        </w:rPr>
        <w:t>4）冷藏运输车辆要求：</w:t>
      </w:r>
    </w:p>
    <w:p>
      <w:pPr>
        <w:keepNext w:val="0"/>
        <w:keepLines w:val="0"/>
        <w:widowControl/>
        <w:numPr>
          <w:ilvl w:val="0"/>
          <w:numId w:val="0"/>
        </w:numPr>
        <w:suppressLineNumbers w:val="0"/>
        <w:ind w:leftChars="0" w:firstLine="240" w:firstLineChars="100"/>
        <w:jc w:val="both"/>
        <w:rPr>
          <w:rFonts w:hint="eastAsia" w:ascii="宋体" w:hAnsi="宋体" w:eastAsia="宋体" w:cs="宋体"/>
          <w:kern w:val="0"/>
          <w:sz w:val="24"/>
          <w:szCs w:val="24"/>
          <w:lang w:val="en-US" w:eastAsia="zh-CN" w:bidi="ar"/>
          <w14:ligatures w14:val="standardContextual"/>
        </w:rPr>
      </w:pPr>
      <w:r>
        <w:rPr>
          <w:rFonts w:hint="eastAsia" w:ascii="宋体" w:hAnsi="宋体" w:eastAsia="宋体" w:cs="宋体"/>
          <w:kern w:val="0"/>
          <w:sz w:val="24"/>
          <w:szCs w:val="24"/>
          <w:lang w:val="en-US" w:eastAsia="zh-CN" w:bidi="ar"/>
          <w14:ligatures w14:val="standardContextual"/>
        </w:rPr>
        <w:t>①运输车辆须装备独立双制冷机组（一用一备）；</w:t>
      </w:r>
    </w:p>
    <w:p>
      <w:pPr>
        <w:keepNext w:val="0"/>
        <w:keepLines w:val="0"/>
        <w:widowControl/>
        <w:numPr>
          <w:ilvl w:val="0"/>
          <w:numId w:val="0"/>
        </w:numPr>
        <w:suppressLineNumbers w:val="0"/>
        <w:ind w:leftChars="0" w:firstLine="240" w:firstLineChars="100"/>
        <w:jc w:val="both"/>
        <w:rPr>
          <w:rFonts w:hint="eastAsia" w:ascii="宋体" w:hAnsi="宋体" w:eastAsia="宋体" w:cs="宋体"/>
          <w:kern w:val="0"/>
          <w:sz w:val="24"/>
          <w:szCs w:val="24"/>
          <w:lang w:val="en-US" w:eastAsia="zh-CN" w:bidi="ar"/>
          <w14:ligatures w14:val="standardContextual"/>
        </w:rPr>
      </w:pPr>
      <w:r>
        <w:rPr>
          <w:rFonts w:hint="eastAsia" w:ascii="宋体" w:hAnsi="宋体" w:eastAsia="宋体" w:cs="宋体"/>
          <w:kern w:val="0"/>
          <w:sz w:val="24"/>
          <w:szCs w:val="24"/>
          <w:lang w:val="en-US" w:eastAsia="zh-CN" w:bidi="ar"/>
          <w14:ligatures w14:val="standardContextual"/>
        </w:rPr>
        <w:t>②冷链车辆需具备药品冷链验证资质的第三方机构出具的完整车辆验证报告（有效），报告需包含：</w:t>
      </w:r>
    </w:p>
    <w:p>
      <w:pPr>
        <w:keepNext w:val="0"/>
        <w:keepLines w:val="0"/>
        <w:widowControl/>
        <w:numPr>
          <w:ilvl w:val="0"/>
          <w:numId w:val="0"/>
        </w:numPr>
        <w:suppressLineNumbers w:val="0"/>
        <w:ind w:leftChars="0" w:firstLine="240" w:firstLineChars="100"/>
        <w:jc w:val="both"/>
        <w:rPr>
          <w:rFonts w:hint="eastAsia" w:ascii="宋体" w:hAnsi="宋体" w:eastAsia="宋体" w:cs="宋体"/>
          <w:kern w:val="0"/>
          <w:sz w:val="24"/>
          <w:szCs w:val="24"/>
          <w:lang w:val="en-US" w:eastAsia="zh-CN" w:bidi="ar"/>
          <w14:ligatures w14:val="standardContextual"/>
        </w:rPr>
      </w:pPr>
      <w:r>
        <w:rPr>
          <w:rFonts w:hint="eastAsia" w:ascii="宋体" w:hAnsi="宋体" w:eastAsia="宋体" w:cs="宋体"/>
          <w:kern w:val="0"/>
          <w:sz w:val="24"/>
          <w:szCs w:val="24"/>
          <w:lang w:val="en-US" w:eastAsia="zh-CN" w:bidi="ar"/>
          <w14:ligatures w14:val="standardContextual"/>
        </w:rPr>
        <w:t xml:space="preserve">  ✅ 空载/满载温度分布测试图（3D温度云图）  ；满载时车厢内几何中心点温度波动范围 ≤ 设定值±0.5℃，前/后/顶部温差 ≤ 1.8℃；</w:t>
      </w:r>
    </w:p>
    <w:p>
      <w:pPr>
        <w:keepNext w:val="0"/>
        <w:keepLines w:val="0"/>
        <w:widowControl/>
        <w:numPr>
          <w:ilvl w:val="0"/>
          <w:numId w:val="0"/>
        </w:numPr>
        <w:suppressLineNumbers w:val="0"/>
        <w:ind w:leftChars="0" w:firstLine="240" w:firstLineChars="100"/>
        <w:jc w:val="both"/>
        <w:rPr>
          <w:rFonts w:hint="eastAsia" w:ascii="宋体" w:hAnsi="宋体" w:eastAsia="宋体" w:cs="宋体"/>
          <w:kern w:val="0"/>
          <w:sz w:val="24"/>
          <w:szCs w:val="24"/>
          <w:lang w:val="en-US" w:eastAsia="zh-CN" w:bidi="ar"/>
          <w14:ligatures w14:val="standardContextual"/>
        </w:rPr>
      </w:pPr>
      <w:r>
        <w:rPr>
          <w:rFonts w:hint="eastAsia" w:ascii="宋体" w:hAnsi="宋体" w:eastAsia="宋体" w:cs="宋体"/>
          <w:kern w:val="0"/>
          <w:sz w:val="24"/>
          <w:szCs w:val="24"/>
          <w:lang w:val="en-US" w:eastAsia="zh-CN" w:bidi="ar"/>
          <w14:ligatures w14:val="standardContextual"/>
        </w:rPr>
        <w:t xml:space="preserve">  ✅ 开门温度恢复性能数据  </w:t>
      </w:r>
    </w:p>
    <w:p>
      <w:pPr>
        <w:keepNext w:val="0"/>
        <w:keepLines w:val="0"/>
        <w:widowControl/>
        <w:numPr>
          <w:ilvl w:val="0"/>
          <w:numId w:val="0"/>
        </w:numPr>
        <w:suppressLineNumbers w:val="0"/>
        <w:ind w:leftChars="0" w:firstLine="240" w:firstLineChars="100"/>
        <w:jc w:val="both"/>
        <w:rPr>
          <w:rFonts w:hint="eastAsia" w:ascii="宋体" w:hAnsi="宋体" w:eastAsia="宋体" w:cs="宋体"/>
          <w:kern w:val="0"/>
          <w:sz w:val="24"/>
          <w:szCs w:val="24"/>
          <w:lang w:val="en-US" w:eastAsia="zh-CN" w:bidi="ar"/>
          <w14:ligatures w14:val="standardContextual"/>
        </w:rPr>
      </w:pPr>
      <w:r>
        <w:rPr>
          <w:rFonts w:hint="eastAsia" w:ascii="宋体" w:hAnsi="宋体" w:eastAsia="宋体" w:cs="宋体"/>
          <w:kern w:val="0"/>
          <w:sz w:val="24"/>
          <w:szCs w:val="24"/>
          <w:lang w:val="en-US" w:eastAsia="zh-CN" w:bidi="ar"/>
          <w14:ligatures w14:val="standardContextual"/>
        </w:rPr>
        <w:t xml:space="preserve">  ✅ 48小时连续运行温度稳定性记录  </w:t>
      </w:r>
    </w:p>
    <w:p>
      <w:pPr>
        <w:keepNext w:val="0"/>
        <w:keepLines w:val="0"/>
        <w:widowControl/>
        <w:numPr>
          <w:ilvl w:val="0"/>
          <w:numId w:val="0"/>
        </w:numPr>
        <w:suppressLineNumbers w:val="0"/>
        <w:ind w:leftChars="0" w:firstLine="240" w:firstLineChars="100"/>
        <w:jc w:val="both"/>
        <w:rPr>
          <w:rFonts w:hint="eastAsia" w:ascii="宋体" w:hAnsi="宋体" w:eastAsia="宋体" w:cs="宋体"/>
          <w:kern w:val="0"/>
          <w:sz w:val="24"/>
          <w:szCs w:val="24"/>
          <w:lang w:val="en-US" w:eastAsia="zh-CN" w:bidi="ar"/>
          <w14:ligatures w14:val="standardContextual"/>
        </w:rPr>
      </w:pPr>
      <w:r>
        <w:rPr>
          <w:rFonts w:hint="eastAsia" w:ascii="宋体" w:hAnsi="宋体" w:eastAsia="宋体" w:cs="宋体"/>
          <w:kern w:val="0"/>
          <w:sz w:val="24"/>
          <w:szCs w:val="24"/>
          <w:lang w:val="en-US" w:eastAsia="zh-CN" w:bidi="ar"/>
          <w14:ligatures w14:val="standardContextual"/>
        </w:rPr>
        <w:t xml:space="preserve">  ✅ 极端环境温度（-20℃/40℃）测试结果  </w:t>
      </w:r>
    </w:p>
    <w:p>
      <w:pPr>
        <w:keepNext w:val="0"/>
        <w:keepLines w:val="0"/>
        <w:widowControl/>
        <w:numPr>
          <w:ilvl w:val="0"/>
          <w:numId w:val="0"/>
        </w:numPr>
        <w:suppressLineNumbers w:val="0"/>
        <w:ind w:leftChars="0" w:firstLine="240" w:firstLineChars="100"/>
        <w:jc w:val="both"/>
        <w:rPr>
          <w:rFonts w:hint="eastAsia" w:ascii="宋体" w:hAnsi="宋体" w:eastAsia="宋体" w:cs="宋体"/>
          <w:kern w:val="0"/>
          <w:sz w:val="24"/>
          <w:szCs w:val="24"/>
          <w:lang w:val="en-US" w:eastAsia="zh-CN" w:bidi="ar"/>
          <w14:ligatures w14:val="standardContextual"/>
        </w:rPr>
      </w:pPr>
      <w:r>
        <w:rPr>
          <w:rFonts w:hint="eastAsia" w:ascii="宋体" w:hAnsi="宋体" w:eastAsia="宋体" w:cs="宋体"/>
          <w:kern w:val="0"/>
          <w:sz w:val="24"/>
          <w:szCs w:val="24"/>
          <w:lang w:val="en-US" w:eastAsia="zh-CN" w:bidi="ar"/>
          <w14:ligatures w14:val="standardContextual"/>
        </w:rPr>
        <w:t>③冷藏车辆中的制冷机组等设备需按照规定里程定时进行保养和维护，避免发生脱温风险；温度传感器需每12个月由CNAS实验室校准，校准偏差≥0.3℃即强制更换 。所有维保和校准均需保留记录备查。</w:t>
      </w:r>
    </w:p>
    <w:p>
      <w:pPr>
        <w:keepNext w:val="0"/>
        <w:keepLines w:val="0"/>
        <w:widowControl/>
        <w:numPr>
          <w:ilvl w:val="0"/>
          <w:numId w:val="0"/>
        </w:numPr>
        <w:suppressLineNumbers w:val="0"/>
        <w:ind w:leftChars="0" w:firstLine="240" w:firstLineChars="100"/>
        <w:jc w:val="both"/>
        <w:rPr>
          <w:rFonts w:hint="eastAsia" w:ascii="宋体" w:hAnsi="宋体" w:eastAsia="宋体" w:cs="宋体"/>
          <w:kern w:val="0"/>
          <w:sz w:val="24"/>
          <w:szCs w:val="24"/>
          <w:lang w:val="en-US" w:eastAsia="zh-CN" w:bidi="ar"/>
          <w14:ligatures w14:val="standardContextual"/>
        </w:rPr>
      </w:pPr>
      <w:r>
        <w:rPr>
          <w:rFonts w:hint="eastAsia" w:ascii="宋体" w:hAnsi="宋体" w:eastAsia="宋体" w:cs="宋体"/>
          <w:kern w:val="0"/>
          <w:sz w:val="24"/>
          <w:szCs w:val="24"/>
          <w:lang w:val="en-US" w:eastAsia="zh-CN" w:bidi="ar"/>
          <w14:ligatures w14:val="standardContextual"/>
        </w:rPr>
        <w:t>④车辆清洁：提送货车辆箱体内部均需保持干净无杂物、保持干燥无冷凝水。</w:t>
      </w:r>
    </w:p>
    <w:p>
      <w:pPr>
        <w:keepNext w:val="0"/>
        <w:keepLines w:val="0"/>
        <w:widowControl/>
        <w:numPr>
          <w:ilvl w:val="0"/>
          <w:numId w:val="0"/>
        </w:numPr>
        <w:suppressLineNumbers w:val="0"/>
        <w:ind w:leftChars="0" w:firstLine="240" w:firstLineChars="100"/>
        <w:jc w:val="both"/>
        <w:rPr>
          <w:rFonts w:hint="eastAsia" w:ascii="宋体" w:hAnsi="宋体" w:eastAsia="宋体" w:cs="宋体"/>
          <w:kern w:val="0"/>
          <w:sz w:val="24"/>
          <w:szCs w:val="24"/>
          <w:lang w:val="en-US" w:eastAsia="zh-CN" w:bidi="ar"/>
          <w14:ligatures w14:val="standardContextual"/>
        </w:rPr>
      </w:pPr>
      <w:r>
        <w:rPr>
          <w:rFonts w:hint="eastAsia" w:ascii="宋体" w:hAnsi="宋体" w:eastAsia="宋体" w:cs="宋体"/>
          <w:kern w:val="0"/>
          <w:sz w:val="24"/>
          <w:szCs w:val="24"/>
          <w:lang w:val="en-US" w:eastAsia="zh-CN" w:bidi="ar"/>
          <w14:ligatures w14:val="standardContextual"/>
        </w:rPr>
        <w:t>中转入仓；承运商在运输货物过程中，确需中转入仓。所入仓库必须符合兽药GSP的相关仓库的管理规定，并对入出库的仓库温度做好相应的记录备查。</w:t>
      </w:r>
    </w:p>
    <w:p>
      <w:pPr>
        <w:keepNext w:val="0"/>
        <w:keepLines w:val="0"/>
        <w:widowControl/>
        <w:numPr>
          <w:ilvl w:val="0"/>
          <w:numId w:val="0"/>
        </w:numPr>
        <w:suppressLineNumbers w:val="0"/>
        <w:ind w:leftChars="0" w:firstLine="240" w:firstLineChars="100"/>
        <w:jc w:val="both"/>
        <w:rPr>
          <w:rFonts w:hint="eastAsia"/>
          <w:b/>
          <w:bCs/>
          <w:sz w:val="22"/>
          <w:szCs w:val="22"/>
        </w:rPr>
      </w:pPr>
      <w:r>
        <w:rPr>
          <w:rFonts w:hint="eastAsia" w:ascii="宋体" w:hAnsi="宋体" w:eastAsia="宋体" w:cs="宋体"/>
          <w:kern w:val="0"/>
          <w:sz w:val="24"/>
          <w:szCs w:val="24"/>
          <w:lang w:val="en-US" w:eastAsia="zh-CN" w:bidi="ar"/>
          <w14:ligatures w14:val="standardContextual"/>
        </w:rPr>
        <w:t>车辆提货预冷：车辆在开始装车作业前，车厢内温度必须到达规定运输温度</w:t>
      </w:r>
      <w:r>
        <w:rPr>
          <w:rFonts w:hint="eastAsia"/>
          <w:b/>
          <w:bCs/>
          <w:sz w:val="22"/>
          <w:szCs w:val="22"/>
        </w:rPr>
        <w:t>。</w:t>
      </w:r>
    </w:p>
    <w:p>
      <w:pPr>
        <w:keepNext w:val="0"/>
        <w:keepLines w:val="0"/>
        <w:widowControl/>
        <w:numPr>
          <w:ilvl w:val="0"/>
          <w:numId w:val="0"/>
        </w:numPr>
        <w:suppressLineNumbers w:val="0"/>
        <w:ind w:leftChars="100"/>
        <w:jc w:val="both"/>
        <w:rPr>
          <w:rFonts w:hint="eastAsia"/>
          <w:b/>
          <w:bCs/>
          <w:sz w:val="22"/>
          <w:szCs w:val="22"/>
          <w:lang w:val="en-US" w:eastAsia="zh-CN"/>
        </w:rPr>
      </w:pPr>
      <w:r>
        <w:rPr>
          <w:rFonts w:hint="eastAsia" w:ascii="宋体" w:hAnsi="宋体" w:eastAsia="宋体" w:cs="宋体"/>
          <w:kern w:val="0"/>
          <w:sz w:val="24"/>
          <w:szCs w:val="24"/>
          <w:lang w:val="en-US" w:eastAsia="zh-CN" w:bidi="ar"/>
          <w14:ligatures w14:val="standardContextual"/>
        </w:rPr>
        <w:t>5）温度监控与追溯要求：</w:t>
      </w:r>
    </w:p>
    <w:p>
      <w:pPr>
        <w:keepNext w:val="0"/>
        <w:keepLines w:val="0"/>
        <w:widowControl/>
        <w:numPr>
          <w:ilvl w:val="0"/>
          <w:numId w:val="0"/>
        </w:numPr>
        <w:suppressLineNumbers w:val="0"/>
        <w:ind w:leftChars="0" w:firstLine="240" w:firstLineChars="100"/>
        <w:jc w:val="both"/>
        <w:rPr>
          <w:rFonts w:hint="eastAsia" w:ascii="宋体" w:hAnsi="宋体" w:eastAsia="宋体" w:cs="宋体"/>
          <w:kern w:val="0"/>
          <w:sz w:val="24"/>
          <w:szCs w:val="24"/>
          <w:lang w:val="en-US" w:eastAsia="zh-CN" w:bidi="ar"/>
          <w14:ligatures w14:val="standardContextual"/>
        </w:rPr>
      </w:pPr>
      <w:r>
        <w:rPr>
          <w:rFonts w:hint="eastAsia" w:ascii="宋体" w:hAnsi="宋体" w:eastAsia="宋体" w:cs="宋体"/>
          <w:kern w:val="0"/>
          <w:sz w:val="24"/>
          <w:szCs w:val="24"/>
          <w:lang w:val="en-US" w:eastAsia="zh-CN" w:bidi="ar"/>
          <w14:ligatures w14:val="standardContextual"/>
        </w:rPr>
        <w:t>全程监控：要求从发货点（或仓库出库）到收货点（或仓库入库）全程温度可监控、可追溯；</w:t>
      </w:r>
    </w:p>
    <w:p>
      <w:pPr>
        <w:keepNext w:val="0"/>
        <w:keepLines w:val="0"/>
        <w:widowControl/>
        <w:numPr>
          <w:ilvl w:val="0"/>
          <w:numId w:val="0"/>
        </w:numPr>
        <w:suppressLineNumbers w:val="0"/>
        <w:ind w:leftChars="0" w:firstLine="240" w:firstLineChars="100"/>
        <w:jc w:val="both"/>
        <w:rPr>
          <w:rFonts w:hint="eastAsia" w:ascii="宋体" w:hAnsi="宋体" w:eastAsia="宋体" w:cs="宋体"/>
          <w:kern w:val="0"/>
          <w:sz w:val="24"/>
          <w:szCs w:val="24"/>
          <w:lang w:val="en-US" w:eastAsia="zh-CN" w:bidi="ar"/>
          <w14:ligatures w14:val="standardContextual"/>
        </w:rPr>
      </w:pPr>
      <w:r>
        <w:rPr>
          <w:rFonts w:hint="eastAsia" w:ascii="宋体" w:hAnsi="宋体" w:eastAsia="宋体" w:cs="宋体"/>
          <w:kern w:val="0"/>
          <w:sz w:val="24"/>
          <w:szCs w:val="24"/>
          <w:lang w:val="en-US" w:eastAsia="zh-CN" w:bidi="ar"/>
          <w14:ligatures w14:val="standardContextual"/>
        </w:rPr>
        <w:t>数据要求：数据采集频率：数据采集频率至少每10分钟一次；数据传输方式：支持随车打印、导出和电子传输。数据不得篡改和造假；</w:t>
      </w:r>
    </w:p>
    <w:p>
      <w:pPr>
        <w:keepNext w:val="0"/>
        <w:keepLines w:val="0"/>
        <w:widowControl/>
        <w:numPr>
          <w:ilvl w:val="0"/>
          <w:numId w:val="0"/>
        </w:numPr>
        <w:suppressLineNumbers w:val="0"/>
        <w:ind w:leftChars="0" w:firstLine="240" w:firstLineChars="100"/>
        <w:jc w:val="both"/>
        <w:rPr>
          <w:rFonts w:hint="eastAsia" w:ascii="宋体" w:hAnsi="宋体" w:eastAsia="宋体" w:cs="宋体"/>
          <w:kern w:val="0"/>
          <w:sz w:val="24"/>
          <w:szCs w:val="24"/>
          <w:lang w:val="en-US" w:eastAsia="zh-CN" w:bidi="ar"/>
          <w14:ligatures w14:val="standardContextual"/>
        </w:rPr>
      </w:pPr>
      <w:r>
        <w:rPr>
          <w:rFonts w:hint="eastAsia" w:ascii="宋体" w:hAnsi="宋体" w:eastAsia="宋体" w:cs="宋体"/>
          <w:kern w:val="0"/>
          <w:sz w:val="24"/>
          <w:szCs w:val="24"/>
          <w:lang w:val="en-US" w:eastAsia="zh-CN" w:bidi="ar"/>
          <w14:ligatures w14:val="standardContextual"/>
        </w:rPr>
        <w:t>数据存储期限：至少保存至运输任务结果后24个月；</w:t>
      </w:r>
    </w:p>
    <w:p>
      <w:pPr>
        <w:keepNext w:val="0"/>
        <w:keepLines w:val="0"/>
        <w:widowControl/>
        <w:numPr>
          <w:ilvl w:val="0"/>
          <w:numId w:val="0"/>
        </w:numPr>
        <w:suppressLineNumbers w:val="0"/>
        <w:ind w:leftChars="0" w:firstLine="240" w:firstLineChars="100"/>
        <w:jc w:val="both"/>
        <w:rPr>
          <w:rFonts w:hint="eastAsia" w:ascii="宋体" w:hAnsi="宋体" w:eastAsia="宋体" w:cs="宋体"/>
          <w:kern w:val="0"/>
          <w:sz w:val="24"/>
          <w:szCs w:val="24"/>
          <w:lang w:val="en-US" w:eastAsia="zh-CN" w:bidi="ar"/>
          <w14:ligatures w14:val="standardContextual"/>
        </w:rPr>
      </w:pPr>
      <w:r>
        <w:rPr>
          <w:rFonts w:hint="eastAsia" w:ascii="宋体" w:hAnsi="宋体" w:eastAsia="宋体" w:cs="宋体"/>
          <w:kern w:val="0"/>
          <w:sz w:val="24"/>
          <w:szCs w:val="24"/>
          <w:lang w:val="en-US" w:eastAsia="zh-CN" w:bidi="ar"/>
          <w14:ligatures w14:val="standardContextual"/>
        </w:rPr>
        <w:t>数据可访问性：运输服务供应商需提供便捷的数据查询平台或报告，供甲方随时查看和下载温度数据及运输轨迹；</w:t>
      </w:r>
    </w:p>
    <w:p>
      <w:pPr>
        <w:keepNext w:val="0"/>
        <w:keepLines w:val="0"/>
        <w:widowControl/>
        <w:numPr>
          <w:ilvl w:val="0"/>
          <w:numId w:val="0"/>
        </w:numPr>
        <w:suppressLineNumbers w:val="0"/>
        <w:ind w:leftChars="0" w:firstLine="240" w:firstLineChars="100"/>
        <w:jc w:val="both"/>
        <w:rPr>
          <w:rFonts w:hint="eastAsia" w:ascii="宋体" w:hAnsi="宋体" w:eastAsia="宋体" w:cs="宋体"/>
          <w:kern w:val="0"/>
          <w:sz w:val="24"/>
          <w:szCs w:val="24"/>
          <w:lang w:val="en-US" w:eastAsia="zh-CN" w:bidi="ar"/>
          <w14:ligatures w14:val="standardContextual"/>
        </w:rPr>
      </w:pPr>
      <w:r>
        <w:rPr>
          <w:rFonts w:hint="eastAsia" w:ascii="宋体" w:hAnsi="宋体" w:eastAsia="宋体" w:cs="宋体"/>
          <w:kern w:val="0"/>
          <w:sz w:val="24"/>
          <w:szCs w:val="24"/>
          <w:lang w:val="en-US" w:eastAsia="zh-CN" w:bidi="ar"/>
          <w14:ligatures w14:val="standardContextual"/>
        </w:rPr>
        <w:t>温度超标报警：运输服务供应商需具备运输过程中车辆超温超标预警，车内温度超标5分钟内通知给甲方指定人；</w:t>
      </w:r>
    </w:p>
    <w:p>
      <w:pPr>
        <w:keepNext w:val="0"/>
        <w:keepLines w:val="0"/>
        <w:widowControl/>
        <w:numPr>
          <w:ilvl w:val="0"/>
          <w:numId w:val="0"/>
        </w:numPr>
        <w:suppressLineNumbers w:val="0"/>
        <w:ind w:leftChars="0" w:firstLine="240" w:firstLineChars="100"/>
        <w:jc w:val="both"/>
        <w:rPr>
          <w:rFonts w:hint="eastAsia" w:ascii="宋体" w:hAnsi="宋体" w:eastAsia="宋体" w:cs="宋体"/>
          <w:kern w:val="0"/>
          <w:sz w:val="24"/>
          <w:szCs w:val="24"/>
          <w:lang w:val="en-US" w:eastAsia="zh-CN" w:bidi="ar"/>
          <w14:ligatures w14:val="standardContextual"/>
        </w:rPr>
      </w:pPr>
    </w:p>
    <w:p>
      <w:pPr>
        <w:keepNext w:val="0"/>
        <w:keepLines w:val="0"/>
        <w:widowControl/>
        <w:numPr>
          <w:ilvl w:val="0"/>
          <w:numId w:val="0"/>
        </w:numPr>
        <w:suppressLineNumbers w:val="0"/>
        <w:jc w:val="both"/>
        <w:rPr>
          <w:rFonts w:hint="default" w:ascii="宋体" w:hAnsi="宋体" w:eastAsia="宋体" w:cs="宋体"/>
          <w:kern w:val="0"/>
          <w:sz w:val="24"/>
          <w:szCs w:val="24"/>
          <w:lang w:val="en-US" w:eastAsia="zh-CN" w:bidi="ar"/>
          <w14:ligatures w14:val="standardContextual"/>
        </w:rPr>
      </w:pPr>
    </w:p>
    <w:p>
      <w:pPr>
        <w:keepNext w:val="0"/>
        <w:keepLines w:val="0"/>
        <w:widowControl/>
        <w:numPr>
          <w:ilvl w:val="0"/>
          <w:numId w:val="0"/>
        </w:numPr>
        <w:suppressLineNumbers w:val="0"/>
        <w:jc w:val="both"/>
        <w:rPr>
          <w:rFonts w:hint="eastAsia" w:ascii="宋体" w:hAnsi="宋体" w:eastAsia="宋体" w:cs="宋体"/>
          <w:kern w:val="0"/>
          <w:sz w:val="24"/>
          <w:szCs w:val="24"/>
          <w:lang w:val="en-US" w:eastAsia="zh-CN" w:bidi="ar"/>
          <w14:ligatures w14:val="standardContextual"/>
        </w:rPr>
      </w:pPr>
      <w:r>
        <w:rPr>
          <w:rFonts w:hint="eastAsia" w:ascii="宋体" w:hAnsi="宋体" w:eastAsia="宋体" w:cs="宋体"/>
          <w:kern w:val="0"/>
          <w:sz w:val="24"/>
          <w:szCs w:val="24"/>
          <w:lang w:val="en-US" w:eastAsia="zh-CN" w:bidi="ar"/>
          <w14:ligatures w14:val="standardContextual"/>
        </w:rPr>
        <w:t>四、报名渠道：</w:t>
      </w:r>
    </w:p>
    <w:p>
      <w:pPr>
        <w:keepNext w:val="0"/>
        <w:keepLines w:val="0"/>
        <w:widowControl/>
        <w:suppressLineNumbers w:val="0"/>
        <w:ind w:firstLine="240" w:firstLineChars="100"/>
        <w:jc w:val="left"/>
        <w:rPr>
          <w:rFonts w:ascii="宋体" w:hAnsi="宋体" w:eastAsia="宋体" w:cs="宋体"/>
          <w:kern w:val="0"/>
          <w:sz w:val="24"/>
          <w:szCs w:val="24"/>
          <w:lang w:val="en-US" w:eastAsia="zh-CN" w:bidi="ar"/>
          <w14:ligatures w14:val="standardContextual"/>
        </w:rPr>
      </w:pPr>
      <w:r>
        <w:rPr>
          <w:rFonts w:ascii="宋体" w:hAnsi="宋体" w:eastAsia="宋体" w:cs="宋体"/>
          <w:kern w:val="0"/>
          <w:sz w:val="24"/>
          <w:szCs w:val="24"/>
          <w:lang w:val="en-US" w:eastAsia="zh-CN" w:bidi="ar"/>
          <w14:ligatures w14:val="standardContextual"/>
        </w:rPr>
        <w:t>请意向参标者于202</w:t>
      </w:r>
      <w:r>
        <w:rPr>
          <w:rFonts w:hint="eastAsia" w:ascii="宋体" w:hAnsi="宋体" w:eastAsia="宋体" w:cs="宋体"/>
          <w:kern w:val="0"/>
          <w:sz w:val="24"/>
          <w:szCs w:val="24"/>
          <w:lang w:val="en-US" w:eastAsia="zh-CN" w:bidi="ar"/>
          <w14:ligatures w14:val="standardContextual"/>
        </w:rPr>
        <w:t>5</w:t>
      </w:r>
      <w:r>
        <w:rPr>
          <w:rFonts w:ascii="宋体" w:hAnsi="宋体" w:eastAsia="宋体" w:cs="宋体"/>
          <w:kern w:val="0"/>
          <w:sz w:val="24"/>
          <w:szCs w:val="24"/>
          <w:lang w:val="en-US" w:eastAsia="zh-CN" w:bidi="ar"/>
          <w14:ligatures w14:val="standardContextual"/>
        </w:rPr>
        <w:t>年</w:t>
      </w:r>
      <w:r>
        <w:rPr>
          <w:rFonts w:hint="eastAsia" w:ascii="宋体" w:hAnsi="宋体" w:eastAsia="宋体" w:cs="宋体"/>
          <w:kern w:val="0"/>
          <w:sz w:val="24"/>
          <w:szCs w:val="24"/>
          <w:lang w:val="en-US" w:eastAsia="zh-CN" w:bidi="ar"/>
          <w14:ligatures w14:val="standardContextual"/>
        </w:rPr>
        <w:t>07</w:t>
      </w:r>
      <w:r>
        <w:rPr>
          <w:rFonts w:ascii="宋体" w:hAnsi="宋体" w:eastAsia="宋体" w:cs="宋体"/>
          <w:kern w:val="0"/>
          <w:sz w:val="24"/>
          <w:szCs w:val="24"/>
          <w:lang w:val="en-US" w:eastAsia="zh-CN" w:bidi="ar"/>
          <w14:ligatures w14:val="standardContextual"/>
        </w:rPr>
        <w:t>月</w:t>
      </w:r>
      <w:r>
        <w:rPr>
          <w:rFonts w:hint="eastAsia" w:ascii="宋体" w:hAnsi="宋体" w:eastAsia="宋体" w:cs="宋体"/>
          <w:kern w:val="0"/>
          <w:sz w:val="24"/>
          <w:szCs w:val="24"/>
          <w:lang w:val="en-US" w:eastAsia="zh-CN" w:bidi="ar"/>
          <w14:ligatures w14:val="standardContextual"/>
        </w:rPr>
        <w:t>12</w:t>
      </w:r>
      <w:r>
        <w:rPr>
          <w:rFonts w:ascii="宋体" w:hAnsi="宋体" w:eastAsia="宋体" w:cs="宋体"/>
          <w:kern w:val="0"/>
          <w:sz w:val="24"/>
          <w:szCs w:val="24"/>
          <w:lang w:val="en-US" w:eastAsia="zh-CN" w:bidi="ar"/>
          <w14:ligatures w14:val="standardContextual"/>
        </w:rPr>
        <w:t>日前提交资格预审文件至</w:t>
      </w:r>
      <w:r>
        <w:rPr>
          <w:rFonts w:hint="eastAsia" w:ascii="宋体" w:hAnsi="宋体" w:eastAsia="宋体" w:cs="宋体"/>
          <w:kern w:val="0"/>
          <w:sz w:val="24"/>
          <w:szCs w:val="24"/>
          <w:lang w:val="en-US" w:eastAsia="zh-CN" w:bidi="ar"/>
          <w14:ligatures w14:val="standardContextual"/>
        </w:rPr>
        <w:t>我司指定联系人或公司</w:t>
      </w:r>
      <w:r>
        <w:rPr>
          <w:rFonts w:ascii="宋体" w:hAnsi="宋体" w:eastAsia="宋体" w:cs="宋体"/>
          <w:kern w:val="0"/>
          <w:sz w:val="24"/>
          <w:szCs w:val="24"/>
          <w:lang w:val="en-US" w:eastAsia="zh-CN" w:bidi="ar"/>
          <w14:ligatures w14:val="standardContextual"/>
        </w:rPr>
        <w:t>邮箱</w:t>
      </w:r>
      <w:r>
        <w:rPr>
          <w:rFonts w:ascii="宋体" w:hAnsi="宋体" w:eastAsia="宋体" w:cs="宋体"/>
          <w:kern w:val="0"/>
          <w:sz w:val="24"/>
          <w:szCs w:val="24"/>
          <w:lang w:val="en-US" w:eastAsia="zh-CN" w:bidi="ar"/>
          <w14:ligatures w14:val="standardContextual"/>
        </w:rPr>
        <w:fldChar w:fldCharType="begin"/>
      </w:r>
      <w:r>
        <w:rPr>
          <w:rFonts w:ascii="宋体" w:hAnsi="宋体" w:eastAsia="宋体" w:cs="宋体"/>
          <w:kern w:val="0"/>
          <w:sz w:val="24"/>
          <w:szCs w:val="24"/>
          <w:lang w:val="en-US" w:eastAsia="zh-CN" w:bidi="ar"/>
          <w14:ligatures w14:val="standardContextual"/>
        </w:rPr>
        <w:instrText xml:space="preserve"> HYPERLINK "mailto:jcb@ringpu.com" </w:instrText>
      </w:r>
      <w:r>
        <w:rPr>
          <w:rFonts w:ascii="宋体" w:hAnsi="宋体" w:eastAsia="宋体" w:cs="宋体"/>
          <w:kern w:val="0"/>
          <w:sz w:val="24"/>
          <w:szCs w:val="24"/>
          <w:lang w:val="en-US" w:eastAsia="zh-CN" w:bidi="ar"/>
          <w14:ligatures w14:val="standardContextual"/>
        </w:rPr>
        <w:fldChar w:fldCharType="separate"/>
      </w:r>
      <w:r>
        <w:rPr>
          <w:rStyle w:val="8"/>
          <w:rFonts w:ascii="宋体" w:hAnsi="宋体" w:eastAsia="宋体" w:cs="宋体"/>
          <w:kern w:val="0"/>
          <w:sz w:val="24"/>
          <w:szCs w:val="24"/>
          <w:lang w:val="en-US" w:eastAsia="zh-CN" w:bidi="ar"/>
          <w14:ligatures w14:val="standardContextual"/>
        </w:rPr>
        <w:t>jcb@ringpu.com</w:t>
      </w:r>
      <w:r>
        <w:rPr>
          <w:rFonts w:ascii="宋体" w:hAnsi="宋体" w:eastAsia="宋体" w:cs="宋体"/>
          <w:kern w:val="0"/>
          <w:sz w:val="24"/>
          <w:szCs w:val="24"/>
          <w:lang w:val="en-US" w:eastAsia="zh-CN" w:bidi="ar"/>
          <w14:ligatures w14:val="standardContextual"/>
        </w:rPr>
        <w:fldChar w:fldCharType="end"/>
      </w:r>
    </w:p>
    <w:p>
      <w:pPr>
        <w:keepNext w:val="0"/>
        <w:keepLines w:val="0"/>
        <w:widowControl/>
        <w:suppressLineNumbers w:val="0"/>
        <w:ind w:firstLine="240" w:firstLineChars="100"/>
        <w:jc w:val="left"/>
      </w:pPr>
      <w:r>
        <w:rPr>
          <w:rFonts w:ascii="宋体" w:hAnsi="宋体" w:eastAsia="宋体" w:cs="宋体"/>
          <w:kern w:val="0"/>
          <w:sz w:val="24"/>
          <w:szCs w:val="24"/>
          <w:lang w:val="en-US" w:eastAsia="zh-CN" w:bidi="ar"/>
          <w14:ligatures w14:val="standardContextual"/>
        </w:rPr>
        <w:t>本次招标对接人</w:t>
      </w:r>
      <w:r>
        <w:rPr>
          <w:rFonts w:hint="eastAsia" w:ascii="宋体" w:hAnsi="宋体" w:eastAsia="宋体" w:cs="宋体"/>
          <w:kern w:val="0"/>
          <w:sz w:val="24"/>
          <w:szCs w:val="24"/>
          <w:lang w:val="en-US" w:eastAsia="zh-CN" w:bidi="ar"/>
          <w14:ligatures w14:val="standardContextual"/>
        </w:rPr>
        <w:t xml:space="preserve">：李帅  </w:t>
      </w:r>
      <w:r>
        <w:rPr>
          <w:rFonts w:ascii="宋体" w:hAnsi="宋体" w:eastAsia="宋体" w:cs="宋体"/>
          <w:kern w:val="0"/>
          <w:sz w:val="24"/>
          <w:szCs w:val="24"/>
          <w:lang w:val="en-US" w:eastAsia="zh-CN" w:bidi="ar"/>
          <w14:ligatures w14:val="standardContextual"/>
        </w:rPr>
        <w:t>联系方式</w:t>
      </w:r>
      <w:r>
        <w:rPr>
          <w:rFonts w:hint="eastAsia" w:ascii="宋体" w:hAnsi="宋体" w:eastAsia="宋体" w:cs="宋体"/>
          <w:kern w:val="0"/>
          <w:sz w:val="24"/>
          <w:szCs w:val="24"/>
          <w:lang w:val="en-US" w:eastAsia="zh-CN" w:bidi="ar"/>
          <w14:ligatures w14:val="standardContextual"/>
        </w:rPr>
        <w:t>：15621322288</w:t>
      </w:r>
    </w:p>
    <w:p>
      <w:pPr>
        <w:keepNext w:val="0"/>
        <w:keepLines w:val="0"/>
        <w:widowControl/>
        <w:suppressLineNumbers w:val="0"/>
        <w:ind w:firstLine="240" w:firstLineChars="100"/>
        <w:jc w:val="left"/>
        <w:rPr>
          <w:rFonts w:ascii="宋体" w:hAnsi="宋体" w:eastAsia="宋体" w:cs="宋体"/>
          <w:kern w:val="0"/>
          <w:sz w:val="24"/>
          <w:szCs w:val="24"/>
          <w:lang w:val="en-US" w:eastAsia="zh-CN" w:bidi="ar"/>
          <w14:ligatures w14:val="standardContextual"/>
        </w:rPr>
      </w:pPr>
      <w:r>
        <w:rPr>
          <w:rFonts w:ascii="宋体" w:hAnsi="宋体" w:eastAsia="宋体" w:cs="宋体"/>
          <w:kern w:val="0"/>
          <w:sz w:val="24"/>
          <w:szCs w:val="24"/>
          <w:lang w:val="en-US" w:eastAsia="zh-CN" w:bidi="ar"/>
          <w14:ligatures w14:val="standardContextual"/>
        </w:rPr>
        <w:t>招标人</w:t>
      </w:r>
      <w:r>
        <w:rPr>
          <w:rFonts w:hint="eastAsia" w:ascii="宋体" w:hAnsi="宋体" w:eastAsia="宋体" w:cs="宋体"/>
          <w:kern w:val="0"/>
          <w:sz w:val="24"/>
          <w:szCs w:val="24"/>
          <w:lang w:val="en-US" w:eastAsia="zh-CN" w:bidi="ar"/>
          <w14:ligatures w14:val="standardContextual"/>
        </w:rPr>
        <w:t>预计将</w:t>
      </w:r>
      <w:r>
        <w:rPr>
          <w:rFonts w:ascii="宋体" w:hAnsi="宋体" w:eastAsia="宋体" w:cs="宋体"/>
          <w:kern w:val="0"/>
          <w:sz w:val="24"/>
          <w:szCs w:val="24"/>
          <w:lang w:val="en-US" w:eastAsia="zh-CN" w:bidi="ar"/>
          <w14:ligatures w14:val="standardContextual"/>
        </w:rPr>
        <w:t>于202</w:t>
      </w:r>
      <w:r>
        <w:rPr>
          <w:rFonts w:hint="eastAsia" w:ascii="宋体" w:hAnsi="宋体" w:eastAsia="宋体" w:cs="宋体"/>
          <w:kern w:val="0"/>
          <w:sz w:val="24"/>
          <w:szCs w:val="24"/>
          <w:lang w:val="en-US" w:eastAsia="zh-CN" w:bidi="ar"/>
          <w14:ligatures w14:val="standardContextual"/>
        </w:rPr>
        <w:t>5</w:t>
      </w:r>
      <w:r>
        <w:rPr>
          <w:rFonts w:ascii="宋体" w:hAnsi="宋体" w:eastAsia="宋体" w:cs="宋体"/>
          <w:kern w:val="0"/>
          <w:sz w:val="24"/>
          <w:szCs w:val="24"/>
          <w:lang w:val="en-US" w:eastAsia="zh-CN" w:bidi="ar"/>
          <w14:ligatures w14:val="standardContextual"/>
        </w:rPr>
        <w:t>年0</w:t>
      </w:r>
      <w:r>
        <w:rPr>
          <w:rFonts w:hint="eastAsia" w:ascii="宋体" w:hAnsi="宋体" w:eastAsia="宋体" w:cs="宋体"/>
          <w:kern w:val="0"/>
          <w:sz w:val="24"/>
          <w:szCs w:val="24"/>
          <w:lang w:val="en-US" w:eastAsia="zh-CN" w:bidi="ar"/>
          <w14:ligatures w14:val="standardContextual"/>
        </w:rPr>
        <w:t>7</w:t>
      </w:r>
      <w:r>
        <w:rPr>
          <w:rFonts w:ascii="宋体" w:hAnsi="宋体" w:eastAsia="宋体" w:cs="宋体"/>
          <w:kern w:val="0"/>
          <w:sz w:val="24"/>
          <w:szCs w:val="24"/>
          <w:lang w:val="en-US" w:eastAsia="zh-CN" w:bidi="ar"/>
          <w14:ligatures w14:val="standardContextual"/>
        </w:rPr>
        <w:t>月1</w:t>
      </w:r>
      <w:r>
        <w:rPr>
          <w:rFonts w:hint="eastAsia" w:ascii="宋体" w:hAnsi="宋体" w:eastAsia="宋体" w:cs="宋体"/>
          <w:kern w:val="0"/>
          <w:sz w:val="24"/>
          <w:szCs w:val="24"/>
          <w:lang w:val="en-US" w:eastAsia="zh-CN" w:bidi="ar"/>
          <w14:ligatures w14:val="standardContextual"/>
        </w:rPr>
        <w:t>4</w:t>
      </w:r>
      <w:r>
        <w:rPr>
          <w:rFonts w:ascii="宋体" w:hAnsi="宋体" w:eastAsia="宋体" w:cs="宋体"/>
          <w:kern w:val="0"/>
          <w:sz w:val="24"/>
          <w:szCs w:val="24"/>
          <w:lang w:val="en-US" w:eastAsia="zh-CN" w:bidi="ar"/>
          <w14:ligatures w14:val="standardContextual"/>
        </w:rPr>
        <w:t>日通知资格预审合格的意向投标者预审结果</w:t>
      </w:r>
    </w:p>
    <w:p>
      <w:pPr>
        <w:keepNext w:val="0"/>
        <w:keepLines w:val="0"/>
        <w:widowControl/>
        <w:suppressLineNumbers w:val="0"/>
        <w:ind w:firstLine="240" w:firstLineChars="100"/>
        <w:jc w:val="left"/>
        <w:rPr>
          <w:rFonts w:ascii="宋体" w:hAnsi="宋体" w:eastAsia="宋体" w:cs="宋体"/>
          <w:kern w:val="0"/>
          <w:sz w:val="24"/>
          <w:szCs w:val="24"/>
          <w:lang w:val="en-US" w:eastAsia="zh-CN" w:bidi="ar"/>
          <w14:ligatures w14:val="standardContextual"/>
        </w:rPr>
      </w:pPr>
    </w:p>
    <w:p>
      <w:pPr>
        <w:keepNext w:val="0"/>
        <w:keepLines w:val="0"/>
        <w:widowControl/>
        <w:numPr>
          <w:ilvl w:val="0"/>
          <w:numId w:val="3"/>
        </w:numPr>
        <w:suppressLineNumbers w:val="0"/>
        <w:jc w:val="left"/>
        <w:rPr>
          <w:rFonts w:hint="eastAsia" w:ascii="宋体" w:hAnsi="宋体" w:eastAsia="宋体" w:cs="宋体"/>
          <w:kern w:val="0"/>
          <w:sz w:val="24"/>
          <w:szCs w:val="24"/>
          <w:lang w:val="en-US" w:eastAsia="zh-CN" w:bidi="ar"/>
          <w14:ligatures w14:val="standardContextual"/>
        </w:rPr>
      </w:pPr>
      <w:r>
        <w:rPr>
          <w:rFonts w:hint="eastAsia" w:ascii="宋体" w:hAnsi="宋体" w:eastAsia="宋体" w:cs="宋体"/>
          <w:kern w:val="0"/>
          <w:sz w:val="24"/>
          <w:szCs w:val="24"/>
          <w:lang w:val="en-US" w:eastAsia="zh-CN" w:bidi="ar"/>
          <w14:ligatures w14:val="standardContextual"/>
        </w:rPr>
        <w:t>瑞普生物廉洁监督通道</w:t>
      </w:r>
    </w:p>
    <w:p>
      <w:pPr>
        <w:keepNext w:val="0"/>
        <w:keepLines w:val="0"/>
        <w:widowControl/>
        <w:numPr>
          <w:ilvl w:val="0"/>
          <w:numId w:val="0"/>
        </w:numPr>
        <w:suppressLineNumbers w:val="0"/>
        <w:jc w:val="left"/>
        <w:rPr>
          <w:rFonts w:hint="eastAsia" w:ascii="宋体" w:hAnsi="宋体" w:eastAsia="宋体" w:cs="宋体"/>
          <w:kern w:val="0"/>
          <w:sz w:val="24"/>
          <w:szCs w:val="24"/>
          <w:lang w:val="en-US" w:eastAsia="zh-CN" w:bidi="ar"/>
          <w14:ligatures w14:val="standardContextual"/>
        </w:rPr>
      </w:pPr>
      <w:r>
        <w:rPr>
          <w:rFonts w:hint="eastAsia" w:ascii="宋体" w:hAnsi="宋体" w:eastAsia="宋体" w:cs="宋体"/>
          <w:kern w:val="0"/>
          <w:sz w:val="24"/>
          <w:szCs w:val="24"/>
          <w:lang w:val="en-US" w:eastAsia="zh-CN" w:bidi="ar"/>
          <w14:ligatures w14:val="standardContextual"/>
        </w:rPr>
        <w:t xml:space="preserve">    举报电话：022-88958333-8159</w:t>
      </w:r>
    </w:p>
    <w:p>
      <w:pPr>
        <w:keepNext w:val="0"/>
        <w:keepLines w:val="0"/>
        <w:widowControl/>
        <w:numPr>
          <w:ilvl w:val="0"/>
          <w:numId w:val="0"/>
        </w:numPr>
        <w:suppressLineNumbers w:val="0"/>
        <w:ind w:firstLine="480" w:firstLineChars="200"/>
        <w:jc w:val="left"/>
        <w:rPr>
          <w:rFonts w:hint="eastAsia" w:ascii="宋体" w:hAnsi="宋体" w:eastAsia="宋体" w:cs="宋体"/>
          <w:kern w:val="0"/>
          <w:sz w:val="24"/>
          <w:szCs w:val="24"/>
          <w:lang w:val="en-US" w:eastAsia="zh-CN" w:bidi="ar"/>
          <w14:ligatures w14:val="standardContextual"/>
        </w:rPr>
      </w:pPr>
      <w:r>
        <w:rPr>
          <w:rFonts w:hint="eastAsia" w:ascii="宋体" w:hAnsi="宋体" w:eastAsia="宋体" w:cs="宋体"/>
          <w:kern w:val="0"/>
          <w:sz w:val="24"/>
          <w:szCs w:val="24"/>
          <w:lang w:val="en-US" w:eastAsia="zh-CN" w:bidi="ar"/>
          <w14:ligatures w14:val="standardContextual"/>
        </w:rPr>
        <w:t>举报邮箱：</w:t>
      </w:r>
      <w:r>
        <w:rPr>
          <w:rFonts w:hint="eastAsia" w:ascii="宋体" w:hAnsi="宋体" w:eastAsia="宋体" w:cs="宋体"/>
          <w:kern w:val="0"/>
          <w:sz w:val="24"/>
          <w:szCs w:val="24"/>
          <w:lang w:val="en-US" w:eastAsia="zh-CN" w:bidi="ar"/>
          <w14:ligatures w14:val="standardContextual"/>
        </w:rPr>
        <w:fldChar w:fldCharType="begin"/>
      </w:r>
      <w:r>
        <w:rPr>
          <w:rFonts w:hint="eastAsia" w:ascii="宋体" w:hAnsi="宋体" w:eastAsia="宋体" w:cs="宋体"/>
          <w:kern w:val="0"/>
          <w:sz w:val="24"/>
          <w:szCs w:val="24"/>
          <w:lang w:val="en-US" w:eastAsia="zh-CN" w:bidi="ar"/>
          <w14:ligatures w14:val="standardContextual"/>
        </w:rPr>
        <w:instrText xml:space="preserve"> HYPERLINK "mailto:ringpujubao@vip.163.com" </w:instrText>
      </w:r>
      <w:r>
        <w:rPr>
          <w:rFonts w:hint="eastAsia" w:ascii="宋体" w:hAnsi="宋体" w:eastAsia="宋体" w:cs="宋体"/>
          <w:kern w:val="0"/>
          <w:sz w:val="24"/>
          <w:szCs w:val="24"/>
          <w:lang w:val="en-US" w:eastAsia="zh-CN" w:bidi="ar"/>
          <w14:ligatures w14:val="standardContextual"/>
        </w:rPr>
        <w:fldChar w:fldCharType="separate"/>
      </w:r>
      <w:r>
        <w:rPr>
          <w:rStyle w:val="8"/>
          <w:rFonts w:hint="eastAsia" w:ascii="宋体" w:hAnsi="宋体" w:eastAsia="宋体" w:cs="宋体"/>
          <w:kern w:val="0"/>
          <w:sz w:val="24"/>
          <w:szCs w:val="24"/>
          <w:lang w:val="en-US" w:eastAsia="zh-CN" w:bidi="ar"/>
          <w14:ligatures w14:val="standardContextual"/>
        </w:rPr>
        <w:t>ringpujubao@vip.163.com</w:t>
      </w:r>
      <w:r>
        <w:rPr>
          <w:rFonts w:hint="eastAsia" w:ascii="宋体" w:hAnsi="宋体" w:eastAsia="宋体" w:cs="宋体"/>
          <w:kern w:val="0"/>
          <w:sz w:val="24"/>
          <w:szCs w:val="24"/>
          <w:lang w:val="en-US" w:eastAsia="zh-CN" w:bidi="ar"/>
          <w14:ligatures w14:val="standardContextual"/>
        </w:rPr>
        <w:fldChar w:fldCharType="end"/>
      </w:r>
    </w:p>
    <w:p>
      <w:pPr>
        <w:keepNext w:val="0"/>
        <w:keepLines w:val="0"/>
        <w:widowControl/>
        <w:numPr>
          <w:ilvl w:val="0"/>
          <w:numId w:val="0"/>
        </w:numPr>
        <w:suppressLineNumbers w:val="0"/>
        <w:ind w:firstLine="480" w:firstLineChars="200"/>
        <w:jc w:val="left"/>
        <w:rPr>
          <w:rFonts w:hint="eastAsia" w:ascii="宋体" w:hAnsi="宋体" w:eastAsia="宋体" w:cs="宋体"/>
          <w:kern w:val="0"/>
          <w:sz w:val="24"/>
          <w:szCs w:val="24"/>
          <w:lang w:val="en-US" w:eastAsia="zh-CN" w:bidi="ar"/>
          <w14:ligatures w14:val="standardContextual"/>
        </w:rPr>
      </w:pPr>
      <w:r>
        <w:rPr>
          <w:rFonts w:hint="eastAsia" w:ascii="宋体" w:hAnsi="宋体" w:eastAsia="宋体" w:cs="宋体"/>
          <w:kern w:val="0"/>
          <w:sz w:val="24"/>
          <w:szCs w:val="24"/>
          <w:lang w:val="en-US" w:eastAsia="zh-CN" w:bidi="ar"/>
          <w14:ligatures w14:val="standardContextual"/>
        </w:rPr>
        <w:t>信函举报地址：天津自贸试验区（空港经济区）东九道1号总部办公楼审计部办公室</w:t>
      </w:r>
    </w:p>
    <w:p>
      <w:pPr>
        <w:keepNext w:val="0"/>
        <w:keepLines w:val="0"/>
        <w:widowControl/>
        <w:numPr>
          <w:ilvl w:val="0"/>
          <w:numId w:val="0"/>
        </w:numPr>
        <w:suppressLineNumbers w:val="0"/>
        <w:ind w:firstLine="480" w:firstLineChars="200"/>
        <w:jc w:val="left"/>
        <w:rPr>
          <w:rFonts w:hint="default" w:ascii="宋体" w:hAnsi="宋体" w:eastAsia="宋体" w:cs="宋体"/>
          <w:kern w:val="0"/>
          <w:sz w:val="24"/>
          <w:szCs w:val="24"/>
          <w:lang w:val="en-US" w:eastAsia="zh-CN" w:bidi="ar"/>
          <w14:ligatures w14:val="standardContextual"/>
        </w:rPr>
      </w:pPr>
      <w:r>
        <w:rPr>
          <w:rFonts w:hint="eastAsia" w:ascii="宋体" w:hAnsi="宋体" w:eastAsia="宋体" w:cs="宋体"/>
          <w:kern w:val="0"/>
          <w:sz w:val="24"/>
          <w:szCs w:val="24"/>
          <w:lang w:val="en-US" w:eastAsia="zh-CN" w:bidi="ar"/>
          <w14:ligatures w14:val="standardContextual"/>
        </w:rPr>
        <w:t>举报微信公众号：Ringpu-FWB</w:t>
      </w:r>
    </w:p>
    <w:p>
      <w:pPr>
        <w:keepNext w:val="0"/>
        <w:keepLines w:val="0"/>
        <w:widowControl/>
        <w:numPr>
          <w:ilvl w:val="0"/>
          <w:numId w:val="0"/>
        </w:numPr>
        <w:suppressLineNumbers w:val="0"/>
        <w:jc w:val="both"/>
        <w:rPr>
          <w:rFonts w:hint="eastAsia" w:ascii="宋体" w:hAnsi="宋体" w:eastAsia="宋体" w:cs="宋体"/>
          <w:kern w:val="0"/>
          <w:sz w:val="24"/>
          <w:szCs w:val="24"/>
          <w:lang w:val="en-US" w:eastAsia="zh-CN" w:bidi="ar"/>
          <w14:ligatures w14:val="standardContextual"/>
        </w:rPr>
      </w:pPr>
    </w:p>
    <w:p>
      <w:pPr>
        <w:keepNext w:val="0"/>
        <w:keepLines w:val="0"/>
        <w:widowControl/>
        <w:numPr>
          <w:ilvl w:val="0"/>
          <w:numId w:val="0"/>
        </w:numPr>
        <w:suppressLineNumbers w:val="0"/>
        <w:ind w:leftChars="0"/>
        <w:jc w:val="both"/>
        <w:rPr>
          <w:rFonts w:hint="eastAsia" w:ascii="宋体" w:hAnsi="宋体" w:eastAsia="宋体" w:cs="宋体"/>
          <w:kern w:val="0"/>
          <w:sz w:val="24"/>
          <w:szCs w:val="24"/>
          <w:lang w:val="en-US" w:eastAsia="zh-CN" w:bidi="ar"/>
          <w14:ligatures w14:val="standardContextual"/>
        </w:rPr>
      </w:pPr>
      <w:r>
        <w:rPr>
          <w:rFonts w:hint="eastAsia" w:ascii="宋体" w:hAnsi="宋体" w:eastAsia="宋体" w:cs="宋体"/>
          <w:kern w:val="0"/>
          <w:sz w:val="24"/>
          <w:szCs w:val="24"/>
          <w:lang w:val="en-US" w:eastAsia="zh-CN" w:bidi="ar"/>
          <w14:ligatures w14:val="standardContextual"/>
        </w:rPr>
        <w:t>六、报名时请提供以下文件：</w:t>
      </w:r>
    </w:p>
    <w:p>
      <w:pPr>
        <w:keepNext w:val="0"/>
        <w:keepLines w:val="0"/>
        <w:widowControl/>
        <w:numPr>
          <w:ilvl w:val="0"/>
          <w:numId w:val="4"/>
        </w:numPr>
        <w:suppressLineNumbers w:val="0"/>
        <w:ind w:left="480" w:leftChars="0" w:firstLine="0" w:firstLineChars="0"/>
        <w:jc w:val="both"/>
        <w:rPr>
          <w:rFonts w:hint="eastAsia" w:ascii="宋体" w:hAnsi="宋体" w:eastAsia="宋体" w:cs="宋体"/>
          <w:kern w:val="0"/>
          <w:sz w:val="24"/>
          <w:szCs w:val="24"/>
          <w:lang w:val="en-US" w:eastAsia="zh-CN" w:bidi="ar"/>
          <w14:ligatures w14:val="standardContextual"/>
        </w:rPr>
      </w:pPr>
      <w:r>
        <w:rPr>
          <w:rFonts w:hint="eastAsia" w:ascii="宋体" w:hAnsi="宋体" w:eastAsia="宋体" w:cs="宋体"/>
          <w:kern w:val="0"/>
          <w:sz w:val="24"/>
          <w:szCs w:val="24"/>
          <w:lang w:val="en-US" w:eastAsia="zh-CN" w:bidi="ar"/>
          <w14:ligatures w14:val="standardContextual"/>
        </w:rPr>
        <w:t>投标人综合运输能力声明表（附件一）</w:t>
      </w:r>
    </w:p>
    <w:p>
      <w:pPr>
        <w:keepNext w:val="0"/>
        <w:keepLines w:val="0"/>
        <w:widowControl/>
        <w:numPr>
          <w:ilvl w:val="0"/>
          <w:numId w:val="4"/>
        </w:numPr>
        <w:suppressLineNumbers w:val="0"/>
        <w:ind w:left="480" w:leftChars="0" w:firstLine="0" w:firstLineChars="0"/>
        <w:jc w:val="both"/>
        <w:rPr>
          <w:rFonts w:hint="default" w:ascii="宋体" w:hAnsi="宋体" w:eastAsia="宋体" w:cs="宋体"/>
          <w:kern w:val="0"/>
          <w:sz w:val="24"/>
          <w:szCs w:val="24"/>
          <w:lang w:val="en-US" w:eastAsia="zh-CN" w:bidi="ar"/>
          <w14:ligatures w14:val="standardContextual"/>
        </w:rPr>
      </w:pPr>
      <w:r>
        <w:rPr>
          <w:rFonts w:hint="eastAsia" w:ascii="宋体" w:hAnsi="宋体" w:eastAsia="宋体" w:cs="宋体"/>
          <w:kern w:val="0"/>
          <w:sz w:val="24"/>
          <w:szCs w:val="24"/>
          <w:lang w:val="en-US" w:eastAsia="zh-CN" w:bidi="ar"/>
          <w14:ligatures w14:val="standardContextual"/>
        </w:rPr>
        <w:t>近三年财务报表（资产负债表、利润表、现金流量表、年度纳税申报表、年度纳税证明）</w:t>
      </w:r>
    </w:p>
    <w:p>
      <w:pPr>
        <w:keepNext w:val="0"/>
        <w:keepLines w:val="0"/>
        <w:widowControl/>
        <w:numPr>
          <w:ilvl w:val="0"/>
          <w:numId w:val="4"/>
        </w:numPr>
        <w:suppressLineNumbers w:val="0"/>
        <w:ind w:left="480" w:leftChars="0" w:firstLine="0" w:firstLineChars="0"/>
        <w:jc w:val="both"/>
        <w:rPr>
          <w:rFonts w:hint="default" w:ascii="宋体" w:hAnsi="宋体" w:eastAsia="宋体" w:cs="宋体"/>
          <w:kern w:val="0"/>
          <w:sz w:val="24"/>
          <w:szCs w:val="24"/>
          <w:lang w:val="en-US" w:eastAsia="zh-CN" w:bidi="ar"/>
          <w14:ligatures w14:val="standardContextual"/>
        </w:rPr>
      </w:pPr>
      <w:r>
        <w:rPr>
          <w:rFonts w:hint="eastAsia" w:ascii="宋体" w:hAnsi="宋体" w:eastAsia="宋体" w:cs="宋体"/>
          <w:kern w:val="0"/>
          <w:sz w:val="24"/>
          <w:szCs w:val="24"/>
          <w:lang w:val="en-US" w:eastAsia="zh-CN" w:bidi="ar"/>
          <w14:ligatures w14:val="standardContextual"/>
        </w:rPr>
        <w:t>近三年的主要冷链业务业绩（附件二）</w:t>
      </w:r>
    </w:p>
    <w:p>
      <w:pPr>
        <w:keepNext w:val="0"/>
        <w:keepLines w:val="0"/>
        <w:widowControl/>
        <w:numPr>
          <w:ilvl w:val="0"/>
          <w:numId w:val="4"/>
        </w:numPr>
        <w:suppressLineNumbers w:val="0"/>
        <w:ind w:left="480" w:leftChars="0" w:firstLine="0" w:firstLineChars="0"/>
        <w:jc w:val="both"/>
        <w:rPr>
          <w:rFonts w:hint="default" w:ascii="宋体" w:hAnsi="宋体" w:eastAsia="宋体" w:cs="宋体"/>
          <w:color w:val="auto"/>
          <w:kern w:val="0"/>
          <w:sz w:val="24"/>
          <w:szCs w:val="24"/>
          <w:lang w:val="en-US" w:eastAsia="zh-CN" w:bidi="ar"/>
          <w14:ligatures w14:val="standardContextual"/>
        </w:rPr>
      </w:pPr>
      <w:r>
        <w:rPr>
          <w:rFonts w:hint="eastAsia" w:ascii="宋体" w:hAnsi="宋体" w:eastAsia="宋体" w:cs="宋体"/>
          <w:color w:val="auto"/>
          <w:kern w:val="0"/>
          <w:sz w:val="24"/>
          <w:szCs w:val="24"/>
          <w:lang w:val="en-US" w:eastAsia="zh-CN" w:bidi="ar"/>
          <w14:ligatures w14:val="standardContextual"/>
        </w:rPr>
        <w:t>投标人服务承诺及方案（附件三）</w:t>
      </w:r>
    </w:p>
    <w:p>
      <w:pPr>
        <w:keepNext w:val="0"/>
        <w:keepLines w:val="0"/>
        <w:widowControl/>
        <w:numPr>
          <w:ilvl w:val="0"/>
          <w:numId w:val="4"/>
        </w:numPr>
        <w:suppressLineNumbers w:val="0"/>
        <w:ind w:left="480" w:leftChars="0" w:firstLine="0" w:firstLineChars="0"/>
        <w:jc w:val="both"/>
        <w:rPr>
          <w:rFonts w:hint="default" w:ascii="宋体" w:hAnsi="宋体" w:eastAsia="宋体" w:cs="宋体"/>
          <w:color w:val="auto"/>
          <w:kern w:val="0"/>
          <w:sz w:val="24"/>
          <w:szCs w:val="24"/>
          <w:lang w:val="en-US" w:eastAsia="zh-CN" w:bidi="ar"/>
          <w14:ligatures w14:val="standardContextual"/>
        </w:rPr>
      </w:pPr>
      <w:r>
        <w:rPr>
          <w:rFonts w:hint="eastAsia" w:ascii="宋体" w:hAnsi="宋体" w:eastAsia="宋体" w:cs="宋体"/>
          <w:color w:val="auto"/>
          <w:kern w:val="0"/>
          <w:sz w:val="24"/>
          <w:szCs w:val="24"/>
          <w:lang w:val="en-US" w:eastAsia="zh-CN" w:bidi="ar"/>
          <w14:ligatures w14:val="standardContextual"/>
        </w:rPr>
        <w:t>道路运输安全保证计划（附件四）</w:t>
      </w:r>
    </w:p>
    <w:p>
      <w:pPr>
        <w:keepNext w:val="0"/>
        <w:keepLines w:val="0"/>
        <w:widowControl/>
        <w:numPr>
          <w:ilvl w:val="0"/>
          <w:numId w:val="4"/>
        </w:numPr>
        <w:suppressLineNumbers w:val="0"/>
        <w:ind w:left="480" w:leftChars="0" w:firstLine="0" w:firstLineChars="0"/>
        <w:jc w:val="both"/>
        <w:rPr>
          <w:rFonts w:hint="default" w:ascii="宋体" w:hAnsi="宋体" w:eastAsia="宋体" w:cs="宋体"/>
          <w:kern w:val="0"/>
          <w:sz w:val="24"/>
          <w:szCs w:val="24"/>
          <w:lang w:val="en-US" w:eastAsia="zh-CN" w:bidi="ar"/>
          <w14:ligatures w14:val="standardContextual"/>
        </w:rPr>
      </w:pPr>
      <w:r>
        <w:rPr>
          <w:rFonts w:hint="eastAsia" w:ascii="宋体" w:hAnsi="宋体" w:eastAsia="宋体" w:cs="宋体"/>
          <w:color w:val="auto"/>
          <w:kern w:val="0"/>
          <w:sz w:val="24"/>
          <w:szCs w:val="24"/>
          <w:lang w:val="en-US" w:eastAsia="zh-CN" w:bidi="ar"/>
          <w14:ligatures w14:val="standardContextual"/>
        </w:rPr>
        <w:t>投标单位车辆一览表及证明文件</w:t>
      </w:r>
      <w:r>
        <w:rPr>
          <w:rFonts w:hint="eastAsia" w:ascii="宋体" w:hAnsi="宋体" w:eastAsia="宋体" w:cs="宋体"/>
          <w:kern w:val="0"/>
          <w:sz w:val="24"/>
          <w:szCs w:val="24"/>
          <w:lang w:val="en-US" w:eastAsia="zh-CN" w:bidi="ar"/>
          <w14:ligatures w14:val="standardContextual"/>
        </w:rPr>
        <w:t>（附件五）</w:t>
      </w:r>
    </w:p>
    <w:p>
      <w:pPr>
        <w:keepNext w:val="0"/>
        <w:keepLines w:val="0"/>
        <w:widowControl/>
        <w:numPr>
          <w:ilvl w:val="0"/>
          <w:numId w:val="4"/>
        </w:numPr>
        <w:suppressLineNumbers w:val="0"/>
        <w:ind w:left="480" w:leftChars="0" w:firstLine="0" w:firstLineChars="0"/>
        <w:jc w:val="both"/>
        <w:rPr>
          <w:rFonts w:hint="default" w:ascii="宋体" w:hAnsi="宋体" w:eastAsia="宋体" w:cs="宋体"/>
          <w:kern w:val="0"/>
          <w:sz w:val="24"/>
          <w:szCs w:val="24"/>
          <w:lang w:val="en-US" w:eastAsia="zh-CN" w:bidi="ar"/>
          <w14:ligatures w14:val="standardContextual"/>
        </w:rPr>
      </w:pPr>
      <w:r>
        <w:rPr>
          <w:rFonts w:hint="eastAsia" w:ascii="宋体" w:hAnsi="宋体" w:eastAsia="宋体" w:cs="宋体"/>
          <w:kern w:val="0"/>
          <w:sz w:val="24"/>
          <w:szCs w:val="24"/>
          <w:lang w:val="en-US" w:eastAsia="zh-CN" w:bidi="ar"/>
          <w14:ligatures w14:val="standardContextual"/>
        </w:rPr>
        <w:t>近三年发生的诉讼及仲裁情况（如有）</w:t>
      </w:r>
    </w:p>
    <w:p>
      <w:pPr>
        <w:keepNext w:val="0"/>
        <w:keepLines w:val="0"/>
        <w:widowControl/>
        <w:numPr>
          <w:ilvl w:val="0"/>
          <w:numId w:val="4"/>
        </w:numPr>
        <w:suppressLineNumbers w:val="0"/>
        <w:ind w:left="480" w:leftChars="0" w:firstLine="0" w:firstLineChars="0"/>
        <w:jc w:val="both"/>
        <w:rPr>
          <w:rFonts w:hint="default" w:ascii="宋体" w:hAnsi="宋体" w:eastAsia="宋体" w:cs="宋体"/>
          <w:kern w:val="0"/>
          <w:sz w:val="24"/>
          <w:szCs w:val="24"/>
          <w:lang w:val="en-US" w:eastAsia="zh-CN" w:bidi="ar"/>
          <w14:ligatures w14:val="standardContextual"/>
        </w:rPr>
      </w:pPr>
      <w:r>
        <w:rPr>
          <w:rFonts w:hint="eastAsia" w:ascii="宋体" w:hAnsi="宋体" w:eastAsia="宋体" w:cs="宋体"/>
          <w:kern w:val="0"/>
          <w:sz w:val="24"/>
          <w:szCs w:val="24"/>
          <w:lang w:val="en-US" w:eastAsia="zh-CN" w:bidi="ar"/>
          <w14:ligatures w14:val="standardContextual"/>
        </w:rPr>
        <w:t>主要运营干线线路及各自标准时效表（包含发车频率）（格式不限）</w:t>
      </w:r>
    </w:p>
    <w:p>
      <w:pPr>
        <w:keepNext w:val="0"/>
        <w:keepLines w:val="0"/>
        <w:widowControl/>
        <w:numPr>
          <w:ilvl w:val="0"/>
          <w:numId w:val="4"/>
        </w:numPr>
        <w:suppressLineNumbers w:val="0"/>
        <w:ind w:left="480" w:leftChars="0" w:firstLine="0" w:firstLineChars="0"/>
        <w:jc w:val="both"/>
        <w:rPr>
          <w:rFonts w:hint="default" w:ascii="宋体" w:hAnsi="宋体" w:eastAsia="宋体" w:cs="宋体"/>
          <w:kern w:val="0"/>
          <w:sz w:val="24"/>
          <w:szCs w:val="24"/>
          <w:lang w:val="en-US" w:eastAsia="zh-CN" w:bidi="ar"/>
          <w14:ligatures w14:val="standardContextual"/>
        </w:rPr>
      </w:pPr>
      <w:r>
        <w:rPr>
          <w:rFonts w:hint="default" w:ascii="宋体" w:hAnsi="宋体" w:eastAsia="宋体" w:cs="宋体"/>
          <w:kern w:val="0"/>
          <w:sz w:val="24"/>
          <w:szCs w:val="24"/>
          <w:lang w:val="en-US" w:eastAsia="zh-CN" w:bidi="ar"/>
          <w14:ligatures w14:val="standardContextual"/>
        </w:rPr>
        <w:t>温度监控系统有效性证明文件</w:t>
      </w:r>
      <w:r>
        <w:rPr>
          <w:rFonts w:hint="eastAsia" w:ascii="宋体" w:hAnsi="宋体" w:eastAsia="宋体" w:cs="宋体"/>
          <w:kern w:val="0"/>
          <w:sz w:val="24"/>
          <w:szCs w:val="24"/>
          <w:lang w:val="en-US" w:eastAsia="zh-CN" w:bidi="ar"/>
          <w14:ligatures w14:val="standardContextual"/>
        </w:rPr>
        <w:t>（格式不限）</w:t>
      </w:r>
    </w:p>
    <w:p>
      <w:pPr>
        <w:keepNext w:val="0"/>
        <w:keepLines w:val="0"/>
        <w:widowControl/>
        <w:numPr>
          <w:ilvl w:val="0"/>
          <w:numId w:val="4"/>
        </w:numPr>
        <w:suppressLineNumbers w:val="0"/>
        <w:ind w:left="480" w:leftChars="0" w:firstLine="0" w:firstLineChars="0"/>
        <w:jc w:val="both"/>
        <w:rPr>
          <w:rFonts w:hint="default" w:ascii="宋体" w:hAnsi="宋体" w:eastAsia="宋体" w:cs="宋体"/>
          <w:kern w:val="0"/>
          <w:sz w:val="24"/>
          <w:szCs w:val="24"/>
          <w:lang w:val="en-US" w:eastAsia="zh-CN" w:bidi="ar"/>
          <w14:ligatures w14:val="standardContextual"/>
        </w:rPr>
      </w:pPr>
      <w:r>
        <w:rPr>
          <w:rFonts w:hint="eastAsia" w:ascii="宋体" w:hAnsi="宋体" w:eastAsia="宋体" w:cs="宋体"/>
          <w:kern w:val="0"/>
          <w:sz w:val="24"/>
          <w:szCs w:val="24"/>
          <w:lang w:val="en-US" w:eastAsia="zh-CN" w:bidi="ar"/>
          <w14:ligatures w14:val="standardContextual"/>
        </w:rPr>
        <w:t>冷链干线及总转情况介绍（合规合温的验证材料、仓库分布、日常验证SOP、端到端的质量管控体系文件）（格式不限）</w:t>
      </w:r>
    </w:p>
    <w:p>
      <w:pPr>
        <w:keepNext w:val="0"/>
        <w:keepLines w:val="0"/>
        <w:widowControl/>
        <w:numPr>
          <w:ilvl w:val="0"/>
          <w:numId w:val="4"/>
        </w:numPr>
        <w:suppressLineNumbers w:val="0"/>
        <w:ind w:left="480" w:leftChars="0" w:firstLine="0" w:firstLineChars="0"/>
        <w:jc w:val="both"/>
        <w:rPr>
          <w:rFonts w:hint="default" w:ascii="宋体" w:hAnsi="宋体" w:eastAsia="宋体" w:cs="宋体"/>
          <w:kern w:val="0"/>
          <w:sz w:val="24"/>
          <w:szCs w:val="24"/>
          <w:lang w:val="en-US" w:eastAsia="zh-CN" w:bidi="ar"/>
          <w14:ligatures w14:val="standardContextual"/>
        </w:rPr>
      </w:pPr>
      <w:r>
        <w:rPr>
          <w:rFonts w:hint="eastAsia" w:ascii="宋体" w:hAnsi="宋体" w:eastAsia="宋体" w:cs="宋体"/>
          <w:kern w:val="0"/>
          <w:sz w:val="24"/>
          <w:szCs w:val="24"/>
          <w:lang w:val="en-US" w:eastAsia="zh-CN" w:bidi="ar"/>
          <w14:ligatures w14:val="standardContextual"/>
        </w:rPr>
        <w:t>端到端的质量管控体系文件过往三年质量事故和解决方案（格式不限）</w:t>
      </w:r>
    </w:p>
    <w:p>
      <w:pPr>
        <w:rPr>
          <w:rFonts w:hint="default" w:ascii="宋体" w:hAnsi="宋体" w:eastAsia="宋体" w:cs="宋体"/>
          <w:kern w:val="0"/>
          <w:sz w:val="24"/>
          <w:szCs w:val="24"/>
          <w:lang w:val="en-US" w:eastAsia="zh-CN" w:bidi="ar"/>
          <w14:ligatures w14:val="standardContextual"/>
        </w:rPr>
      </w:pPr>
      <w:r>
        <w:rPr>
          <w:rFonts w:hint="eastAsia"/>
          <w:sz w:val="28"/>
          <w:szCs w:val="28"/>
          <w:lang w:val="en-US" w:eastAsia="zh-CN"/>
        </w:rPr>
        <w:t xml:space="preserve">    </w:t>
      </w:r>
      <w:r>
        <w:rPr>
          <w:rFonts w:hint="eastAsia" w:ascii="宋体" w:hAnsi="宋体" w:eastAsia="宋体" w:cs="宋体"/>
          <w:kern w:val="0"/>
          <w:sz w:val="24"/>
          <w:szCs w:val="24"/>
          <w:lang w:val="en-US" w:eastAsia="zh-CN" w:bidi="ar"/>
          <w14:ligatures w14:val="standardContextual"/>
        </w:rPr>
        <w:t>意向投标方可提供包含但不仅限于包含上述材料的文件，以此证明具备相关承接此标的的能力！</w:t>
      </w: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lang w:val="en-US" w:eastAsia="zh-CN"/>
        </w:rPr>
      </w:pPr>
    </w:p>
    <w:p>
      <w:pPr>
        <w:rPr>
          <w:rFonts w:hint="eastAsia"/>
          <w:sz w:val="28"/>
          <w:szCs w:val="28"/>
          <w:lang w:val="en-US" w:eastAsia="zh-CN"/>
        </w:rPr>
      </w:pPr>
    </w:p>
    <w:p>
      <w:pPr>
        <w:rPr>
          <w:rFonts w:hint="eastAsia"/>
          <w:sz w:val="28"/>
          <w:szCs w:val="28"/>
          <w:lang w:val="en-US" w:eastAsia="zh-CN"/>
        </w:rPr>
      </w:pPr>
    </w:p>
    <w:p>
      <w:pPr>
        <w:rPr>
          <w:rFonts w:hint="eastAsia"/>
          <w:sz w:val="28"/>
          <w:szCs w:val="28"/>
          <w:lang w:val="en-US" w:eastAsia="zh-CN"/>
        </w:rPr>
      </w:pPr>
    </w:p>
    <w:p>
      <w:pPr>
        <w:rPr>
          <w:rFonts w:hint="eastAsia"/>
          <w:sz w:val="28"/>
          <w:szCs w:val="28"/>
          <w:lang w:val="en-US" w:eastAsia="zh-CN"/>
        </w:rPr>
      </w:pPr>
    </w:p>
    <w:p>
      <w:pPr>
        <w:rPr>
          <w:sz w:val="28"/>
          <w:szCs w:val="28"/>
        </w:rPr>
      </w:pPr>
      <w:r>
        <w:rPr>
          <w:rFonts w:hint="eastAsia"/>
          <w:sz w:val="28"/>
          <w:szCs w:val="28"/>
          <w:lang w:val="en-US" w:eastAsia="zh-CN"/>
        </w:rPr>
        <w:t>附件一：</w:t>
      </w:r>
      <w:r>
        <w:rPr>
          <w:rFonts w:hint="eastAsia"/>
          <w:sz w:val="28"/>
          <w:szCs w:val="28"/>
        </w:rPr>
        <w:t>投标人综合运输能力声明表</w:t>
      </w:r>
    </w:p>
    <w:tbl>
      <w:tblPr>
        <w:tblStyle w:val="6"/>
        <w:tblW w:w="1399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85" w:type="dxa"/>
          <w:bottom w:w="0" w:type="dxa"/>
          <w:right w:w="85" w:type="dxa"/>
        </w:tblCellMar>
      </w:tblPr>
      <w:tblGrid>
        <w:gridCol w:w="1344"/>
        <w:gridCol w:w="6"/>
        <w:gridCol w:w="1275"/>
        <w:gridCol w:w="1060"/>
        <w:gridCol w:w="559"/>
        <w:gridCol w:w="521"/>
        <w:gridCol w:w="1080"/>
        <w:gridCol w:w="54"/>
        <w:gridCol w:w="666"/>
        <w:gridCol w:w="624"/>
        <w:gridCol w:w="456"/>
        <w:gridCol w:w="1080"/>
        <w:gridCol w:w="2397"/>
        <w:gridCol w:w="1288"/>
        <w:gridCol w:w="158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85" w:type="dxa"/>
            <w:bottom w:w="0" w:type="dxa"/>
            <w:right w:w="85" w:type="dxa"/>
          </w:tblCellMar>
        </w:tblPrEx>
        <w:trPr>
          <w:trHeight w:val="421" w:hRule="atLeast"/>
        </w:trPr>
        <w:tc>
          <w:tcPr>
            <w:tcW w:w="1344" w:type="dxa"/>
            <w:vAlign w:val="center"/>
          </w:tcPr>
          <w:p>
            <w:pPr>
              <w:jc w:val="center"/>
            </w:pPr>
            <w:r>
              <w:rPr>
                <w:rFonts w:hint="eastAsia"/>
              </w:rPr>
              <w:t>单位名称</w:t>
            </w:r>
          </w:p>
        </w:tc>
        <w:tc>
          <w:tcPr>
            <w:tcW w:w="3421" w:type="dxa"/>
            <w:gridSpan w:val="5"/>
            <w:vAlign w:val="center"/>
          </w:tcPr>
          <w:p/>
        </w:tc>
        <w:tc>
          <w:tcPr>
            <w:tcW w:w="1080" w:type="dxa"/>
            <w:vAlign w:val="center"/>
          </w:tcPr>
          <w:p>
            <w:pPr>
              <w:jc w:val="center"/>
            </w:pPr>
            <w:r>
              <w:rPr>
                <w:rFonts w:hint="eastAsia"/>
              </w:rPr>
              <w:t>所属行业</w:t>
            </w:r>
          </w:p>
        </w:tc>
        <w:tc>
          <w:tcPr>
            <w:tcW w:w="1800" w:type="dxa"/>
            <w:gridSpan w:val="4"/>
            <w:vAlign w:val="center"/>
          </w:tcPr>
          <w:p>
            <w:pPr>
              <w:jc w:val="center"/>
            </w:pPr>
          </w:p>
        </w:tc>
        <w:tc>
          <w:tcPr>
            <w:tcW w:w="1080" w:type="dxa"/>
            <w:vAlign w:val="center"/>
          </w:tcPr>
          <w:p>
            <w:pPr>
              <w:jc w:val="center"/>
            </w:pPr>
            <w:r>
              <w:rPr>
                <w:rFonts w:hint="eastAsia"/>
              </w:rPr>
              <w:t>电话</w:t>
            </w:r>
          </w:p>
        </w:tc>
        <w:tc>
          <w:tcPr>
            <w:tcW w:w="2397" w:type="dxa"/>
            <w:vAlign w:val="center"/>
          </w:tcPr>
          <w:p>
            <w:pPr>
              <w:jc w:val="center"/>
            </w:pPr>
          </w:p>
        </w:tc>
        <w:tc>
          <w:tcPr>
            <w:tcW w:w="1288" w:type="dxa"/>
            <w:vAlign w:val="center"/>
          </w:tcPr>
          <w:p>
            <w:pPr>
              <w:jc w:val="center"/>
            </w:pPr>
            <w:r>
              <w:rPr>
                <w:rFonts w:hint="eastAsia"/>
              </w:rPr>
              <w:t>法定代表人</w:t>
            </w:r>
          </w:p>
        </w:tc>
        <w:tc>
          <w:tcPr>
            <w:tcW w:w="1586"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85" w:type="dxa"/>
            <w:bottom w:w="0" w:type="dxa"/>
            <w:right w:w="85" w:type="dxa"/>
          </w:tblCellMar>
        </w:tblPrEx>
        <w:trPr>
          <w:trHeight w:val="459" w:hRule="atLeast"/>
        </w:trPr>
        <w:tc>
          <w:tcPr>
            <w:tcW w:w="1344" w:type="dxa"/>
            <w:tcBorders>
              <w:right w:val="single" w:color="auto" w:sz="4" w:space="0"/>
            </w:tcBorders>
            <w:vAlign w:val="center"/>
          </w:tcPr>
          <w:p>
            <w:pPr>
              <w:jc w:val="center"/>
            </w:pPr>
            <w:r>
              <w:rPr>
                <w:rFonts w:hint="eastAsia"/>
              </w:rPr>
              <w:t>地址</w:t>
            </w:r>
          </w:p>
        </w:tc>
        <w:tc>
          <w:tcPr>
            <w:tcW w:w="3421" w:type="dxa"/>
            <w:gridSpan w:val="5"/>
            <w:tcBorders>
              <w:left w:val="single" w:color="auto" w:sz="4" w:space="0"/>
            </w:tcBorders>
            <w:vAlign w:val="center"/>
          </w:tcPr>
          <w:p>
            <w:pPr>
              <w:jc w:val="center"/>
            </w:pPr>
          </w:p>
        </w:tc>
        <w:tc>
          <w:tcPr>
            <w:tcW w:w="1080" w:type="dxa"/>
            <w:vAlign w:val="center"/>
          </w:tcPr>
          <w:p>
            <w:pPr>
              <w:jc w:val="center"/>
            </w:pPr>
            <w:r>
              <w:rPr>
                <w:rFonts w:hint="eastAsia"/>
              </w:rPr>
              <w:t>单位类型</w:t>
            </w:r>
          </w:p>
        </w:tc>
        <w:tc>
          <w:tcPr>
            <w:tcW w:w="1800" w:type="dxa"/>
            <w:gridSpan w:val="4"/>
            <w:vAlign w:val="center"/>
          </w:tcPr>
          <w:p>
            <w:pPr>
              <w:jc w:val="center"/>
            </w:pPr>
          </w:p>
        </w:tc>
        <w:tc>
          <w:tcPr>
            <w:tcW w:w="1080" w:type="dxa"/>
            <w:vAlign w:val="center"/>
          </w:tcPr>
          <w:p>
            <w:pPr>
              <w:jc w:val="center"/>
            </w:pPr>
            <w:r>
              <w:rPr>
                <w:rFonts w:hint="eastAsia"/>
              </w:rPr>
              <w:t>传真</w:t>
            </w:r>
          </w:p>
        </w:tc>
        <w:tc>
          <w:tcPr>
            <w:tcW w:w="2397" w:type="dxa"/>
            <w:vAlign w:val="center"/>
          </w:tcPr>
          <w:p>
            <w:pPr>
              <w:jc w:val="center"/>
            </w:pPr>
          </w:p>
        </w:tc>
        <w:tc>
          <w:tcPr>
            <w:tcW w:w="1288" w:type="dxa"/>
            <w:vAlign w:val="center"/>
          </w:tcPr>
          <w:p>
            <w:pPr>
              <w:jc w:val="center"/>
            </w:pPr>
            <w:r>
              <w:rPr>
                <w:rFonts w:hint="eastAsia"/>
              </w:rPr>
              <w:t>被授权人</w:t>
            </w:r>
          </w:p>
        </w:tc>
        <w:tc>
          <w:tcPr>
            <w:tcW w:w="1586"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25" w:hRule="atLeast"/>
        </w:trPr>
        <w:tc>
          <w:tcPr>
            <w:tcW w:w="1350" w:type="dxa"/>
            <w:gridSpan w:val="2"/>
            <w:tcBorders>
              <w:right w:val="single" w:color="auto" w:sz="4" w:space="0"/>
            </w:tcBorders>
            <w:vAlign w:val="center"/>
          </w:tcPr>
          <w:p>
            <w:pPr>
              <w:jc w:val="center"/>
            </w:pPr>
            <w:r>
              <w:rPr>
                <w:rFonts w:hint="eastAsia"/>
              </w:rPr>
              <w:t>投标人</w:t>
            </w:r>
          </w:p>
          <w:p>
            <w:pPr>
              <w:jc w:val="center"/>
            </w:pPr>
            <w:r>
              <w:rPr>
                <w:rFonts w:hint="eastAsia"/>
              </w:rPr>
              <w:t>声明</w:t>
            </w:r>
          </w:p>
        </w:tc>
        <w:tc>
          <w:tcPr>
            <w:tcW w:w="12646" w:type="dxa"/>
            <w:gridSpan w:val="13"/>
            <w:tcBorders>
              <w:left w:val="single" w:color="auto" w:sz="4" w:space="0"/>
            </w:tcBorders>
            <w:vAlign w:val="center"/>
          </w:tcPr>
          <w:p>
            <w:r>
              <w:rPr>
                <w:rFonts w:hint="eastAsia"/>
              </w:rPr>
              <w:t>1.本声明中提供的情况和内容及我方提供的资格证明文件内容完全是真实的；2.我方承担因招标人查知因我方材料不实而造成本次招标失败的所有损失。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85" w:type="dxa"/>
            <w:bottom w:w="0" w:type="dxa"/>
            <w:right w:w="85" w:type="dxa"/>
          </w:tblCellMar>
        </w:tblPrEx>
        <w:trPr>
          <w:trHeight w:val="334" w:hRule="atLeast"/>
        </w:trPr>
        <w:tc>
          <w:tcPr>
            <w:tcW w:w="3685" w:type="dxa"/>
            <w:gridSpan w:val="4"/>
            <w:vAlign w:val="center"/>
          </w:tcPr>
          <w:p>
            <w:r>
              <w:rPr>
                <w:rFonts w:hint="eastAsia"/>
              </w:rPr>
              <w:t>一、从事本投标项目经验及企业概况</w:t>
            </w:r>
          </w:p>
        </w:tc>
        <w:tc>
          <w:tcPr>
            <w:tcW w:w="2880" w:type="dxa"/>
            <w:gridSpan w:val="5"/>
            <w:tcBorders>
              <w:right w:val="single" w:color="auto" w:sz="4" w:space="0"/>
            </w:tcBorders>
            <w:vAlign w:val="center"/>
          </w:tcPr>
          <w:p>
            <w:pPr>
              <w:rPr>
                <w:rFonts w:hint="default" w:eastAsiaTheme="minorEastAsia"/>
                <w:lang w:val="en-US" w:eastAsia="zh-CN"/>
              </w:rPr>
            </w:pPr>
            <w:r>
              <w:rPr>
                <w:rFonts w:hint="eastAsia"/>
                <w:lang w:val="en-US" w:eastAsia="zh-CN"/>
              </w:rPr>
              <w:t>企业简介、营业执照、道路运输许可证等资质文件</w:t>
            </w:r>
          </w:p>
        </w:tc>
        <w:tc>
          <w:tcPr>
            <w:tcW w:w="2160" w:type="dxa"/>
            <w:gridSpan w:val="3"/>
            <w:tcBorders>
              <w:left w:val="single" w:color="auto" w:sz="4" w:space="0"/>
              <w:right w:val="single" w:color="auto" w:sz="4" w:space="0"/>
            </w:tcBorders>
            <w:vAlign w:val="center"/>
          </w:tcPr>
          <w:p>
            <w:pPr>
              <w:rPr>
                <w:color w:val="auto"/>
              </w:rPr>
            </w:pPr>
            <w:r>
              <w:rPr>
                <w:rFonts w:hint="eastAsia"/>
                <w:color w:val="auto"/>
              </w:rPr>
              <w:t>二、202</w:t>
            </w:r>
            <w:r>
              <w:rPr>
                <w:rFonts w:hint="eastAsia"/>
                <w:color w:val="auto"/>
                <w:lang w:val="en-US" w:eastAsia="zh-CN"/>
              </w:rPr>
              <w:t>4</w:t>
            </w:r>
            <w:r>
              <w:rPr>
                <w:rFonts w:hint="eastAsia"/>
                <w:color w:val="auto"/>
              </w:rPr>
              <w:t>年经营业绩</w:t>
            </w:r>
          </w:p>
        </w:tc>
        <w:tc>
          <w:tcPr>
            <w:tcW w:w="5271" w:type="dxa"/>
            <w:gridSpan w:val="3"/>
            <w:tcBorders>
              <w:left w:val="single" w:color="auto" w:sz="4" w:space="0"/>
              <w:right w:val="single" w:color="auto" w:sz="4" w:space="0"/>
            </w:tcBorders>
            <w:vAlign w:val="center"/>
          </w:tcPr>
          <w:p>
            <w:pPr>
              <w:rPr>
                <w:color w:val="auto"/>
              </w:rPr>
            </w:pPr>
            <w:r>
              <w:rPr>
                <w:rFonts w:hint="eastAsia"/>
                <w:color w:val="auto"/>
                <w:lang w:val="en-US" w:eastAsia="zh-CN"/>
              </w:rPr>
              <w:t>冷链</w:t>
            </w:r>
            <w:r>
              <w:rPr>
                <w:rFonts w:hint="eastAsia"/>
                <w:color w:val="auto"/>
              </w:rPr>
              <w:t>运输营业总额：</w:t>
            </w:r>
            <w:r>
              <w:rPr>
                <w:rFonts w:hint="eastAsia"/>
                <w:color w:val="auto"/>
                <w:u w:val="single"/>
              </w:rPr>
              <w:t xml:space="preserve">       </w:t>
            </w:r>
            <w:r>
              <w:rPr>
                <w:rFonts w:hint="eastAsia"/>
                <w:color w:val="auto"/>
              </w:rPr>
              <w:t xml:space="preserve"> 万元，运输总量</w:t>
            </w:r>
            <w:r>
              <w:rPr>
                <w:rFonts w:hint="eastAsia"/>
                <w:color w:val="auto"/>
                <w:u w:val="single"/>
              </w:rPr>
              <w:t xml:space="preserve">       </w:t>
            </w:r>
            <w:r>
              <w:rPr>
                <w:rFonts w:hint="eastAsia"/>
                <w:color w:val="auto"/>
              </w:rPr>
              <w:t>万吨，实现利润</w:t>
            </w:r>
            <w:r>
              <w:rPr>
                <w:rFonts w:hint="eastAsia"/>
                <w:color w:val="auto"/>
                <w:u w:val="single"/>
              </w:rPr>
              <w:t xml:space="preserve">      </w:t>
            </w:r>
            <w:r>
              <w:rPr>
                <w:rFonts w:hint="eastAsia"/>
                <w:color w:val="auto"/>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85" w:type="dxa"/>
            <w:bottom w:w="0" w:type="dxa"/>
            <w:right w:w="85" w:type="dxa"/>
          </w:tblCellMar>
        </w:tblPrEx>
        <w:trPr>
          <w:trHeight w:val="523" w:hRule="atLeast"/>
        </w:trPr>
        <w:tc>
          <w:tcPr>
            <w:tcW w:w="1344" w:type="dxa"/>
            <w:vMerge w:val="restart"/>
            <w:vAlign w:val="center"/>
          </w:tcPr>
          <w:p>
            <w:r>
              <w:rPr>
                <w:rFonts w:hint="eastAsia"/>
              </w:rPr>
              <w:t>三、单位概况</w:t>
            </w:r>
          </w:p>
        </w:tc>
        <w:tc>
          <w:tcPr>
            <w:tcW w:w="2900" w:type="dxa"/>
            <w:gridSpan w:val="4"/>
            <w:vAlign w:val="center"/>
          </w:tcPr>
          <w:p>
            <w:pPr>
              <w:jc w:val="center"/>
            </w:pPr>
            <w:r>
              <w:rPr>
                <w:rFonts w:hint="eastAsia"/>
              </w:rPr>
              <w:t>注册时间：       年   月</w:t>
            </w:r>
          </w:p>
        </w:tc>
        <w:tc>
          <w:tcPr>
            <w:tcW w:w="1655" w:type="dxa"/>
            <w:gridSpan w:val="3"/>
            <w:vAlign w:val="center"/>
          </w:tcPr>
          <w:p>
            <w:pPr>
              <w:jc w:val="center"/>
            </w:pPr>
            <w:r>
              <w:rPr>
                <w:rFonts w:hint="eastAsia"/>
              </w:rPr>
              <w:t>在册职工人数</w:t>
            </w:r>
          </w:p>
        </w:tc>
        <w:tc>
          <w:tcPr>
            <w:tcW w:w="1290" w:type="dxa"/>
            <w:gridSpan w:val="2"/>
            <w:vAlign w:val="center"/>
          </w:tcPr>
          <w:p>
            <w:pPr>
              <w:jc w:val="right"/>
            </w:pPr>
            <w:r>
              <w:rPr>
                <w:rFonts w:hint="eastAsia"/>
              </w:rPr>
              <w:t>人</w:t>
            </w:r>
          </w:p>
        </w:tc>
        <w:tc>
          <w:tcPr>
            <w:tcW w:w="456" w:type="dxa"/>
            <w:vMerge w:val="restart"/>
            <w:vAlign w:val="center"/>
          </w:tcPr>
          <w:p>
            <w:pPr>
              <w:jc w:val="center"/>
            </w:pPr>
            <w:r>
              <w:rPr>
                <w:rFonts w:hint="eastAsia"/>
              </w:rPr>
              <w:t>五、运输能力</w:t>
            </w:r>
          </w:p>
        </w:tc>
        <w:tc>
          <w:tcPr>
            <w:tcW w:w="6351" w:type="dxa"/>
            <w:gridSpan w:val="4"/>
            <w:vAlign w:val="center"/>
          </w:tcPr>
          <w:p>
            <w:pPr>
              <w:rPr>
                <w:color w:val="auto"/>
              </w:rPr>
            </w:pPr>
            <w:r>
              <w:rPr>
                <w:rFonts w:hint="eastAsia"/>
                <w:color w:val="auto"/>
              </w:rPr>
              <w:t>1、网点覆盖至：</w:t>
            </w:r>
            <w:r>
              <w:rPr>
                <w:rFonts w:hint="eastAsia"/>
                <w:color w:val="auto"/>
                <w:lang w:eastAsia="zh-CN"/>
              </w:rPr>
              <w:t>□</w:t>
            </w:r>
            <w:r>
              <w:rPr>
                <w:rFonts w:hint="eastAsia"/>
                <w:color w:val="auto"/>
              </w:rPr>
              <w:t>东北；□华北；□华东；□中南；□西北；□西南。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85" w:type="dxa"/>
            <w:bottom w:w="0" w:type="dxa"/>
            <w:right w:w="85" w:type="dxa"/>
          </w:tblCellMar>
        </w:tblPrEx>
        <w:trPr>
          <w:trHeight w:val="459" w:hRule="atLeast"/>
        </w:trPr>
        <w:tc>
          <w:tcPr>
            <w:tcW w:w="1344" w:type="dxa"/>
            <w:vMerge w:val="continue"/>
          </w:tcPr>
          <w:p/>
        </w:tc>
        <w:tc>
          <w:tcPr>
            <w:tcW w:w="2900" w:type="dxa"/>
            <w:gridSpan w:val="4"/>
            <w:vAlign w:val="center"/>
          </w:tcPr>
          <w:p>
            <w:pPr>
              <w:jc w:val="center"/>
            </w:pPr>
            <w:r>
              <w:rPr>
                <w:rFonts w:hint="eastAsia"/>
              </w:rPr>
              <w:t>注册资金：         万元</w:t>
            </w:r>
          </w:p>
        </w:tc>
        <w:tc>
          <w:tcPr>
            <w:tcW w:w="1655" w:type="dxa"/>
            <w:gridSpan w:val="3"/>
            <w:vAlign w:val="center"/>
          </w:tcPr>
          <w:p>
            <w:pPr>
              <w:jc w:val="center"/>
            </w:pPr>
            <w:r>
              <w:rPr>
                <w:rFonts w:hint="eastAsia"/>
              </w:rPr>
              <w:t>物流专职人员</w:t>
            </w:r>
          </w:p>
        </w:tc>
        <w:tc>
          <w:tcPr>
            <w:tcW w:w="1290" w:type="dxa"/>
            <w:gridSpan w:val="2"/>
            <w:vAlign w:val="center"/>
          </w:tcPr>
          <w:p>
            <w:pPr>
              <w:jc w:val="right"/>
            </w:pPr>
            <w:r>
              <w:rPr>
                <w:rFonts w:hint="eastAsia"/>
              </w:rPr>
              <w:t>人</w:t>
            </w:r>
          </w:p>
        </w:tc>
        <w:tc>
          <w:tcPr>
            <w:tcW w:w="456" w:type="dxa"/>
            <w:vMerge w:val="continue"/>
          </w:tcPr>
          <w:p/>
        </w:tc>
        <w:tc>
          <w:tcPr>
            <w:tcW w:w="6351" w:type="dxa"/>
            <w:gridSpan w:val="4"/>
            <w:tcBorders>
              <w:bottom w:val="single" w:color="auto" w:sz="4" w:space="0"/>
            </w:tcBorders>
            <w:vAlign w:val="center"/>
          </w:tcPr>
          <w:p>
            <w:pPr>
              <w:rPr>
                <w:color w:val="auto"/>
              </w:rPr>
            </w:pPr>
            <w:r>
              <w:rPr>
                <w:rFonts w:hint="eastAsia"/>
                <w:color w:val="auto"/>
              </w:rPr>
              <w:t>2、优势线路：□东北；□华北；□华东；□中南；□西北；□西南。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85" w:type="dxa"/>
            <w:bottom w:w="0" w:type="dxa"/>
            <w:right w:w="85" w:type="dxa"/>
          </w:tblCellMar>
        </w:tblPrEx>
        <w:trPr>
          <w:trHeight w:val="482" w:hRule="atLeast"/>
        </w:trPr>
        <w:tc>
          <w:tcPr>
            <w:tcW w:w="1344" w:type="dxa"/>
            <w:vMerge w:val="continue"/>
          </w:tcPr>
          <w:p/>
        </w:tc>
        <w:tc>
          <w:tcPr>
            <w:tcW w:w="1281" w:type="dxa"/>
            <w:gridSpan w:val="2"/>
            <w:vMerge w:val="restart"/>
            <w:vAlign w:val="center"/>
          </w:tcPr>
          <w:p>
            <w:pPr>
              <w:jc w:val="center"/>
            </w:pPr>
            <w:r>
              <w:rPr>
                <w:rFonts w:hint="eastAsia"/>
              </w:rPr>
              <w:t>固定资产</w:t>
            </w:r>
          </w:p>
        </w:tc>
        <w:tc>
          <w:tcPr>
            <w:tcW w:w="1619" w:type="dxa"/>
            <w:gridSpan w:val="2"/>
            <w:vAlign w:val="center"/>
          </w:tcPr>
          <w:p>
            <w:pPr>
              <w:jc w:val="center"/>
            </w:pPr>
            <w:r>
              <w:rPr>
                <w:rFonts w:hint="eastAsia"/>
              </w:rPr>
              <w:t>原值     万元</w:t>
            </w:r>
          </w:p>
        </w:tc>
        <w:tc>
          <w:tcPr>
            <w:tcW w:w="1655" w:type="dxa"/>
            <w:gridSpan w:val="3"/>
            <w:vAlign w:val="center"/>
          </w:tcPr>
          <w:p>
            <w:pPr>
              <w:jc w:val="center"/>
            </w:pPr>
            <w:r>
              <w:rPr>
                <w:rFonts w:hint="eastAsia"/>
              </w:rPr>
              <w:t>长期负债</w:t>
            </w:r>
          </w:p>
        </w:tc>
        <w:tc>
          <w:tcPr>
            <w:tcW w:w="1290" w:type="dxa"/>
            <w:gridSpan w:val="2"/>
            <w:vAlign w:val="center"/>
          </w:tcPr>
          <w:p>
            <w:pPr>
              <w:jc w:val="right"/>
            </w:pPr>
            <w:r>
              <w:rPr>
                <w:rFonts w:hint="eastAsia"/>
              </w:rPr>
              <w:t>万元</w:t>
            </w:r>
          </w:p>
        </w:tc>
        <w:tc>
          <w:tcPr>
            <w:tcW w:w="456" w:type="dxa"/>
            <w:vMerge w:val="continue"/>
          </w:tcPr>
          <w:p/>
        </w:tc>
        <w:tc>
          <w:tcPr>
            <w:tcW w:w="6351" w:type="dxa"/>
            <w:gridSpan w:val="4"/>
            <w:tcBorders>
              <w:top w:val="single" w:color="auto" w:sz="4" w:space="0"/>
              <w:bottom w:val="single" w:color="auto" w:sz="4" w:space="0"/>
            </w:tcBorders>
            <w:vAlign w:val="center"/>
          </w:tcPr>
          <w:p>
            <w:pPr>
              <w:rPr>
                <w:color w:val="auto"/>
              </w:rPr>
            </w:pPr>
            <w:r>
              <w:rPr>
                <w:rFonts w:hint="eastAsia"/>
                <w:color w:val="auto"/>
              </w:rPr>
              <w:t>3、经营车辆：自有</w:t>
            </w:r>
            <w:r>
              <w:rPr>
                <w:rFonts w:hint="eastAsia"/>
                <w:color w:val="auto"/>
                <w:lang w:val="en-US" w:eastAsia="zh-CN"/>
              </w:rPr>
              <w:t>冷链</w:t>
            </w:r>
            <w:r>
              <w:rPr>
                <w:rFonts w:hint="eastAsia"/>
                <w:color w:val="auto"/>
              </w:rPr>
              <w:t>车辆</w:t>
            </w:r>
            <w:r>
              <w:rPr>
                <w:rFonts w:hint="eastAsia"/>
                <w:color w:val="auto"/>
                <w:u w:val="single"/>
              </w:rPr>
              <w:t xml:space="preserve">      </w:t>
            </w:r>
            <w:r>
              <w:rPr>
                <w:rFonts w:hint="eastAsia"/>
                <w:color w:val="auto"/>
              </w:rPr>
              <w:t>辆，挂靠/协议</w:t>
            </w:r>
            <w:r>
              <w:rPr>
                <w:rFonts w:hint="eastAsia"/>
                <w:color w:val="auto"/>
                <w:lang w:val="en-US" w:eastAsia="zh-CN"/>
              </w:rPr>
              <w:t>冷链</w:t>
            </w:r>
            <w:r>
              <w:rPr>
                <w:rFonts w:hint="eastAsia"/>
                <w:color w:val="auto"/>
              </w:rPr>
              <w:t>车辆</w:t>
            </w:r>
            <w:r>
              <w:rPr>
                <w:rFonts w:hint="eastAsia"/>
                <w:color w:val="auto"/>
                <w:u w:val="single"/>
              </w:rPr>
              <w:t xml:space="preserve">       </w:t>
            </w:r>
            <w:r>
              <w:rPr>
                <w:rFonts w:hint="eastAsia"/>
                <w:color w:val="auto"/>
              </w:rPr>
              <w:t>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85" w:type="dxa"/>
            <w:bottom w:w="0" w:type="dxa"/>
            <w:right w:w="85" w:type="dxa"/>
          </w:tblCellMar>
        </w:tblPrEx>
        <w:trPr>
          <w:trHeight w:val="443" w:hRule="atLeast"/>
        </w:trPr>
        <w:tc>
          <w:tcPr>
            <w:tcW w:w="1344" w:type="dxa"/>
            <w:vMerge w:val="continue"/>
          </w:tcPr>
          <w:p/>
        </w:tc>
        <w:tc>
          <w:tcPr>
            <w:tcW w:w="1281" w:type="dxa"/>
            <w:gridSpan w:val="2"/>
            <w:vMerge w:val="continue"/>
            <w:vAlign w:val="center"/>
          </w:tcPr>
          <w:p>
            <w:pPr>
              <w:jc w:val="center"/>
            </w:pPr>
          </w:p>
        </w:tc>
        <w:tc>
          <w:tcPr>
            <w:tcW w:w="1619" w:type="dxa"/>
            <w:gridSpan w:val="2"/>
            <w:vAlign w:val="center"/>
          </w:tcPr>
          <w:p>
            <w:pPr>
              <w:jc w:val="center"/>
            </w:pPr>
            <w:r>
              <w:rPr>
                <w:rFonts w:hint="eastAsia"/>
              </w:rPr>
              <w:t>净值     万元</w:t>
            </w:r>
          </w:p>
        </w:tc>
        <w:tc>
          <w:tcPr>
            <w:tcW w:w="1655" w:type="dxa"/>
            <w:gridSpan w:val="3"/>
            <w:vAlign w:val="center"/>
          </w:tcPr>
          <w:p>
            <w:pPr>
              <w:jc w:val="center"/>
            </w:pPr>
            <w:r>
              <w:rPr>
                <w:rFonts w:hint="eastAsia"/>
              </w:rPr>
              <w:t>流动负债</w:t>
            </w:r>
          </w:p>
        </w:tc>
        <w:tc>
          <w:tcPr>
            <w:tcW w:w="1290" w:type="dxa"/>
            <w:gridSpan w:val="2"/>
            <w:vAlign w:val="center"/>
          </w:tcPr>
          <w:p>
            <w:pPr>
              <w:jc w:val="right"/>
            </w:pPr>
            <w:r>
              <w:rPr>
                <w:rFonts w:hint="eastAsia"/>
              </w:rPr>
              <w:t>万元</w:t>
            </w:r>
          </w:p>
        </w:tc>
        <w:tc>
          <w:tcPr>
            <w:tcW w:w="456" w:type="dxa"/>
            <w:vMerge w:val="continue"/>
          </w:tcPr>
          <w:p/>
        </w:tc>
        <w:tc>
          <w:tcPr>
            <w:tcW w:w="6351" w:type="dxa"/>
            <w:gridSpan w:val="4"/>
            <w:tcBorders>
              <w:top w:val="single" w:color="auto" w:sz="4" w:space="0"/>
              <w:bottom w:val="single" w:color="auto" w:sz="4" w:space="0"/>
            </w:tcBorders>
            <w:vAlign w:val="center"/>
          </w:tcPr>
          <w:p>
            <w:pPr>
              <w:rPr>
                <w:color w:val="auto"/>
              </w:rPr>
            </w:pPr>
            <w:r>
              <w:rPr>
                <w:rFonts w:hint="eastAsia"/>
                <w:color w:val="auto"/>
              </w:rPr>
              <w:t>4、搬运装卸设施：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85" w:type="dxa"/>
            <w:bottom w:w="0" w:type="dxa"/>
            <w:right w:w="85" w:type="dxa"/>
          </w:tblCellMar>
        </w:tblPrEx>
        <w:trPr>
          <w:trHeight w:val="412" w:hRule="atLeast"/>
        </w:trPr>
        <w:tc>
          <w:tcPr>
            <w:tcW w:w="1344" w:type="dxa"/>
            <w:vMerge w:val="continue"/>
          </w:tcPr>
          <w:p/>
        </w:tc>
        <w:tc>
          <w:tcPr>
            <w:tcW w:w="2900" w:type="dxa"/>
            <w:gridSpan w:val="4"/>
            <w:vMerge w:val="restart"/>
            <w:vAlign w:val="center"/>
          </w:tcPr>
          <w:p>
            <w:pPr>
              <w:spacing w:line="360" w:lineRule="auto"/>
            </w:pPr>
            <w:r>
              <w:rPr>
                <w:rFonts w:hint="eastAsia"/>
              </w:rPr>
              <w:t>仓储设施占地面积：</w:t>
            </w:r>
          </w:p>
          <w:p>
            <w:r>
              <w:rPr>
                <w:rFonts w:hint="eastAsia"/>
                <w:u w:val="single"/>
              </w:rPr>
              <w:t xml:space="preserve">                </w:t>
            </w:r>
            <w:r>
              <w:rPr>
                <w:rFonts w:hint="eastAsia"/>
              </w:rPr>
              <w:t>平方米</w:t>
            </w:r>
          </w:p>
        </w:tc>
        <w:tc>
          <w:tcPr>
            <w:tcW w:w="1655" w:type="dxa"/>
            <w:gridSpan w:val="3"/>
            <w:vAlign w:val="center"/>
          </w:tcPr>
          <w:p>
            <w:pPr>
              <w:jc w:val="center"/>
            </w:pPr>
            <w:r>
              <w:rPr>
                <w:rFonts w:hint="eastAsia"/>
              </w:rPr>
              <w:t>省际营业网点</w:t>
            </w:r>
          </w:p>
        </w:tc>
        <w:tc>
          <w:tcPr>
            <w:tcW w:w="1290" w:type="dxa"/>
            <w:gridSpan w:val="2"/>
            <w:vAlign w:val="center"/>
          </w:tcPr>
          <w:p>
            <w:pPr>
              <w:jc w:val="right"/>
            </w:pPr>
            <w:r>
              <w:rPr>
                <w:rFonts w:hint="eastAsia"/>
              </w:rPr>
              <w:t>个</w:t>
            </w:r>
          </w:p>
        </w:tc>
        <w:tc>
          <w:tcPr>
            <w:tcW w:w="456" w:type="dxa"/>
            <w:vMerge w:val="continue"/>
          </w:tcPr>
          <w:p/>
        </w:tc>
        <w:tc>
          <w:tcPr>
            <w:tcW w:w="6351" w:type="dxa"/>
            <w:gridSpan w:val="4"/>
            <w:tcBorders>
              <w:top w:val="single" w:color="auto" w:sz="4" w:space="0"/>
              <w:bottom w:val="single" w:color="auto" w:sz="4" w:space="0"/>
            </w:tcBorders>
            <w:vAlign w:val="center"/>
          </w:tcPr>
          <w:p>
            <w:pPr>
              <w:rPr>
                <w:color w:val="auto"/>
              </w:rPr>
            </w:pPr>
            <w:r>
              <w:rPr>
                <w:rFonts w:hint="eastAsia"/>
                <w:color w:val="auto"/>
              </w:rPr>
              <w:t>5、运输跟踪手段</w:t>
            </w:r>
            <w:r>
              <w:rPr>
                <w:rFonts w:hint="eastAsia"/>
                <w:color w:val="auto"/>
                <w:lang w:eastAsia="zh-CN"/>
              </w:rPr>
              <w:t>（</w:t>
            </w:r>
            <w:r>
              <w:rPr>
                <w:rFonts w:hint="eastAsia"/>
                <w:color w:val="auto"/>
                <w:lang w:val="en-US" w:eastAsia="zh-CN"/>
              </w:rPr>
              <w:t>含温控反馈</w:t>
            </w:r>
            <w:r>
              <w:rPr>
                <w:rFonts w:hint="eastAsia"/>
                <w:color w:val="auto"/>
                <w:lang w:eastAsia="zh-CN"/>
              </w:rPr>
              <w:t>）</w:t>
            </w:r>
            <w:r>
              <w:rPr>
                <w:rFonts w:hint="eastAsia"/>
                <w:color w:val="auto"/>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85" w:type="dxa"/>
            <w:bottom w:w="0" w:type="dxa"/>
            <w:right w:w="85" w:type="dxa"/>
          </w:tblCellMar>
        </w:tblPrEx>
        <w:trPr>
          <w:trHeight w:val="455" w:hRule="atLeast"/>
        </w:trPr>
        <w:tc>
          <w:tcPr>
            <w:tcW w:w="1344" w:type="dxa"/>
            <w:vMerge w:val="continue"/>
          </w:tcPr>
          <w:p/>
        </w:tc>
        <w:tc>
          <w:tcPr>
            <w:tcW w:w="2900" w:type="dxa"/>
            <w:gridSpan w:val="4"/>
            <w:vMerge w:val="continue"/>
            <w:vAlign w:val="center"/>
          </w:tcPr>
          <w:p>
            <w:pPr>
              <w:jc w:val="center"/>
            </w:pPr>
          </w:p>
        </w:tc>
        <w:tc>
          <w:tcPr>
            <w:tcW w:w="1655" w:type="dxa"/>
            <w:gridSpan w:val="3"/>
            <w:vAlign w:val="center"/>
          </w:tcPr>
          <w:p>
            <w:pPr>
              <w:jc w:val="center"/>
            </w:pPr>
            <w:r>
              <w:rPr>
                <w:rFonts w:hint="eastAsia"/>
              </w:rPr>
              <w:t>运输专线</w:t>
            </w:r>
          </w:p>
        </w:tc>
        <w:tc>
          <w:tcPr>
            <w:tcW w:w="1290" w:type="dxa"/>
            <w:gridSpan w:val="2"/>
            <w:vAlign w:val="center"/>
          </w:tcPr>
          <w:p>
            <w:pPr>
              <w:jc w:val="right"/>
            </w:pPr>
            <w:r>
              <w:rPr>
                <w:rFonts w:hint="eastAsia"/>
              </w:rPr>
              <w:t>条</w:t>
            </w:r>
          </w:p>
        </w:tc>
        <w:tc>
          <w:tcPr>
            <w:tcW w:w="456" w:type="dxa"/>
            <w:vMerge w:val="continue"/>
          </w:tcPr>
          <w:p/>
        </w:tc>
        <w:tc>
          <w:tcPr>
            <w:tcW w:w="6351" w:type="dxa"/>
            <w:gridSpan w:val="4"/>
            <w:tcBorders>
              <w:top w:val="single" w:color="auto" w:sz="4" w:space="0"/>
              <w:bottom w:val="single" w:color="auto" w:sz="4" w:space="0"/>
            </w:tcBorders>
            <w:vAlign w:val="center"/>
          </w:tcPr>
          <w:p>
            <w:r>
              <w:rPr>
                <w:rFonts w:hint="eastAsia"/>
              </w:rPr>
              <w:t>6、运单询价响应（小时）：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85" w:type="dxa"/>
            <w:bottom w:w="0" w:type="dxa"/>
            <w:right w:w="85" w:type="dxa"/>
          </w:tblCellMar>
        </w:tblPrEx>
        <w:trPr>
          <w:trHeight w:val="447" w:hRule="atLeast"/>
        </w:trPr>
        <w:tc>
          <w:tcPr>
            <w:tcW w:w="1344" w:type="dxa"/>
            <w:vMerge w:val="restart"/>
            <w:vAlign w:val="center"/>
          </w:tcPr>
          <w:p>
            <w:r>
              <w:rPr>
                <w:rFonts w:hint="eastAsia"/>
              </w:rPr>
              <w:t>四、既往业绩</w:t>
            </w:r>
          </w:p>
        </w:tc>
        <w:tc>
          <w:tcPr>
            <w:tcW w:w="2900" w:type="dxa"/>
            <w:gridSpan w:val="4"/>
            <w:vAlign w:val="center"/>
          </w:tcPr>
          <w:p>
            <w:pPr>
              <w:jc w:val="center"/>
            </w:pPr>
            <w:r>
              <w:rPr>
                <w:rFonts w:hint="eastAsia"/>
              </w:rPr>
              <w:t>重要合作客户</w:t>
            </w:r>
          </w:p>
        </w:tc>
        <w:tc>
          <w:tcPr>
            <w:tcW w:w="2945" w:type="dxa"/>
            <w:gridSpan w:val="5"/>
            <w:vAlign w:val="center"/>
          </w:tcPr>
          <w:p>
            <w:pPr>
              <w:jc w:val="center"/>
            </w:pPr>
            <w:r>
              <w:rPr>
                <w:rFonts w:hint="eastAsia"/>
              </w:rPr>
              <w:t>年运量</w:t>
            </w:r>
          </w:p>
        </w:tc>
        <w:tc>
          <w:tcPr>
            <w:tcW w:w="456" w:type="dxa"/>
            <w:vMerge w:val="continue"/>
            <w:vAlign w:val="center"/>
          </w:tcPr>
          <w:p/>
        </w:tc>
        <w:tc>
          <w:tcPr>
            <w:tcW w:w="6351" w:type="dxa"/>
            <w:gridSpan w:val="4"/>
            <w:tcBorders>
              <w:top w:val="single" w:color="auto" w:sz="4" w:space="0"/>
              <w:bottom w:val="single" w:color="auto" w:sz="4" w:space="0"/>
            </w:tcBorders>
            <w:vAlign w:val="center"/>
          </w:tcPr>
          <w:p>
            <w:r>
              <w:rPr>
                <w:rFonts w:hint="eastAsia"/>
              </w:rPr>
              <w:t>7、装车响应（小时）；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85" w:type="dxa"/>
            <w:bottom w:w="0" w:type="dxa"/>
            <w:right w:w="85" w:type="dxa"/>
          </w:tblCellMar>
        </w:tblPrEx>
        <w:trPr>
          <w:trHeight w:val="467" w:hRule="atLeast"/>
        </w:trPr>
        <w:tc>
          <w:tcPr>
            <w:tcW w:w="1344" w:type="dxa"/>
            <w:vMerge w:val="continue"/>
          </w:tcPr>
          <w:p/>
        </w:tc>
        <w:tc>
          <w:tcPr>
            <w:tcW w:w="2900" w:type="dxa"/>
            <w:gridSpan w:val="4"/>
            <w:vAlign w:val="center"/>
          </w:tcPr>
          <w:p>
            <w:pPr>
              <w:jc w:val="center"/>
            </w:pPr>
          </w:p>
        </w:tc>
        <w:tc>
          <w:tcPr>
            <w:tcW w:w="2945" w:type="dxa"/>
            <w:gridSpan w:val="5"/>
            <w:vAlign w:val="center"/>
          </w:tcPr>
          <w:p>
            <w:pPr>
              <w:jc w:val="center"/>
            </w:pPr>
          </w:p>
        </w:tc>
        <w:tc>
          <w:tcPr>
            <w:tcW w:w="456" w:type="dxa"/>
            <w:vMerge w:val="continue"/>
          </w:tcPr>
          <w:p/>
        </w:tc>
        <w:tc>
          <w:tcPr>
            <w:tcW w:w="6351" w:type="dxa"/>
            <w:gridSpan w:val="4"/>
            <w:tcBorders>
              <w:top w:val="single" w:color="auto" w:sz="4" w:space="0"/>
              <w:bottom w:val="single" w:color="auto" w:sz="4" w:space="0"/>
            </w:tcBorders>
            <w:vAlign w:val="center"/>
          </w:tcPr>
          <w:p>
            <w:r>
              <w:rPr>
                <w:rFonts w:hint="eastAsia"/>
              </w:rPr>
              <w:t>8、回单传递手段：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85" w:type="dxa"/>
            <w:bottom w:w="0" w:type="dxa"/>
            <w:right w:w="85" w:type="dxa"/>
          </w:tblCellMar>
        </w:tblPrEx>
        <w:trPr>
          <w:trHeight w:val="459" w:hRule="atLeast"/>
        </w:trPr>
        <w:tc>
          <w:tcPr>
            <w:tcW w:w="1344" w:type="dxa"/>
            <w:vMerge w:val="continue"/>
          </w:tcPr>
          <w:p/>
        </w:tc>
        <w:tc>
          <w:tcPr>
            <w:tcW w:w="2900" w:type="dxa"/>
            <w:gridSpan w:val="4"/>
            <w:vAlign w:val="center"/>
          </w:tcPr>
          <w:p>
            <w:pPr>
              <w:jc w:val="center"/>
            </w:pPr>
          </w:p>
        </w:tc>
        <w:tc>
          <w:tcPr>
            <w:tcW w:w="2945" w:type="dxa"/>
            <w:gridSpan w:val="5"/>
            <w:vAlign w:val="center"/>
          </w:tcPr>
          <w:p>
            <w:pPr>
              <w:jc w:val="center"/>
            </w:pPr>
          </w:p>
        </w:tc>
        <w:tc>
          <w:tcPr>
            <w:tcW w:w="456" w:type="dxa"/>
            <w:vMerge w:val="continue"/>
          </w:tcPr>
          <w:p/>
        </w:tc>
        <w:tc>
          <w:tcPr>
            <w:tcW w:w="6351" w:type="dxa"/>
            <w:gridSpan w:val="4"/>
            <w:tcBorders>
              <w:top w:val="single" w:color="auto" w:sz="4" w:space="0"/>
              <w:bottom w:val="single" w:color="auto" w:sz="4" w:space="0"/>
            </w:tcBorders>
            <w:vAlign w:val="center"/>
          </w:tcPr>
          <w:p>
            <w:r>
              <w:rPr>
                <w:rFonts w:hint="eastAsia"/>
              </w:rPr>
              <w:t>9、回单周期（天）：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85" w:type="dxa"/>
            <w:bottom w:w="0" w:type="dxa"/>
            <w:right w:w="85" w:type="dxa"/>
          </w:tblCellMar>
        </w:tblPrEx>
        <w:trPr>
          <w:trHeight w:val="467" w:hRule="atLeast"/>
        </w:trPr>
        <w:tc>
          <w:tcPr>
            <w:tcW w:w="1344" w:type="dxa"/>
            <w:vMerge w:val="continue"/>
          </w:tcPr>
          <w:p/>
        </w:tc>
        <w:tc>
          <w:tcPr>
            <w:tcW w:w="2900" w:type="dxa"/>
            <w:gridSpan w:val="4"/>
            <w:vAlign w:val="center"/>
          </w:tcPr>
          <w:p>
            <w:pPr>
              <w:jc w:val="center"/>
            </w:pPr>
          </w:p>
        </w:tc>
        <w:tc>
          <w:tcPr>
            <w:tcW w:w="2945" w:type="dxa"/>
            <w:gridSpan w:val="5"/>
            <w:vAlign w:val="center"/>
          </w:tcPr>
          <w:p>
            <w:pPr>
              <w:jc w:val="center"/>
            </w:pPr>
          </w:p>
        </w:tc>
        <w:tc>
          <w:tcPr>
            <w:tcW w:w="456" w:type="dxa"/>
            <w:vMerge w:val="continue"/>
          </w:tcPr>
          <w:p/>
        </w:tc>
        <w:tc>
          <w:tcPr>
            <w:tcW w:w="6351" w:type="dxa"/>
            <w:gridSpan w:val="4"/>
            <w:vMerge w:val="restart"/>
            <w:tcBorders>
              <w:top w:val="single" w:color="auto" w:sz="4" w:space="0"/>
            </w:tcBorders>
            <w:vAlign w:val="center"/>
          </w:tcPr>
          <w:p>
            <w:r>
              <w:rPr>
                <w:rFonts w:hint="eastAsia"/>
              </w:rPr>
              <w:t>10、重点岗位人员配置情况：成本管理人员</w:t>
            </w:r>
            <w:r>
              <w:rPr>
                <w:rFonts w:hint="eastAsia"/>
                <w:u w:val="single"/>
              </w:rPr>
              <w:t xml:space="preserve">  </w:t>
            </w:r>
            <w:r>
              <w:rPr>
                <w:rFonts w:hint="eastAsia"/>
              </w:rPr>
              <w:t>名；运营管理人员</w:t>
            </w:r>
          </w:p>
          <w:p>
            <w:r>
              <w:rPr>
                <w:rFonts w:hint="eastAsia"/>
                <w:u w:val="single"/>
              </w:rPr>
              <w:t xml:space="preserve">    </w:t>
            </w:r>
            <w:r>
              <w:rPr>
                <w:rFonts w:hint="eastAsia"/>
              </w:rPr>
              <w:t>名；运输专业技术人员</w:t>
            </w:r>
            <w:r>
              <w:rPr>
                <w:rFonts w:hint="eastAsia"/>
                <w:u w:val="single"/>
              </w:rPr>
              <w:t xml:space="preserve">    名</w:t>
            </w:r>
            <w:r>
              <w:rPr>
                <w:rFonts w:hint="eastAsia"/>
              </w:rPr>
              <w:t>，运输主管从业年限</w:t>
            </w:r>
            <w:r>
              <w:rPr>
                <w:rFonts w:hint="eastAsia"/>
                <w:u w:val="single"/>
              </w:rPr>
              <w:t xml:space="preserve">   年</w:t>
            </w:r>
            <w:r>
              <w:rPr>
                <w:rFonts w:hint="eastAsia"/>
              </w:rPr>
              <w:t>，具有符合交通行业工人技术等级标准的超重型汽车驾驶员</w:t>
            </w:r>
            <w:r>
              <w:rPr>
                <w:rFonts w:hint="eastAsia"/>
                <w:u w:val="single"/>
              </w:rPr>
              <w:t xml:space="preserve">    </w:t>
            </w:r>
            <w:r>
              <w:rPr>
                <w:rFonts w:hint="eastAsia"/>
              </w:rPr>
              <w:t>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85" w:type="dxa"/>
            <w:bottom w:w="0" w:type="dxa"/>
            <w:right w:w="85" w:type="dxa"/>
          </w:tblCellMar>
        </w:tblPrEx>
        <w:trPr>
          <w:trHeight w:val="459" w:hRule="atLeast"/>
        </w:trPr>
        <w:tc>
          <w:tcPr>
            <w:tcW w:w="1344" w:type="dxa"/>
            <w:vMerge w:val="continue"/>
          </w:tcPr>
          <w:p/>
        </w:tc>
        <w:tc>
          <w:tcPr>
            <w:tcW w:w="2900" w:type="dxa"/>
            <w:gridSpan w:val="4"/>
            <w:vAlign w:val="center"/>
          </w:tcPr>
          <w:p>
            <w:pPr>
              <w:jc w:val="center"/>
            </w:pPr>
          </w:p>
        </w:tc>
        <w:tc>
          <w:tcPr>
            <w:tcW w:w="2945" w:type="dxa"/>
            <w:gridSpan w:val="5"/>
            <w:vAlign w:val="center"/>
          </w:tcPr>
          <w:p>
            <w:pPr>
              <w:jc w:val="center"/>
            </w:pPr>
          </w:p>
        </w:tc>
        <w:tc>
          <w:tcPr>
            <w:tcW w:w="456" w:type="dxa"/>
            <w:vMerge w:val="continue"/>
          </w:tcPr>
          <w:p/>
        </w:tc>
        <w:tc>
          <w:tcPr>
            <w:tcW w:w="6351" w:type="dxa"/>
            <w:gridSpan w:val="4"/>
            <w:vMerge w:val="continue"/>
            <w:vAlign w:val="center"/>
          </w:tcPr>
          <w:p/>
        </w:tc>
      </w:tr>
    </w:tbl>
    <w:p>
      <w:pPr>
        <w:sectPr>
          <w:pgSz w:w="16838" w:h="11906" w:orient="landscape"/>
          <w:pgMar w:top="709" w:right="1440" w:bottom="709" w:left="1440" w:header="851" w:footer="992" w:gutter="0"/>
          <w:cols w:space="425" w:num="1"/>
          <w:docGrid w:type="linesAndChars" w:linePitch="312" w:charSpace="0"/>
        </w:sectPr>
      </w:pPr>
      <w:r>
        <w:rPr>
          <w:rFonts w:hint="eastAsia"/>
          <w:szCs w:val="20"/>
        </w:rPr>
        <w:t>注：1. 若内容较多，表内空格填不下，投标人可以加添附页。2. 单位类型是指：国有、事业、股份制、有限责任、私营等。</w:t>
      </w:r>
    </w:p>
    <w:p>
      <w:pPr>
        <w:rPr>
          <w:rFonts w:hint="eastAsia"/>
          <w:sz w:val="28"/>
          <w:szCs w:val="28"/>
          <w:lang w:val="en-US" w:eastAsia="zh-CN"/>
        </w:rPr>
      </w:pPr>
      <w:r>
        <w:rPr>
          <w:rFonts w:hint="eastAsia"/>
          <w:sz w:val="28"/>
          <w:szCs w:val="28"/>
          <w:lang w:val="en-US" w:eastAsia="zh-CN"/>
        </w:rPr>
        <w:t>附件二：近三年的主要冷链业绩</w:t>
      </w:r>
    </w:p>
    <w:p>
      <w:pPr>
        <w:spacing w:line="480" w:lineRule="exact"/>
        <w:jc w:val="center"/>
        <w:rPr>
          <w:sz w:val="24"/>
        </w:rPr>
      </w:pPr>
      <w:r>
        <w:rPr>
          <w:rFonts w:hint="eastAsia"/>
          <w:sz w:val="24"/>
        </w:rPr>
        <w:t>含承运能力,以往</w:t>
      </w:r>
      <w:r>
        <w:rPr>
          <w:rFonts w:hint="eastAsia"/>
          <w:sz w:val="24"/>
          <w:lang w:val="en-US" w:eastAsia="zh-CN"/>
        </w:rPr>
        <w:t>冷链</w:t>
      </w:r>
      <w:r>
        <w:rPr>
          <w:rFonts w:hint="eastAsia"/>
          <w:sz w:val="24"/>
        </w:rPr>
        <w:t>业绩等，主要业绩中时间最近的前十项要提供运输协议</w:t>
      </w:r>
      <w:r>
        <w:rPr>
          <w:rFonts w:hint="eastAsia"/>
          <w:sz w:val="24"/>
          <w:lang w:val="en-US" w:eastAsia="zh-CN"/>
        </w:rPr>
        <w:t>并</w:t>
      </w:r>
      <w:r>
        <w:rPr>
          <w:rFonts w:hint="eastAsia"/>
          <w:sz w:val="24"/>
        </w:rPr>
        <w:t>加盖公章</w:t>
      </w:r>
    </w:p>
    <w:p>
      <w:pPr>
        <w:spacing w:line="440" w:lineRule="exact"/>
        <w:jc w:val="center"/>
        <w:rPr>
          <w:b/>
          <w:color w:val="000000"/>
          <w:sz w:val="24"/>
        </w:rPr>
      </w:pPr>
    </w:p>
    <w:tbl>
      <w:tblPr>
        <w:tblStyle w:val="6"/>
        <w:tblW w:w="930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
      <w:tblGrid>
        <w:gridCol w:w="693"/>
        <w:gridCol w:w="1481"/>
        <w:gridCol w:w="1696"/>
        <w:gridCol w:w="1200"/>
        <w:gridCol w:w="2094"/>
        <w:gridCol w:w="785"/>
        <w:gridCol w:w="135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802" w:hRule="atLeast"/>
          <w:jc w:val="center"/>
        </w:trPr>
        <w:tc>
          <w:tcPr>
            <w:tcW w:w="693" w:type="dxa"/>
            <w:vAlign w:val="center"/>
          </w:tcPr>
          <w:p>
            <w:pPr>
              <w:adjustRightInd w:val="0"/>
              <w:snapToGrid w:val="0"/>
              <w:ind w:left="1" w:leftChars="-44" w:right="-147" w:rightChars="-70" w:hanging="93" w:hangingChars="39"/>
              <w:jc w:val="center"/>
              <w:rPr>
                <w:sz w:val="24"/>
              </w:rPr>
            </w:pPr>
            <w:r>
              <w:rPr>
                <w:rFonts w:hint="eastAsia"/>
                <w:sz w:val="24"/>
              </w:rPr>
              <w:t>序号</w:t>
            </w:r>
          </w:p>
        </w:tc>
        <w:tc>
          <w:tcPr>
            <w:tcW w:w="1481" w:type="dxa"/>
            <w:vAlign w:val="center"/>
          </w:tcPr>
          <w:p>
            <w:pPr>
              <w:adjustRightInd w:val="0"/>
              <w:snapToGrid w:val="0"/>
              <w:jc w:val="center"/>
              <w:rPr>
                <w:sz w:val="24"/>
              </w:rPr>
            </w:pPr>
            <w:r>
              <w:rPr>
                <w:rFonts w:hint="eastAsia"/>
                <w:sz w:val="24"/>
              </w:rPr>
              <w:t>客户名称</w:t>
            </w:r>
          </w:p>
        </w:tc>
        <w:tc>
          <w:tcPr>
            <w:tcW w:w="1696" w:type="dxa"/>
            <w:vAlign w:val="center"/>
          </w:tcPr>
          <w:p>
            <w:pPr>
              <w:adjustRightInd w:val="0"/>
              <w:snapToGrid w:val="0"/>
              <w:jc w:val="center"/>
              <w:rPr>
                <w:bCs/>
                <w:sz w:val="24"/>
              </w:rPr>
            </w:pPr>
            <w:r>
              <w:rPr>
                <w:rFonts w:hint="eastAsia"/>
                <w:bCs/>
                <w:sz w:val="24"/>
                <w:lang w:val="en-US" w:eastAsia="zh-CN"/>
              </w:rPr>
              <w:t>冷链</w:t>
            </w:r>
            <w:r>
              <w:rPr>
                <w:rFonts w:hint="eastAsia"/>
                <w:bCs/>
                <w:sz w:val="24"/>
              </w:rPr>
              <w:t>项目名称</w:t>
            </w:r>
          </w:p>
        </w:tc>
        <w:tc>
          <w:tcPr>
            <w:tcW w:w="1200" w:type="dxa"/>
            <w:vAlign w:val="center"/>
          </w:tcPr>
          <w:p>
            <w:pPr>
              <w:adjustRightInd w:val="0"/>
              <w:snapToGrid w:val="0"/>
              <w:jc w:val="center"/>
              <w:rPr>
                <w:bCs/>
                <w:sz w:val="24"/>
              </w:rPr>
            </w:pPr>
            <w:r>
              <w:rPr>
                <w:rFonts w:hint="eastAsia"/>
                <w:bCs/>
                <w:sz w:val="24"/>
              </w:rPr>
              <w:t>协议金额</w:t>
            </w:r>
          </w:p>
        </w:tc>
        <w:tc>
          <w:tcPr>
            <w:tcW w:w="2094" w:type="dxa"/>
            <w:vAlign w:val="center"/>
          </w:tcPr>
          <w:p>
            <w:pPr>
              <w:adjustRightInd w:val="0"/>
              <w:snapToGrid w:val="0"/>
              <w:jc w:val="center"/>
              <w:rPr>
                <w:bCs/>
                <w:sz w:val="24"/>
              </w:rPr>
            </w:pPr>
            <w:r>
              <w:rPr>
                <w:rFonts w:hint="eastAsia"/>
                <w:bCs/>
                <w:sz w:val="24"/>
              </w:rPr>
              <w:t>承运物资</w:t>
            </w:r>
          </w:p>
        </w:tc>
        <w:tc>
          <w:tcPr>
            <w:tcW w:w="785" w:type="dxa"/>
            <w:vAlign w:val="center"/>
          </w:tcPr>
          <w:p>
            <w:pPr>
              <w:adjustRightInd w:val="0"/>
              <w:snapToGrid w:val="0"/>
              <w:jc w:val="center"/>
              <w:rPr>
                <w:bCs/>
                <w:sz w:val="24"/>
              </w:rPr>
            </w:pPr>
            <w:r>
              <w:rPr>
                <w:rFonts w:hint="eastAsia"/>
                <w:bCs/>
                <w:sz w:val="24"/>
              </w:rPr>
              <w:t>数量</w:t>
            </w:r>
          </w:p>
        </w:tc>
        <w:tc>
          <w:tcPr>
            <w:tcW w:w="1354" w:type="dxa"/>
            <w:vAlign w:val="center"/>
          </w:tcPr>
          <w:p>
            <w:pPr>
              <w:adjustRightInd w:val="0"/>
              <w:snapToGrid w:val="0"/>
              <w:rPr>
                <w:bCs/>
                <w:sz w:val="24"/>
              </w:rPr>
            </w:pPr>
            <w:r>
              <w:rPr>
                <w:rFonts w:hint="eastAsia"/>
                <w:bCs/>
                <w:sz w:val="24"/>
              </w:rPr>
              <w:t>协议签约执行年份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20" w:hRule="atLeast"/>
          <w:jc w:val="center"/>
        </w:trPr>
        <w:tc>
          <w:tcPr>
            <w:tcW w:w="693" w:type="dxa"/>
            <w:vAlign w:val="center"/>
          </w:tcPr>
          <w:p>
            <w:pPr>
              <w:adjustRightInd w:val="0"/>
              <w:snapToGrid w:val="0"/>
              <w:jc w:val="center"/>
              <w:rPr>
                <w:sz w:val="28"/>
              </w:rPr>
            </w:pPr>
          </w:p>
        </w:tc>
        <w:tc>
          <w:tcPr>
            <w:tcW w:w="1481" w:type="dxa"/>
            <w:vAlign w:val="center"/>
          </w:tcPr>
          <w:p>
            <w:pPr>
              <w:adjustRightInd w:val="0"/>
              <w:snapToGrid w:val="0"/>
              <w:jc w:val="center"/>
              <w:rPr>
                <w:sz w:val="28"/>
              </w:rPr>
            </w:pPr>
          </w:p>
        </w:tc>
        <w:tc>
          <w:tcPr>
            <w:tcW w:w="1696" w:type="dxa"/>
            <w:vAlign w:val="center"/>
          </w:tcPr>
          <w:p>
            <w:pPr>
              <w:adjustRightInd w:val="0"/>
              <w:snapToGrid w:val="0"/>
              <w:jc w:val="center"/>
              <w:rPr>
                <w:sz w:val="28"/>
              </w:rPr>
            </w:pPr>
          </w:p>
        </w:tc>
        <w:tc>
          <w:tcPr>
            <w:tcW w:w="1200" w:type="dxa"/>
            <w:vAlign w:val="center"/>
          </w:tcPr>
          <w:p>
            <w:pPr>
              <w:adjustRightInd w:val="0"/>
              <w:snapToGrid w:val="0"/>
              <w:jc w:val="center"/>
              <w:rPr>
                <w:sz w:val="28"/>
              </w:rPr>
            </w:pPr>
          </w:p>
        </w:tc>
        <w:tc>
          <w:tcPr>
            <w:tcW w:w="2094" w:type="dxa"/>
            <w:vAlign w:val="center"/>
          </w:tcPr>
          <w:p>
            <w:pPr>
              <w:adjustRightInd w:val="0"/>
              <w:snapToGrid w:val="0"/>
              <w:jc w:val="center"/>
              <w:rPr>
                <w:sz w:val="28"/>
              </w:rPr>
            </w:pPr>
          </w:p>
        </w:tc>
        <w:tc>
          <w:tcPr>
            <w:tcW w:w="785" w:type="dxa"/>
            <w:vAlign w:val="center"/>
          </w:tcPr>
          <w:p>
            <w:pPr>
              <w:adjustRightInd w:val="0"/>
              <w:snapToGrid w:val="0"/>
              <w:jc w:val="center"/>
              <w:rPr>
                <w:sz w:val="28"/>
              </w:rPr>
            </w:pPr>
          </w:p>
        </w:tc>
        <w:tc>
          <w:tcPr>
            <w:tcW w:w="1354" w:type="dxa"/>
            <w:vAlign w:val="center"/>
          </w:tcPr>
          <w:p>
            <w:pPr>
              <w:adjustRightInd w:val="0"/>
              <w:snapToGrid w:val="0"/>
              <w:jc w:val="center"/>
              <w:rPr>
                <w:sz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20" w:hRule="atLeast"/>
          <w:jc w:val="center"/>
        </w:trPr>
        <w:tc>
          <w:tcPr>
            <w:tcW w:w="693" w:type="dxa"/>
            <w:vAlign w:val="center"/>
          </w:tcPr>
          <w:p>
            <w:pPr>
              <w:adjustRightInd w:val="0"/>
              <w:snapToGrid w:val="0"/>
              <w:jc w:val="center"/>
              <w:rPr>
                <w:sz w:val="28"/>
              </w:rPr>
            </w:pPr>
          </w:p>
        </w:tc>
        <w:tc>
          <w:tcPr>
            <w:tcW w:w="1481" w:type="dxa"/>
            <w:vAlign w:val="center"/>
          </w:tcPr>
          <w:p>
            <w:pPr>
              <w:adjustRightInd w:val="0"/>
              <w:snapToGrid w:val="0"/>
              <w:jc w:val="center"/>
              <w:rPr>
                <w:sz w:val="28"/>
              </w:rPr>
            </w:pPr>
          </w:p>
        </w:tc>
        <w:tc>
          <w:tcPr>
            <w:tcW w:w="1696" w:type="dxa"/>
            <w:vAlign w:val="center"/>
          </w:tcPr>
          <w:p>
            <w:pPr>
              <w:adjustRightInd w:val="0"/>
              <w:snapToGrid w:val="0"/>
              <w:jc w:val="center"/>
              <w:rPr>
                <w:sz w:val="28"/>
              </w:rPr>
            </w:pPr>
          </w:p>
        </w:tc>
        <w:tc>
          <w:tcPr>
            <w:tcW w:w="1200" w:type="dxa"/>
            <w:vAlign w:val="center"/>
          </w:tcPr>
          <w:p>
            <w:pPr>
              <w:adjustRightInd w:val="0"/>
              <w:snapToGrid w:val="0"/>
              <w:jc w:val="center"/>
              <w:rPr>
                <w:sz w:val="28"/>
              </w:rPr>
            </w:pPr>
          </w:p>
        </w:tc>
        <w:tc>
          <w:tcPr>
            <w:tcW w:w="2094" w:type="dxa"/>
            <w:vAlign w:val="center"/>
          </w:tcPr>
          <w:p>
            <w:pPr>
              <w:adjustRightInd w:val="0"/>
              <w:snapToGrid w:val="0"/>
              <w:jc w:val="center"/>
              <w:rPr>
                <w:sz w:val="28"/>
              </w:rPr>
            </w:pPr>
          </w:p>
        </w:tc>
        <w:tc>
          <w:tcPr>
            <w:tcW w:w="785" w:type="dxa"/>
            <w:vAlign w:val="center"/>
          </w:tcPr>
          <w:p>
            <w:pPr>
              <w:adjustRightInd w:val="0"/>
              <w:snapToGrid w:val="0"/>
              <w:jc w:val="center"/>
              <w:rPr>
                <w:sz w:val="28"/>
              </w:rPr>
            </w:pPr>
          </w:p>
        </w:tc>
        <w:tc>
          <w:tcPr>
            <w:tcW w:w="1354" w:type="dxa"/>
            <w:vAlign w:val="center"/>
          </w:tcPr>
          <w:p>
            <w:pPr>
              <w:adjustRightInd w:val="0"/>
              <w:snapToGrid w:val="0"/>
              <w:jc w:val="center"/>
              <w:rPr>
                <w:sz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20" w:hRule="atLeast"/>
          <w:jc w:val="center"/>
        </w:trPr>
        <w:tc>
          <w:tcPr>
            <w:tcW w:w="693" w:type="dxa"/>
            <w:vAlign w:val="center"/>
          </w:tcPr>
          <w:p>
            <w:pPr>
              <w:adjustRightInd w:val="0"/>
              <w:snapToGrid w:val="0"/>
              <w:jc w:val="center"/>
              <w:rPr>
                <w:sz w:val="28"/>
              </w:rPr>
            </w:pPr>
          </w:p>
        </w:tc>
        <w:tc>
          <w:tcPr>
            <w:tcW w:w="1481" w:type="dxa"/>
            <w:vAlign w:val="center"/>
          </w:tcPr>
          <w:p>
            <w:pPr>
              <w:adjustRightInd w:val="0"/>
              <w:snapToGrid w:val="0"/>
              <w:jc w:val="center"/>
              <w:rPr>
                <w:sz w:val="28"/>
              </w:rPr>
            </w:pPr>
          </w:p>
        </w:tc>
        <w:tc>
          <w:tcPr>
            <w:tcW w:w="1696" w:type="dxa"/>
            <w:vAlign w:val="center"/>
          </w:tcPr>
          <w:p>
            <w:pPr>
              <w:adjustRightInd w:val="0"/>
              <w:snapToGrid w:val="0"/>
              <w:jc w:val="center"/>
              <w:rPr>
                <w:sz w:val="28"/>
              </w:rPr>
            </w:pPr>
          </w:p>
        </w:tc>
        <w:tc>
          <w:tcPr>
            <w:tcW w:w="1200" w:type="dxa"/>
            <w:vAlign w:val="center"/>
          </w:tcPr>
          <w:p>
            <w:pPr>
              <w:adjustRightInd w:val="0"/>
              <w:snapToGrid w:val="0"/>
              <w:jc w:val="center"/>
              <w:rPr>
                <w:sz w:val="28"/>
              </w:rPr>
            </w:pPr>
          </w:p>
        </w:tc>
        <w:tc>
          <w:tcPr>
            <w:tcW w:w="2094" w:type="dxa"/>
            <w:vAlign w:val="center"/>
          </w:tcPr>
          <w:p>
            <w:pPr>
              <w:adjustRightInd w:val="0"/>
              <w:snapToGrid w:val="0"/>
              <w:jc w:val="center"/>
              <w:rPr>
                <w:sz w:val="28"/>
              </w:rPr>
            </w:pPr>
          </w:p>
        </w:tc>
        <w:tc>
          <w:tcPr>
            <w:tcW w:w="785" w:type="dxa"/>
            <w:vAlign w:val="center"/>
          </w:tcPr>
          <w:p>
            <w:pPr>
              <w:adjustRightInd w:val="0"/>
              <w:snapToGrid w:val="0"/>
              <w:jc w:val="center"/>
              <w:rPr>
                <w:sz w:val="28"/>
              </w:rPr>
            </w:pPr>
          </w:p>
        </w:tc>
        <w:tc>
          <w:tcPr>
            <w:tcW w:w="1354" w:type="dxa"/>
            <w:vAlign w:val="center"/>
          </w:tcPr>
          <w:p>
            <w:pPr>
              <w:adjustRightInd w:val="0"/>
              <w:snapToGrid w:val="0"/>
              <w:jc w:val="center"/>
              <w:rPr>
                <w:sz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20" w:hRule="atLeast"/>
          <w:jc w:val="center"/>
        </w:trPr>
        <w:tc>
          <w:tcPr>
            <w:tcW w:w="693" w:type="dxa"/>
            <w:vAlign w:val="center"/>
          </w:tcPr>
          <w:p>
            <w:pPr>
              <w:adjustRightInd w:val="0"/>
              <w:snapToGrid w:val="0"/>
              <w:jc w:val="center"/>
              <w:rPr>
                <w:sz w:val="28"/>
              </w:rPr>
            </w:pPr>
          </w:p>
        </w:tc>
        <w:tc>
          <w:tcPr>
            <w:tcW w:w="1481" w:type="dxa"/>
            <w:vAlign w:val="center"/>
          </w:tcPr>
          <w:p>
            <w:pPr>
              <w:adjustRightInd w:val="0"/>
              <w:snapToGrid w:val="0"/>
              <w:jc w:val="center"/>
              <w:rPr>
                <w:sz w:val="28"/>
              </w:rPr>
            </w:pPr>
          </w:p>
        </w:tc>
        <w:tc>
          <w:tcPr>
            <w:tcW w:w="1696" w:type="dxa"/>
            <w:vAlign w:val="center"/>
          </w:tcPr>
          <w:p>
            <w:pPr>
              <w:adjustRightInd w:val="0"/>
              <w:snapToGrid w:val="0"/>
              <w:jc w:val="center"/>
              <w:rPr>
                <w:sz w:val="28"/>
              </w:rPr>
            </w:pPr>
          </w:p>
        </w:tc>
        <w:tc>
          <w:tcPr>
            <w:tcW w:w="1200" w:type="dxa"/>
            <w:vAlign w:val="center"/>
          </w:tcPr>
          <w:p>
            <w:pPr>
              <w:adjustRightInd w:val="0"/>
              <w:snapToGrid w:val="0"/>
              <w:jc w:val="center"/>
              <w:rPr>
                <w:sz w:val="28"/>
              </w:rPr>
            </w:pPr>
          </w:p>
        </w:tc>
        <w:tc>
          <w:tcPr>
            <w:tcW w:w="2094" w:type="dxa"/>
            <w:vAlign w:val="center"/>
          </w:tcPr>
          <w:p>
            <w:pPr>
              <w:adjustRightInd w:val="0"/>
              <w:snapToGrid w:val="0"/>
              <w:jc w:val="center"/>
              <w:rPr>
                <w:sz w:val="28"/>
              </w:rPr>
            </w:pPr>
          </w:p>
        </w:tc>
        <w:tc>
          <w:tcPr>
            <w:tcW w:w="785" w:type="dxa"/>
            <w:vAlign w:val="center"/>
          </w:tcPr>
          <w:p>
            <w:pPr>
              <w:adjustRightInd w:val="0"/>
              <w:snapToGrid w:val="0"/>
              <w:jc w:val="center"/>
              <w:rPr>
                <w:sz w:val="28"/>
              </w:rPr>
            </w:pPr>
          </w:p>
        </w:tc>
        <w:tc>
          <w:tcPr>
            <w:tcW w:w="1354" w:type="dxa"/>
            <w:vAlign w:val="center"/>
          </w:tcPr>
          <w:p>
            <w:pPr>
              <w:adjustRightInd w:val="0"/>
              <w:snapToGrid w:val="0"/>
              <w:jc w:val="center"/>
              <w:rPr>
                <w:sz w:val="28"/>
              </w:rPr>
            </w:pPr>
          </w:p>
        </w:tc>
      </w:tr>
    </w:tbl>
    <w:p>
      <w:pPr>
        <w:tabs>
          <w:tab w:val="left" w:pos="5580"/>
        </w:tabs>
        <w:spacing w:line="440" w:lineRule="exact"/>
        <w:ind w:firstLine="480" w:firstLineChars="200"/>
        <w:rPr>
          <w:color w:val="000000"/>
          <w:sz w:val="24"/>
        </w:rPr>
      </w:pPr>
      <w:r>
        <w:rPr>
          <w:rFonts w:hint="eastAsia"/>
          <w:color w:val="000000"/>
          <w:sz w:val="24"/>
        </w:rPr>
        <w:t>说明：</w:t>
      </w:r>
    </w:p>
    <w:p>
      <w:pPr>
        <w:tabs>
          <w:tab w:val="left" w:pos="5580"/>
        </w:tabs>
        <w:spacing w:line="440" w:lineRule="exact"/>
        <w:ind w:firstLine="480" w:firstLineChars="200"/>
        <w:rPr>
          <w:color w:val="000000"/>
          <w:sz w:val="24"/>
        </w:rPr>
      </w:pPr>
      <w:r>
        <w:rPr>
          <w:rFonts w:hint="eastAsia"/>
          <w:color w:val="000000"/>
          <w:sz w:val="24"/>
        </w:rPr>
        <w:t>1、投标人需提供近三年类似货物</w:t>
      </w:r>
      <w:r>
        <w:rPr>
          <w:rFonts w:hint="eastAsia"/>
          <w:color w:val="000000"/>
          <w:sz w:val="24"/>
          <w:lang w:val="en-US" w:eastAsia="zh-CN"/>
        </w:rPr>
        <w:t>冷链</w:t>
      </w:r>
      <w:r>
        <w:rPr>
          <w:rFonts w:hint="eastAsia"/>
          <w:color w:val="000000"/>
          <w:sz w:val="24"/>
        </w:rPr>
        <w:t>运输项目业绩，并附相关证明文件。证明文件包括中标协议有效页面（体现甲乙双方名称、项目名称、协议金额以及甲乙双方印章部分）复印件，须加盖公章。</w:t>
      </w:r>
    </w:p>
    <w:p>
      <w:pPr>
        <w:tabs>
          <w:tab w:val="left" w:pos="5580"/>
        </w:tabs>
        <w:spacing w:line="440" w:lineRule="exact"/>
        <w:ind w:firstLine="480" w:firstLineChars="200"/>
        <w:rPr>
          <w:color w:val="000000"/>
          <w:sz w:val="24"/>
        </w:rPr>
      </w:pPr>
      <w:r>
        <w:rPr>
          <w:rFonts w:hint="eastAsia"/>
          <w:color w:val="000000"/>
          <w:sz w:val="24"/>
        </w:rPr>
        <w:t>2、未附带相关证明文件的企业业绩表将不被招标人和评标小组认可。</w:t>
      </w:r>
    </w:p>
    <w:p>
      <w:pPr>
        <w:spacing w:line="480" w:lineRule="exact"/>
        <w:rPr>
          <w:b/>
          <w:color w:val="000000"/>
          <w:sz w:val="24"/>
        </w:rPr>
      </w:pPr>
    </w:p>
    <w:p>
      <w:pPr>
        <w:widowControl/>
        <w:rPr>
          <w:b/>
          <w:sz w:val="32"/>
          <w:szCs w:val="32"/>
        </w:rPr>
      </w:pPr>
      <w:bookmarkStart w:id="1" w:name="_bookmark168"/>
      <w:bookmarkEnd w:id="1"/>
      <w:r>
        <w:rPr>
          <w:b/>
          <w:sz w:val="32"/>
          <w:szCs w:val="32"/>
        </w:rPr>
        <w:br w:type="page"/>
      </w:r>
    </w:p>
    <w:p>
      <w:pPr>
        <w:widowControl/>
        <w:rPr>
          <w:b w:val="0"/>
          <w:bCs/>
          <w:sz w:val="32"/>
          <w:szCs w:val="32"/>
        </w:rPr>
      </w:pPr>
      <w:r>
        <w:rPr>
          <w:rFonts w:hint="eastAsia"/>
          <w:b w:val="0"/>
          <w:bCs/>
          <w:sz w:val="32"/>
          <w:szCs w:val="32"/>
          <w:lang w:val="en-US" w:eastAsia="zh-CN"/>
        </w:rPr>
        <w:t>附件三：</w:t>
      </w:r>
      <w:r>
        <w:rPr>
          <w:rFonts w:hint="eastAsia"/>
          <w:b w:val="0"/>
          <w:bCs/>
          <w:sz w:val="32"/>
          <w:szCs w:val="32"/>
        </w:rPr>
        <w:t>投标人服务承诺及方案</w:t>
      </w:r>
    </w:p>
    <w:tbl>
      <w:tblPr>
        <w:tblStyle w:val="6"/>
        <w:tblW w:w="533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0"/>
        <w:gridCol w:w="4048"/>
        <w:gridCol w:w="2449"/>
        <w:gridCol w:w="1038"/>
        <w:gridCol w:w="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22" w:type="pct"/>
            <w:tcBorders>
              <w:top w:val="single" w:color="000000" w:sz="4" w:space="0"/>
              <w:left w:val="single" w:color="000000" w:sz="4" w:space="0"/>
              <w:bottom w:val="single" w:color="000000" w:sz="4" w:space="0"/>
              <w:right w:val="single" w:color="000000" w:sz="4" w:space="0"/>
            </w:tcBorders>
            <w:shd w:val="clear" w:color="auto" w:fill="A8EA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项目</w:t>
            </w:r>
          </w:p>
        </w:tc>
        <w:tc>
          <w:tcPr>
            <w:tcW w:w="2222" w:type="pct"/>
            <w:tcBorders>
              <w:top w:val="single" w:color="000000" w:sz="4" w:space="0"/>
              <w:left w:val="single" w:color="000000" w:sz="4" w:space="0"/>
              <w:bottom w:val="single" w:color="000000" w:sz="4" w:space="0"/>
              <w:right w:val="single" w:color="000000" w:sz="4" w:space="0"/>
            </w:tcBorders>
            <w:shd w:val="clear" w:color="auto" w:fill="A8EA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定义</w:t>
            </w:r>
          </w:p>
        </w:tc>
        <w:tc>
          <w:tcPr>
            <w:tcW w:w="1344" w:type="pct"/>
            <w:tcBorders>
              <w:top w:val="single" w:color="000000" w:sz="4" w:space="0"/>
              <w:left w:val="single" w:color="000000" w:sz="4" w:space="0"/>
              <w:bottom w:val="single" w:color="000000" w:sz="4" w:space="0"/>
              <w:right w:val="single" w:color="000000" w:sz="4" w:space="0"/>
            </w:tcBorders>
            <w:shd w:val="clear" w:color="auto" w:fill="A8EA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计算方法</w:t>
            </w:r>
          </w:p>
        </w:tc>
        <w:tc>
          <w:tcPr>
            <w:tcW w:w="570" w:type="pct"/>
            <w:tcBorders>
              <w:top w:val="single" w:color="000000" w:sz="4" w:space="0"/>
              <w:left w:val="single" w:color="000000" w:sz="4" w:space="0"/>
              <w:bottom w:val="single" w:color="000000" w:sz="4" w:space="0"/>
              <w:right w:val="single" w:color="000000" w:sz="4" w:space="0"/>
            </w:tcBorders>
            <w:shd w:val="clear" w:color="auto" w:fill="A8EA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标准值</w:t>
            </w:r>
          </w:p>
        </w:tc>
        <w:tc>
          <w:tcPr>
            <w:tcW w:w="439" w:type="pct"/>
            <w:tcBorders>
              <w:top w:val="single" w:color="000000" w:sz="4" w:space="0"/>
              <w:left w:val="single" w:color="000000" w:sz="4" w:space="0"/>
              <w:bottom w:val="single" w:color="000000" w:sz="4" w:space="0"/>
              <w:right w:val="single" w:color="000000" w:sz="4" w:space="0"/>
            </w:tcBorders>
            <w:shd w:val="clear" w:color="auto" w:fill="A8EAE4"/>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可执行值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温度合格率</w:t>
            </w:r>
          </w:p>
        </w:tc>
        <w:tc>
          <w:tcPr>
            <w:tcW w:w="222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按运输任务记录运输温度。合格指：从提货开始到货物签收全程的温度均在规定温度范围内，且期间温度波动也符合波动要求</w:t>
            </w:r>
          </w:p>
        </w:tc>
        <w:tc>
          <w:tcPr>
            <w:tcW w:w="1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(全程达标运单数 / 总运单数) × 100%；按月滚动累计</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14:ligatures w14:val="standardContextual"/>
              </w:rPr>
              <w:t>99.98%</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准时交付率</w:t>
            </w:r>
          </w:p>
        </w:tc>
        <w:tc>
          <w:tcPr>
            <w:tcW w:w="2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按照承诺时效签收的运单比率</w:t>
            </w:r>
          </w:p>
        </w:tc>
        <w:tc>
          <w:tcPr>
            <w:tcW w:w="1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(约定时间送达运单数 / 总运单数) × 100%</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14:ligatures w14:val="standardContextual"/>
              </w:rPr>
              <w:t>99.50%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提货准时率</w:t>
            </w:r>
          </w:p>
        </w:tc>
        <w:tc>
          <w:tcPr>
            <w:tcW w:w="2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车辆按预约时间抵达现场装车的比率（常规为下达任务后2个h内）/总运单数</w:t>
            </w:r>
          </w:p>
        </w:tc>
        <w:tc>
          <w:tcPr>
            <w:tcW w:w="1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车辆按预约时间抵达的运单数/总运单数</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14:ligatures w14:val="standardContextual"/>
              </w:rPr>
              <w:t>≥99%</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 xml:space="preserve">货损率 </w:t>
            </w:r>
          </w:p>
        </w:tc>
        <w:tc>
          <w:tcPr>
            <w:tcW w:w="2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运输过程中因暴力作业、防护不当、脱温等原因造成内外包装破损、货物报废；</w:t>
            </w:r>
          </w:p>
        </w:tc>
        <w:tc>
          <w:tcPr>
            <w:tcW w:w="1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货损率= 破损药品数量（支/瓶）/总运输量（百万支/瓶）</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14:ligatures w14:val="standardContextual"/>
              </w:rPr>
              <w:t>50ppm</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0"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数据反馈</w:t>
            </w:r>
          </w:p>
        </w:tc>
        <w:tc>
          <w:tcPr>
            <w:tcW w:w="2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乙方严格按照甲方要求时间进行在途轨迹反馈、提供期间内温度数据、费用账单、签收回单等数据报表。</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轨迹反馈：提货后当日提供发出状态，发出后每12个h更新一次轨迹状态。</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温度数据：支持系统实施按单查询，同时次月提供上月的所有温度数据电子版至指定人邮箱。</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签收回单：随结算账单打包发送指定对账人邮箱。</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账单：每月3日前提供上月账单（必须按照甲方指定格式）</w:t>
            </w:r>
          </w:p>
        </w:tc>
        <w:tc>
          <w:tcPr>
            <w:tcW w:w="1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达标的数据条数/总任务条数</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如查实数据存在造假和篡改，该项不得分。</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14:ligatures w14:val="standardContextual"/>
              </w:rPr>
              <w:t>99.95%</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重大投诉</w:t>
            </w:r>
          </w:p>
        </w:tc>
        <w:tc>
          <w:tcPr>
            <w:tcW w:w="2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重大投诉主要指：</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①与危险品或肉食品共配；</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②未遵守甲方有关入厂作业的操作要求；</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③轨迹数据、温度等数据篡改、造假；</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④以上未包含的其他乙方原因（如与客户争执等），造成甲方客户拒收订单或取消订单；</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⑤乙方单方面拒绝承运或以车辆车型较小甩货。</w:t>
            </w:r>
          </w:p>
        </w:tc>
        <w:tc>
          <w:tcPr>
            <w:tcW w:w="1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1）出现重大投诉，根据情节严重情况，甲方有权处以1000-10000元罚款，优先从保证金中扣除；</w:t>
            </w:r>
            <w:r>
              <w:rPr>
                <w:rFonts w:hint="eastAsia" w:ascii="宋体" w:hAnsi="宋体" w:eastAsia="宋体" w:cs="宋体"/>
                <w:i w:val="0"/>
                <w:iCs w:val="0"/>
                <w:color w:val="000000"/>
                <w:kern w:val="0"/>
                <w:sz w:val="22"/>
                <w:szCs w:val="22"/>
                <w:u w:val="none"/>
                <w:lang w:val="en-US" w:eastAsia="zh-CN" w:bidi="ar"/>
                <w14:ligatures w14:val="standardContextual"/>
              </w:rPr>
              <w:br w:type="textWrapping"/>
            </w:r>
            <w:r>
              <w:rPr>
                <w:rFonts w:hint="eastAsia" w:ascii="宋体" w:hAnsi="宋体" w:eastAsia="宋体" w:cs="宋体"/>
                <w:i w:val="0"/>
                <w:iCs w:val="0"/>
                <w:color w:val="000000"/>
                <w:kern w:val="0"/>
                <w:sz w:val="22"/>
                <w:szCs w:val="22"/>
                <w:u w:val="none"/>
                <w:lang w:val="en-US" w:eastAsia="zh-CN" w:bidi="ar"/>
                <w14:ligatures w14:val="standardContextual"/>
              </w:rPr>
              <w:t>2）如造成甲方或甲方客户发生重大经济损失，乙方需据实赔偿因乙方责任造成的直接损失。</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 xml:space="preserve"> - </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14:ligatures w14:val="standardContextual"/>
              </w:rPr>
            </w:pPr>
          </w:p>
        </w:tc>
      </w:tr>
    </w:tbl>
    <w:p>
      <w:pPr>
        <w:spacing w:line="480" w:lineRule="exact"/>
        <w:jc w:val="center"/>
        <w:rPr>
          <w:color w:val="000000"/>
          <w:sz w:val="24"/>
        </w:rPr>
      </w:pPr>
      <w:r>
        <w:rPr>
          <w:rFonts w:hint="eastAsia"/>
          <w:color w:val="000000"/>
          <w:sz w:val="24"/>
        </w:rPr>
        <w:t>（表格必填，说明可根据大纲编制，格式自制）</w:t>
      </w:r>
    </w:p>
    <w:p>
      <w:pPr>
        <w:spacing w:line="440" w:lineRule="exact"/>
        <w:rPr>
          <w:sz w:val="24"/>
          <w:szCs w:val="24"/>
        </w:rPr>
      </w:pPr>
      <w:r>
        <w:rPr>
          <w:rFonts w:hint="eastAsia"/>
          <w:sz w:val="24"/>
          <w:szCs w:val="24"/>
        </w:rPr>
        <w:t>说明：</w:t>
      </w:r>
    </w:p>
    <w:p>
      <w:pPr>
        <w:spacing w:line="440" w:lineRule="exact"/>
        <w:ind w:firstLine="480" w:firstLineChars="200"/>
        <w:rPr>
          <w:sz w:val="24"/>
          <w:szCs w:val="24"/>
        </w:rPr>
      </w:pPr>
      <w:r>
        <w:rPr>
          <w:rFonts w:hint="eastAsia"/>
          <w:sz w:val="24"/>
          <w:szCs w:val="24"/>
        </w:rPr>
        <w:t>投标人应</w:t>
      </w:r>
      <w:r>
        <w:rPr>
          <w:rFonts w:hint="eastAsia"/>
          <w:sz w:val="24"/>
          <w:szCs w:val="24"/>
          <w:lang w:val="en-US" w:eastAsia="zh-CN"/>
        </w:rPr>
        <w:t>按照招标要求</w:t>
      </w:r>
      <w:r>
        <w:rPr>
          <w:rFonts w:hint="eastAsia"/>
          <w:sz w:val="24"/>
          <w:szCs w:val="24"/>
        </w:rPr>
        <w:t>提出详细运输及保障计划，该计划包括但不限于：</w:t>
      </w:r>
    </w:p>
    <w:p>
      <w:pPr>
        <w:numPr>
          <w:ilvl w:val="0"/>
          <w:numId w:val="5"/>
        </w:numPr>
        <w:autoSpaceDE w:val="0"/>
        <w:autoSpaceDN w:val="0"/>
        <w:spacing w:line="440" w:lineRule="exact"/>
        <w:jc w:val="left"/>
        <w:rPr>
          <w:sz w:val="24"/>
          <w:szCs w:val="24"/>
        </w:rPr>
      </w:pPr>
      <w:r>
        <w:rPr>
          <w:rFonts w:hint="eastAsia"/>
          <w:sz w:val="24"/>
          <w:szCs w:val="24"/>
        </w:rPr>
        <w:t>合理及适用的接单、配送方案及可提供的增值服务；</w:t>
      </w:r>
    </w:p>
    <w:p>
      <w:pPr>
        <w:numPr>
          <w:ilvl w:val="0"/>
          <w:numId w:val="5"/>
        </w:numPr>
        <w:autoSpaceDE w:val="0"/>
        <w:autoSpaceDN w:val="0"/>
        <w:spacing w:line="440" w:lineRule="exact"/>
        <w:jc w:val="left"/>
        <w:rPr>
          <w:sz w:val="24"/>
          <w:szCs w:val="24"/>
        </w:rPr>
      </w:pPr>
      <w:r>
        <w:rPr>
          <w:rFonts w:hint="eastAsia"/>
          <w:sz w:val="24"/>
          <w:szCs w:val="24"/>
        </w:rPr>
        <w:t>货运高峰期及紧急情况的处理；</w:t>
      </w:r>
    </w:p>
    <w:p>
      <w:pPr>
        <w:numPr>
          <w:ilvl w:val="0"/>
          <w:numId w:val="5"/>
        </w:numPr>
        <w:autoSpaceDE w:val="0"/>
        <w:autoSpaceDN w:val="0"/>
        <w:spacing w:line="440" w:lineRule="exact"/>
        <w:jc w:val="left"/>
        <w:rPr>
          <w:sz w:val="24"/>
          <w:szCs w:val="24"/>
        </w:rPr>
      </w:pPr>
      <w:r>
        <w:rPr>
          <w:rFonts w:hint="eastAsia"/>
          <w:sz w:val="24"/>
          <w:szCs w:val="24"/>
        </w:rPr>
        <w:t>保证交货期的制度和措施；</w:t>
      </w:r>
    </w:p>
    <w:p>
      <w:pPr>
        <w:numPr>
          <w:ilvl w:val="0"/>
          <w:numId w:val="5"/>
        </w:numPr>
        <w:autoSpaceDE w:val="0"/>
        <w:autoSpaceDN w:val="0"/>
        <w:spacing w:line="440" w:lineRule="exact"/>
        <w:jc w:val="left"/>
        <w:rPr>
          <w:sz w:val="24"/>
          <w:szCs w:val="24"/>
        </w:rPr>
      </w:pPr>
      <w:r>
        <w:rPr>
          <w:rFonts w:hint="eastAsia"/>
          <w:sz w:val="24"/>
          <w:szCs w:val="24"/>
        </w:rPr>
        <w:t>物流跟踪及信息反馈系统计划及措施；</w:t>
      </w:r>
    </w:p>
    <w:p>
      <w:pPr>
        <w:numPr>
          <w:ilvl w:val="0"/>
          <w:numId w:val="5"/>
        </w:numPr>
        <w:autoSpaceDE w:val="0"/>
        <w:autoSpaceDN w:val="0"/>
        <w:spacing w:line="440" w:lineRule="exact"/>
        <w:jc w:val="left"/>
        <w:rPr>
          <w:sz w:val="24"/>
          <w:szCs w:val="24"/>
        </w:rPr>
      </w:pPr>
      <w:r>
        <w:rPr>
          <w:rFonts w:hint="eastAsia"/>
          <w:sz w:val="24"/>
          <w:szCs w:val="24"/>
          <w:lang w:val="en-US" w:eastAsia="zh-CN"/>
        </w:rPr>
        <w:t>冷链</w:t>
      </w:r>
      <w:r>
        <w:rPr>
          <w:rFonts w:hint="eastAsia"/>
          <w:sz w:val="24"/>
          <w:szCs w:val="24"/>
        </w:rPr>
        <w:t>运输方式、</w:t>
      </w:r>
      <w:r>
        <w:rPr>
          <w:rFonts w:hint="eastAsia"/>
          <w:color w:val="auto"/>
          <w:sz w:val="24"/>
          <w:szCs w:val="24"/>
          <w:lang w:val="en-US" w:eastAsia="zh-CN"/>
        </w:rPr>
        <w:t>全程可追溯温控措施</w:t>
      </w:r>
      <w:r>
        <w:rPr>
          <w:rFonts w:hint="eastAsia"/>
          <w:sz w:val="24"/>
          <w:szCs w:val="24"/>
          <w:lang w:val="en-US" w:eastAsia="zh-CN"/>
        </w:rPr>
        <w:t>、</w:t>
      </w:r>
      <w:r>
        <w:rPr>
          <w:rFonts w:hint="eastAsia"/>
          <w:sz w:val="24"/>
          <w:szCs w:val="24"/>
        </w:rPr>
        <w:t>装卸车措施；</w:t>
      </w:r>
    </w:p>
    <w:p>
      <w:pPr>
        <w:numPr>
          <w:ilvl w:val="0"/>
          <w:numId w:val="5"/>
        </w:numPr>
        <w:autoSpaceDE w:val="0"/>
        <w:autoSpaceDN w:val="0"/>
        <w:spacing w:line="440" w:lineRule="exact"/>
        <w:jc w:val="left"/>
        <w:rPr>
          <w:sz w:val="24"/>
          <w:szCs w:val="24"/>
        </w:rPr>
      </w:pPr>
      <w:r>
        <w:rPr>
          <w:rFonts w:hint="eastAsia"/>
          <w:sz w:val="24"/>
          <w:szCs w:val="24"/>
          <w:lang w:val="en-US" w:eastAsia="zh-CN"/>
        </w:rPr>
        <w:t>冷链</w:t>
      </w:r>
      <w:r>
        <w:rPr>
          <w:rFonts w:hint="eastAsia"/>
          <w:sz w:val="24"/>
          <w:szCs w:val="24"/>
        </w:rPr>
        <w:t>运输车辆及相关人员的管理及培训计划；</w:t>
      </w:r>
    </w:p>
    <w:p>
      <w:pPr>
        <w:numPr>
          <w:ilvl w:val="0"/>
          <w:numId w:val="5"/>
        </w:numPr>
        <w:autoSpaceDE w:val="0"/>
        <w:autoSpaceDN w:val="0"/>
        <w:spacing w:line="440" w:lineRule="exact"/>
        <w:jc w:val="left"/>
        <w:rPr>
          <w:sz w:val="24"/>
          <w:szCs w:val="24"/>
        </w:rPr>
      </w:pPr>
      <w:r>
        <w:rPr>
          <w:rFonts w:hint="eastAsia"/>
          <w:sz w:val="24"/>
          <w:szCs w:val="24"/>
        </w:rPr>
        <w:t>投标人认为需提供的其它文件。</w:t>
      </w:r>
    </w:p>
    <w:p>
      <w:pPr>
        <w:numPr>
          <w:ilvl w:val="0"/>
          <w:numId w:val="5"/>
        </w:numPr>
        <w:autoSpaceDE w:val="0"/>
        <w:autoSpaceDN w:val="0"/>
        <w:spacing w:line="440" w:lineRule="exact"/>
        <w:jc w:val="left"/>
        <w:rPr>
          <w:sz w:val="24"/>
          <w:szCs w:val="24"/>
        </w:rPr>
      </w:pPr>
      <w:r>
        <w:rPr>
          <w:rFonts w:hint="eastAsia"/>
          <w:sz w:val="24"/>
          <w:szCs w:val="24"/>
        </w:rPr>
        <w:t>承诺提供一对一的客服对接和现场对接服务（必填）；</w:t>
      </w:r>
    </w:p>
    <w:p>
      <w:pPr>
        <w:numPr>
          <w:ilvl w:val="0"/>
          <w:numId w:val="5"/>
        </w:numPr>
        <w:autoSpaceDE w:val="0"/>
        <w:autoSpaceDN w:val="0"/>
        <w:spacing w:line="440" w:lineRule="exact"/>
        <w:jc w:val="left"/>
        <w:rPr>
          <w:sz w:val="24"/>
          <w:szCs w:val="24"/>
        </w:rPr>
      </w:pPr>
      <w:r>
        <w:rPr>
          <w:rFonts w:hint="eastAsia"/>
          <w:sz w:val="24"/>
          <w:szCs w:val="24"/>
        </w:rPr>
        <w:t>拥有自有的TMS系统，具备与我司订单系统进行对接的能力（</w:t>
      </w:r>
      <w:r>
        <w:rPr>
          <w:rFonts w:hint="eastAsia"/>
          <w:sz w:val="24"/>
          <w:szCs w:val="24"/>
          <w:lang w:val="en-US" w:eastAsia="zh-CN"/>
        </w:rPr>
        <w:t>必填</w:t>
      </w:r>
      <w:r>
        <w:rPr>
          <w:rFonts w:hint="eastAsia"/>
          <w:sz w:val="24"/>
          <w:szCs w:val="24"/>
        </w:rPr>
        <w:t>）。</w:t>
      </w:r>
    </w:p>
    <w:p>
      <w:pPr>
        <w:ind w:firstLine="1441" w:firstLineChars="600"/>
        <w:rPr>
          <w:b/>
          <w:color w:val="000000"/>
          <w:sz w:val="24"/>
          <w:szCs w:val="24"/>
        </w:rPr>
      </w:pPr>
    </w:p>
    <w:p>
      <w:pPr>
        <w:rPr>
          <w:b/>
          <w:color w:val="000000"/>
          <w:sz w:val="32"/>
          <w:szCs w:val="32"/>
        </w:rPr>
      </w:pPr>
    </w:p>
    <w:p>
      <w:pPr>
        <w:rPr>
          <w:rFonts w:hint="eastAsia"/>
          <w:b/>
          <w:color w:val="000000"/>
          <w:sz w:val="32"/>
          <w:szCs w:val="32"/>
        </w:rPr>
      </w:pPr>
    </w:p>
    <w:p>
      <w:pPr>
        <w:rPr>
          <w:rFonts w:hint="eastAsia"/>
          <w:b/>
          <w:color w:val="000000"/>
          <w:sz w:val="32"/>
          <w:szCs w:val="32"/>
        </w:rPr>
      </w:pPr>
    </w:p>
    <w:p>
      <w:pPr>
        <w:rPr>
          <w:rFonts w:hint="eastAsia"/>
          <w:b w:val="0"/>
          <w:bCs/>
          <w:color w:val="000000"/>
          <w:sz w:val="32"/>
          <w:szCs w:val="32"/>
          <w:lang w:val="en-US" w:eastAsia="zh-CN"/>
        </w:rPr>
      </w:pPr>
    </w:p>
    <w:p>
      <w:pPr>
        <w:rPr>
          <w:rFonts w:hint="eastAsia"/>
          <w:b w:val="0"/>
          <w:bCs/>
          <w:color w:val="000000"/>
          <w:sz w:val="32"/>
          <w:szCs w:val="32"/>
          <w:lang w:val="en-US" w:eastAsia="zh-CN"/>
        </w:rPr>
      </w:pPr>
    </w:p>
    <w:p>
      <w:pPr>
        <w:rPr>
          <w:rFonts w:hint="eastAsia"/>
          <w:b w:val="0"/>
          <w:bCs/>
          <w:color w:val="000000"/>
          <w:sz w:val="32"/>
          <w:szCs w:val="32"/>
          <w:lang w:val="en-US" w:eastAsia="zh-CN"/>
        </w:rPr>
      </w:pPr>
    </w:p>
    <w:p>
      <w:pPr>
        <w:rPr>
          <w:rFonts w:hint="eastAsia"/>
          <w:b w:val="0"/>
          <w:bCs/>
          <w:color w:val="000000"/>
          <w:sz w:val="32"/>
          <w:szCs w:val="32"/>
          <w:lang w:val="en-US" w:eastAsia="zh-CN"/>
        </w:rPr>
      </w:pPr>
    </w:p>
    <w:p>
      <w:pPr>
        <w:rPr>
          <w:rFonts w:hint="eastAsia"/>
          <w:b w:val="0"/>
          <w:bCs/>
          <w:color w:val="000000"/>
          <w:sz w:val="32"/>
          <w:szCs w:val="32"/>
          <w:lang w:val="en-US" w:eastAsia="zh-CN"/>
        </w:rPr>
      </w:pPr>
    </w:p>
    <w:p>
      <w:pPr>
        <w:rPr>
          <w:rFonts w:hint="eastAsia"/>
          <w:b w:val="0"/>
          <w:bCs/>
          <w:color w:val="000000"/>
          <w:sz w:val="32"/>
          <w:szCs w:val="32"/>
          <w:lang w:val="en-US" w:eastAsia="zh-CN"/>
        </w:rPr>
      </w:pPr>
    </w:p>
    <w:p>
      <w:pPr>
        <w:rPr>
          <w:rFonts w:hint="eastAsia"/>
          <w:b w:val="0"/>
          <w:bCs/>
          <w:color w:val="000000"/>
          <w:sz w:val="32"/>
          <w:szCs w:val="32"/>
          <w:lang w:val="en-US" w:eastAsia="zh-CN"/>
        </w:rPr>
      </w:pPr>
    </w:p>
    <w:p>
      <w:pPr>
        <w:rPr>
          <w:rFonts w:hint="eastAsia"/>
          <w:b w:val="0"/>
          <w:bCs/>
          <w:color w:val="000000"/>
          <w:sz w:val="32"/>
          <w:szCs w:val="32"/>
          <w:lang w:val="en-US" w:eastAsia="zh-CN"/>
        </w:rPr>
      </w:pPr>
    </w:p>
    <w:p>
      <w:pPr>
        <w:rPr>
          <w:rFonts w:hint="eastAsia"/>
          <w:b w:val="0"/>
          <w:bCs/>
          <w:color w:val="000000"/>
          <w:sz w:val="32"/>
          <w:szCs w:val="32"/>
          <w:lang w:val="en-US" w:eastAsia="zh-CN"/>
        </w:rPr>
      </w:pPr>
    </w:p>
    <w:p>
      <w:pPr>
        <w:rPr>
          <w:rFonts w:hint="eastAsia"/>
          <w:b w:val="0"/>
          <w:bCs/>
          <w:color w:val="000000"/>
          <w:sz w:val="32"/>
          <w:szCs w:val="32"/>
          <w:lang w:val="en-US" w:eastAsia="zh-CN"/>
        </w:rPr>
      </w:pPr>
    </w:p>
    <w:p>
      <w:pPr>
        <w:rPr>
          <w:rFonts w:hint="eastAsia"/>
          <w:b w:val="0"/>
          <w:bCs/>
          <w:color w:val="000000"/>
          <w:sz w:val="32"/>
          <w:szCs w:val="32"/>
          <w:lang w:val="en-US" w:eastAsia="zh-CN"/>
        </w:rPr>
      </w:pPr>
    </w:p>
    <w:p>
      <w:pPr>
        <w:rPr>
          <w:rFonts w:hint="eastAsia"/>
          <w:b w:val="0"/>
          <w:bCs/>
          <w:color w:val="000000"/>
          <w:sz w:val="32"/>
          <w:szCs w:val="32"/>
          <w:lang w:val="en-US" w:eastAsia="zh-CN"/>
        </w:rPr>
      </w:pPr>
    </w:p>
    <w:p>
      <w:r>
        <w:rPr>
          <w:rFonts w:hint="eastAsia"/>
          <w:b w:val="0"/>
          <w:bCs/>
          <w:color w:val="000000"/>
          <w:sz w:val="32"/>
          <w:szCs w:val="32"/>
          <w:lang w:val="en-US" w:eastAsia="zh-CN"/>
        </w:rPr>
        <w:t>附件四：</w:t>
      </w:r>
      <w:r>
        <w:rPr>
          <w:rFonts w:hint="eastAsia"/>
          <w:b w:val="0"/>
          <w:bCs/>
          <w:color w:val="000000"/>
          <w:sz w:val="32"/>
          <w:szCs w:val="32"/>
        </w:rPr>
        <w:t>道路运输安全保证计划</w:t>
      </w:r>
    </w:p>
    <w:p>
      <w:pPr>
        <w:spacing w:line="480" w:lineRule="exact"/>
        <w:jc w:val="both"/>
        <w:rPr>
          <w:color w:val="000000"/>
          <w:sz w:val="24"/>
          <w:szCs w:val="24"/>
        </w:rPr>
      </w:pPr>
      <w:r>
        <w:rPr>
          <w:rFonts w:hint="eastAsia"/>
          <w:color w:val="000000"/>
          <w:sz w:val="24"/>
          <w:szCs w:val="24"/>
        </w:rPr>
        <w:t>（可根据大纲编制，格式自制）</w:t>
      </w:r>
    </w:p>
    <w:p>
      <w:pPr>
        <w:spacing w:line="440" w:lineRule="exact"/>
        <w:rPr>
          <w:sz w:val="24"/>
          <w:szCs w:val="24"/>
        </w:rPr>
      </w:pPr>
      <w:r>
        <w:rPr>
          <w:rFonts w:hint="eastAsia"/>
          <w:sz w:val="24"/>
          <w:szCs w:val="24"/>
        </w:rPr>
        <w:t>说明：</w:t>
      </w:r>
    </w:p>
    <w:p>
      <w:pPr>
        <w:spacing w:line="440" w:lineRule="exact"/>
        <w:rPr>
          <w:sz w:val="24"/>
          <w:szCs w:val="24"/>
        </w:rPr>
      </w:pPr>
      <w:r>
        <w:rPr>
          <w:rFonts w:hint="eastAsia"/>
          <w:sz w:val="24"/>
          <w:szCs w:val="24"/>
        </w:rPr>
        <w:t>投标人应根据本招标文件要求以及货运项目及货运产品的特点，提出详细的安全保证承诺及措施，该承诺及措施包括但不限于：</w:t>
      </w:r>
    </w:p>
    <w:p>
      <w:pPr>
        <w:pStyle w:val="12"/>
        <w:numPr>
          <w:ilvl w:val="1"/>
          <w:numId w:val="6"/>
        </w:numPr>
        <w:spacing w:line="440" w:lineRule="exact"/>
        <w:rPr>
          <w:sz w:val="24"/>
          <w:szCs w:val="24"/>
        </w:rPr>
      </w:pPr>
      <w:r>
        <w:rPr>
          <w:rFonts w:hint="eastAsia"/>
          <w:sz w:val="24"/>
          <w:szCs w:val="24"/>
        </w:rPr>
        <w:t>整体项目顺利实施的安全保证承诺；</w:t>
      </w:r>
    </w:p>
    <w:p>
      <w:pPr>
        <w:pStyle w:val="12"/>
        <w:numPr>
          <w:ilvl w:val="1"/>
          <w:numId w:val="6"/>
        </w:numPr>
        <w:spacing w:line="440" w:lineRule="exact"/>
        <w:rPr>
          <w:sz w:val="24"/>
          <w:szCs w:val="24"/>
        </w:rPr>
      </w:pPr>
      <w:r>
        <w:rPr>
          <w:rFonts w:hint="eastAsia"/>
          <w:sz w:val="24"/>
          <w:szCs w:val="24"/>
        </w:rPr>
        <w:t>对所承运货物的全额保险承诺及计划；</w:t>
      </w:r>
    </w:p>
    <w:p>
      <w:pPr>
        <w:pStyle w:val="12"/>
        <w:numPr>
          <w:ilvl w:val="1"/>
          <w:numId w:val="6"/>
        </w:numPr>
        <w:spacing w:line="440" w:lineRule="exact"/>
        <w:rPr>
          <w:sz w:val="24"/>
          <w:szCs w:val="24"/>
        </w:rPr>
      </w:pPr>
      <w:r>
        <w:rPr>
          <w:rFonts w:hint="eastAsia"/>
          <w:sz w:val="24"/>
          <w:szCs w:val="24"/>
        </w:rPr>
        <w:t>运输及交付时限承诺及措施；</w:t>
      </w:r>
    </w:p>
    <w:p>
      <w:pPr>
        <w:pStyle w:val="12"/>
        <w:numPr>
          <w:ilvl w:val="1"/>
          <w:numId w:val="6"/>
        </w:numPr>
        <w:spacing w:line="440" w:lineRule="exact"/>
        <w:rPr>
          <w:sz w:val="24"/>
          <w:szCs w:val="24"/>
        </w:rPr>
      </w:pPr>
      <w:r>
        <w:rPr>
          <w:rFonts w:hint="eastAsia"/>
          <w:sz w:val="24"/>
          <w:szCs w:val="24"/>
        </w:rPr>
        <w:t>货物自接收、在途、临储及交付前的防护措施及计划；</w:t>
      </w:r>
    </w:p>
    <w:p>
      <w:pPr>
        <w:pStyle w:val="12"/>
        <w:numPr>
          <w:ilvl w:val="1"/>
          <w:numId w:val="6"/>
        </w:numPr>
        <w:spacing w:line="440" w:lineRule="exact"/>
        <w:rPr>
          <w:sz w:val="24"/>
          <w:szCs w:val="24"/>
        </w:rPr>
      </w:pPr>
      <w:r>
        <w:rPr>
          <w:rFonts w:hint="eastAsia"/>
          <w:sz w:val="24"/>
          <w:szCs w:val="24"/>
        </w:rPr>
        <w:t>运输设备的投保承诺及措施；</w:t>
      </w:r>
    </w:p>
    <w:p>
      <w:pPr>
        <w:pStyle w:val="12"/>
        <w:numPr>
          <w:ilvl w:val="1"/>
          <w:numId w:val="6"/>
        </w:numPr>
        <w:spacing w:line="440" w:lineRule="exact"/>
        <w:rPr>
          <w:sz w:val="24"/>
          <w:szCs w:val="24"/>
        </w:rPr>
      </w:pPr>
      <w:r>
        <w:rPr>
          <w:rFonts w:hint="eastAsia"/>
          <w:sz w:val="24"/>
          <w:szCs w:val="24"/>
        </w:rPr>
        <w:t>紧急情况的预防及处理承诺和措施；</w:t>
      </w:r>
    </w:p>
    <w:p>
      <w:pPr>
        <w:pStyle w:val="12"/>
        <w:numPr>
          <w:ilvl w:val="1"/>
          <w:numId w:val="6"/>
        </w:numPr>
        <w:spacing w:line="440" w:lineRule="exact"/>
        <w:rPr>
          <w:sz w:val="24"/>
          <w:szCs w:val="24"/>
        </w:rPr>
      </w:pPr>
      <w:r>
        <w:rPr>
          <w:rFonts w:hint="eastAsia"/>
          <w:sz w:val="24"/>
          <w:szCs w:val="24"/>
        </w:rPr>
        <w:t>关于异常情况的预防及处理承诺和措施；</w:t>
      </w:r>
    </w:p>
    <w:p>
      <w:pPr>
        <w:pStyle w:val="12"/>
        <w:numPr>
          <w:ilvl w:val="1"/>
          <w:numId w:val="6"/>
        </w:numPr>
        <w:spacing w:line="440" w:lineRule="exact"/>
        <w:rPr>
          <w:sz w:val="24"/>
          <w:szCs w:val="24"/>
        </w:rPr>
      </w:pPr>
      <w:r>
        <w:rPr>
          <w:rFonts w:hint="eastAsia"/>
          <w:sz w:val="24"/>
          <w:szCs w:val="24"/>
        </w:rPr>
        <w:t>投标人认为需提供的关于安全保证方面的其它文件。</w:t>
      </w:r>
    </w:p>
    <w:p>
      <w:pPr>
        <w:spacing w:line="480" w:lineRule="exact"/>
        <w:rPr>
          <w:color w:val="000000"/>
          <w:sz w:val="24"/>
          <w:szCs w:val="24"/>
        </w:rPr>
      </w:pPr>
    </w:p>
    <w:p/>
    <w:p/>
    <w:p/>
    <w:p/>
    <w:p/>
    <w:p/>
    <w:p/>
    <w:p/>
    <w:p/>
    <w:p/>
    <w:p/>
    <w:p/>
    <w:p/>
    <w:p/>
    <w:p/>
    <w:p/>
    <w:p/>
    <w:p/>
    <w:p/>
    <w:p/>
    <w:p/>
    <w:p/>
    <w:p>
      <w:pPr>
        <w:rPr>
          <w:rFonts w:hint="eastAsia"/>
        </w:rPr>
      </w:pPr>
    </w:p>
    <w:p>
      <w:pPr>
        <w:numPr>
          <w:ilvl w:val="0"/>
          <w:numId w:val="0"/>
        </w:numPr>
        <w:jc w:val="both"/>
        <w:outlineLvl w:val="1"/>
        <w:rPr>
          <w:rFonts w:hint="eastAsia"/>
          <w:b w:val="0"/>
          <w:bCs w:val="0"/>
          <w:sz w:val="22"/>
          <w:szCs w:val="22"/>
        </w:rPr>
      </w:pPr>
      <w:r>
        <w:rPr>
          <w:rFonts w:hint="eastAsia"/>
          <w:b w:val="0"/>
          <w:bCs w:val="0"/>
          <w:sz w:val="32"/>
          <w:szCs w:val="32"/>
          <w:lang w:val="en-US" w:eastAsia="zh-CN"/>
        </w:rPr>
        <w:t>附件五：</w:t>
      </w:r>
      <w:r>
        <w:rPr>
          <w:rFonts w:hint="eastAsia"/>
          <w:b w:val="0"/>
          <w:bCs w:val="0"/>
          <w:sz w:val="32"/>
          <w:szCs w:val="32"/>
        </w:rPr>
        <w:t>投标单位提货车辆一览表</w:t>
      </w:r>
    </w:p>
    <w:tbl>
      <w:tblPr>
        <w:tblStyle w:val="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0"/>
        <w:gridCol w:w="935"/>
        <w:gridCol w:w="1508"/>
        <w:gridCol w:w="1332"/>
        <w:gridCol w:w="694"/>
        <w:gridCol w:w="229"/>
        <w:gridCol w:w="870"/>
        <w:gridCol w:w="392"/>
        <w:gridCol w:w="426"/>
        <w:gridCol w:w="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0" w:hRule="atLeast"/>
          <w:jc w:val="center"/>
        </w:trPr>
        <w:tc>
          <w:tcPr>
            <w:tcW w:w="1310" w:type="pct"/>
            <w:gridSpan w:val="2"/>
            <w:tcBorders>
              <w:top w:val="single" w:color="auto" w:sz="12" w:space="0"/>
              <w:left w:val="single" w:color="auto" w:sz="12" w:space="0"/>
            </w:tcBorders>
            <w:vAlign w:val="center"/>
          </w:tcPr>
          <w:p>
            <w:pPr>
              <w:rPr>
                <w:szCs w:val="21"/>
              </w:rPr>
            </w:pPr>
            <w:r>
              <w:rPr>
                <w:rFonts w:hint="eastAsia"/>
                <w:szCs w:val="21"/>
              </w:rPr>
              <w:t>企业名称</w:t>
            </w:r>
          </w:p>
        </w:tc>
        <w:tc>
          <w:tcPr>
            <w:tcW w:w="2072" w:type="pct"/>
            <w:gridSpan w:val="3"/>
            <w:tcBorders>
              <w:top w:val="single" w:color="auto" w:sz="12" w:space="0"/>
            </w:tcBorders>
            <w:vAlign w:val="center"/>
          </w:tcPr>
          <w:p>
            <w:pPr>
              <w:jc w:val="right"/>
              <w:rPr>
                <w:szCs w:val="21"/>
              </w:rPr>
            </w:pPr>
            <w:r>
              <w:rPr>
                <w:rFonts w:hint="eastAsia"/>
                <w:szCs w:val="21"/>
              </w:rPr>
              <w:t>（加盖企业公章）</w:t>
            </w:r>
          </w:p>
        </w:tc>
        <w:tc>
          <w:tcPr>
            <w:tcW w:w="874" w:type="pct"/>
            <w:gridSpan w:val="3"/>
            <w:tcBorders>
              <w:top w:val="single" w:color="auto" w:sz="12" w:space="0"/>
            </w:tcBorders>
            <w:vAlign w:val="center"/>
          </w:tcPr>
          <w:p>
            <w:pPr>
              <w:jc w:val="center"/>
              <w:rPr>
                <w:szCs w:val="21"/>
              </w:rPr>
            </w:pPr>
            <w:r>
              <w:rPr>
                <w:rFonts w:hint="eastAsia"/>
                <w:szCs w:val="21"/>
              </w:rPr>
              <w:t>投标代理人</w:t>
            </w:r>
          </w:p>
        </w:tc>
        <w:tc>
          <w:tcPr>
            <w:tcW w:w="742" w:type="pct"/>
            <w:gridSpan w:val="2"/>
            <w:tcBorders>
              <w:top w:val="single" w:color="auto" w:sz="12" w:space="0"/>
              <w:right w:val="single" w:color="auto" w:sz="12"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310" w:type="pct"/>
            <w:gridSpan w:val="2"/>
            <w:tcBorders>
              <w:left w:val="single" w:color="auto" w:sz="12" w:space="0"/>
              <w:bottom w:val="single" w:color="auto" w:sz="2" w:space="0"/>
            </w:tcBorders>
            <w:vAlign w:val="center"/>
          </w:tcPr>
          <w:p>
            <w:pPr>
              <w:rPr>
                <w:szCs w:val="21"/>
              </w:rPr>
            </w:pPr>
            <w:r>
              <w:rPr>
                <w:rFonts w:hint="eastAsia"/>
                <w:szCs w:val="21"/>
              </w:rPr>
              <w:t>业务联系人</w:t>
            </w:r>
          </w:p>
        </w:tc>
        <w:tc>
          <w:tcPr>
            <w:tcW w:w="884" w:type="pct"/>
            <w:tcBorders>
              <w:bottom w:val="single" w:color="auto" w:sz="2" w:space="0"/>
            </w:tcBorders>
            <w:vAlign w:val="center"/>
          </w:tcPr>
          <w:p>
            <w:pPr>
              <w:jc w:val="center"/>
              <w:rPr>
                <w:szCs w:val="21"/>
              </w:rPr>
            </w:pPr>
          </w:p>
        </w:tc>
        <w:tc>
          <w:tcPr>
            <w:tcW w:w="781" w:type="pct"/>
            <w:tcBorders>
              <w:bottom w:val="single" w:color="auto" w:sz="2" w:space="0"/>
            </w:tcBorders>
            <w:vAlign w:val="center"/>
          </w:tcPr>
          <w:p>
            <w:pPr>
              <w:jc w:val="center"/>
              <w:rPr>
                <w:szCs w:val="21"/>
              </w:rPr>
            </w:pPr>
            <w:r>
              <w:rPr>
                <w:rFonts w:hint="eastAsia"/>
                <w:szCs w:val="21"/>
              </w:rPr>
              <w:t>联系电话</w:t>
            </w:r>
          </w:p>
        </w:tc>
        <w:tc>
          <w:tcPr>
            <w:tcW w:w="2023" w:type="pct"/>
            <w:gridSpan w:val="6"/>
            <w:tcBorders>
              <w:bottom w:val="single" w:color="auto" w:sz="2" w:space="0"/>
              <w:right w:val="single" w:color="auto" w:sz="12"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62" w:type="pct"/>
            <w:tcBorders>
              <w:top w:val="single" w:color="auto" w:sz="2" w:space="0"/>
              <w:left w:val="single" w:color="auto" w:sz="12" w:space="0"/>
              <w:bottom w:val="single" w:color="auto" w:sz="2" w:space="0"/>
              <w:right w:val="single" w:color="auto" w:sz="2" w:space="0"/>
            </w:tcBorders>
            <w:vAlign w:val="center"/>
          </w:tcPr>
          <w:p>
            <w:pPr>
              <w:jc w:val="center"/>
              <w:rPr>
                <w:szCs w:val="21"/>
              </w:rPr>
            </w:pPr>
            <w:r>
              <w:rPr>
                <w:rFonts w:hint="eastAsia"/>
                <w:szCs w:val="21"/>
              </w:rPr>
              <w:t>序号</w:t>
            </w:r>
          </w:p>
        </w:tc>
        <w:tc>
          <w:tcPr>
            <w:tcW w:w="1432" w:type="pct"/>
            <w:gridSpan w:val="2"/>
            <w:tcBorders>
              <w:top w:val="single" w:color="auto" w:sz="2" w:space="0"/>
              <w:left w:val="single" w:color="auto" w:sz="2" w:space="0"/>
              <w:bottom w:val="single" w:color="auto" w:sz="2" w:space="0"/>
              <w:right w:val="single" w:color="auto" w:sz="4" w:space="0"/>
            </w:tcBorders>
            <w:vAlign w:val="center"/>
          </w:tcPr>
          <w:p>
            <w:pPr>
              <w:jc w:val="center"/>
              <w:rPr>
                <w:szCs w:val="21"/>
              </w:rPr>
            </w:pPr>
            <w:r>
              <w:rPr>
                <w:rFonts w:hint="eastAsia"/>
                <w:szCs w:val="21"/>
              </w:rPr>
              <w:t>车牌号</w:t>
            </w:r>
          </w:p>
        </w:tc>
        <w:tc>
          <w:tcPr>
            <w:tcW w:w="781" w:type="pct"/>
            <w:tcBorders>
              <w:top w:val="single" w:color="auto" w:sz="2" w:space="0"/>
              <w:left w:val="single" w:color="auto" w:sz="4" w:space="0"/>
              <w:right w:val="single" w:color="auto" w:sz="4" w:space="0"/>
            </w:tcBorders>
            <w:vAlign w:val="center"/>
          </w:tcPr>
          <w:p>
            <w:pPr>
              <w:jc w:val="center"/>
              <w:rPr>
                <w:szCs w:val="21"/>
              </w:rPr>
            </w:pPr>
            <w:r>
              <w:rPr>
                <w:rFonts w:hint="eastAsia"/>
                <w:szCs w:val="21"/>
              </w:rPr>
              <w:t>车辆类型</w:t>
            </w:r>
          </w:p>
        </w:tc>
        <w:tc>
          <w:tcPr>
            <w:tcW w:w="541" w:type="pct"/>
            <w:gridSpan w:val="2"/>
            <w:tcBorders>
              <w:top w:val="single" w:color="auto" w:sz="2" w:space="0"/>
              <w:left w:val="single" w:color="auto" w:sz="4" w:space="0"/>
              <w:right w:val="single" w:color="auto" w:sz="4" w:space="0"/>
            </w:tcBorders>
            <w:vAlign w:val="center"/>
          </w:tcPr>
          <w:p>
            <w:pPr>
              <w:jc w:val="center"/>
              <w:rPr>
                <w:szCs w:val="21"/>
              </w:rPr>
            </w:pPr>
            <w:r>
              <w:rPr>
                <w:rFonts w:hint="eastAsia"/>
                <w:szCs w:val="21"/>
              </w:rPr>
              <w:t>核定载重（吨）</w:t>
            </w:r>
          </w:p>
        </w:tc>
        <w:tc>
          <w:tcPr>
            <w:tcW w:w="510" w:type="pct"/>
            <w:tcBorders>
              <w:top w:val="single" w:color="auto" w:sz="2" w:space="0"/>
              <w:left w:val="single" w:color="auto" w:sz="4" w:space="0"/>
              <w:right w:val="single" w:color="auto" w:sz="4" w:space="0"/>
            </w:tcBorders>
            <w:vAlign w:val="center"/>
          </w:tcPr>
          <w:p>
            <w:pPr>
              <w:jc w:val="center"/>
              <w:rPr>
                <w:szCs w:val="21"/>
              </w:rPr>
            </w:pPr>
            <w:r>
              <w:rPr>
                <w:rFonts w:hint="eastAsia"/>
                <w:szCs w:val="21"/>
              </w:rPr>
              <w:t>车厢长度（米）</w:t>
            </w:r>
          </w:p>
        </w:tc>
        <w:tc>
          <w:tcPr>
            <w:tcW w:w="480" w:type="pct"/>
            <w:gridSpan w:val="2"/>
            <w:tcBorders>
              <w:top w:val="single" w:color="auto" w:sz="2" w:space="0"/>
              <w:left w:val="single" w:color="auto" w:sz="4" w:space="0"/>
              <w:right w:val="single" w:color="auto" w:sz="4" w:space="0"/>
            </w:tcBorders>
            <w:vAlign w:val="center"/>
          </w:tcPr>
          <w:p>
            <w:pPr>
              <w:jc w:val="center"/>
              <w:rPr>
                <w:szCs w:val="21"/>
              </w:rPr>
            </w:pPr>
            <w:r>
              <w:rPr>
                <w:rFonts w:hint="eastAsia"/>
                <w:szCs w:val="21"/>
              </w:rPr>
              <w:t>使用年限</w:t>
            </w:r>
          </w:p>
        </w:tc>
        <w:tc>
          <w:tcPr>
            <w:tcW w:w="489" w:type="pct"/>
            <w:tcBorders>
              <w:top w:val="single" w:color="auto" w:sz="2" w:space="0"/>
              <w:left w:val="single" w:color="auto" w:sz="2" w:space="0"/>
              <w:right w:val="single" w:color="auto" w:sz="12" w:space="0"/>
            </w:tcBorders>
            <w:vAlign w:val="center"/>
          </w:tcPr>
          <w:p>
            <w:pPr>
              <w:jc w:val="center"/>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62" w:type="pct"/>
            <w:tcBorders>
              <w:top w:val="single" w:color="auto" w:sz="2" w:space="0"/>
              <w:left w:val="single" w:color="auto" w:sz="12" w:space="0"/>
              <w:bottom w:val="single" w:color="auto" w:sz="2" w:space="0"/>
              <w:right w:val="single" w:color="auto" w:sz="2" w:space="0"/>
            </w:tcBorders>
          </w:tcPr>
          <w:p>
            <w:pPr>
              <w:rPr>
                <w:szCs w:val="21"/>
              </w:rPr>
            </w:pPr>
          </w:p>
        </w:tc>
        <w:tc>
          <w:tcPr>
            <w:tcW w:w="1432" w:type="pct"/>
            <w:gridSpan w:val="2"/>
            <w:tcBorders>
              <w:top w:val="single" w:color="auto" w:sz="2" w:space="0"/>
              <w:left w:val="single" w:color="auto" w:sz="2" w:space="0"/>
              <w:bottom w:val="single" w:color="auto" w:sz="2" w:space="0"/>
              <w:right w:val="single" w:color="auto" w:sz="4" w:space="0"/>
            </w:tcBorders>
          </w:tcPr>
          <w:p>
            <w:pPr>
              <w:rPr>
                <w:szCs w:val="21"/>
              </w:rPr>
            </w:pPr>
          </w:p>
        </w:tc>
        <w:tc>
          <w:tcPr>
            <w:tcW w:w="781" w:type="pct"/>
            <w:tcBorders>
              <w:left w:val="single" w:color="auto" w:sz="4" w:space="0"/>
              <w:right w:val="single" w:color="auto" w:sz="4" w:space="0"/>
            </w:tcBorders>
          </w:tcPr>
          <w:p>
            <w:pPr>
              <w:rPr>
                <w:szCs w:val="21"/>
              </w:rPr>
            </w:pPr>
          </w:p>
        </w:tc>
        <w:tc>
          <w:tcPr>
            <w:tcW w:w="541" w:type="pct"/>
            <w:gridSpan w:val="2"/>
            <w:tcBorders>
              <w:left w:val="single" w:color="auto" w:sz="4" w:space="0"/>
              <w:right w:val="single" w:color="auto" w:sz="4" w:space="0"/>
            </w:tcBorders>
          </w:tcPr>
          <w:p>
            <w:pPr>
              <w:rPr>
                <w:szCs w:val="21"/>
              </w:rPr>
            </w:pPr>
          </w:p>
        </w:tc>
        <w:tc>
          <w:tcPr>
            <w:tcW w:w="510" w:type="pct"/>
            <w:tcBorders>
              <w:left w:val="single" w:color="auto" w:sz="4" w:space="0"/>
              <w:right w:val="single" w:color="auto" w:sz="4" w:space="0"/>
            </w:tcBorders>
          </w:tcPr>
          <w:p>
            <w:pPr>
              <w:rPr>
                <w:szCs w:val="21"/>
              </w:rPr>
            </w:pPr>
          </w:p>
        </w:tc>
        <w:tc>
          <w:tcPr>
            <w:tcW w:w="480" w:type="pct"/>
            <w:gridSpan w:val="2"/>
            <w:tcBorders>
              <w:left w:val="single" w:color="auto" w:sz="4" w:space="0"/>
              <w:right w:val="single" w:color="auto" w:sz="4" w:space="0"/>
            </w:tcBorders>
          </w:tcPr>
          <w:p>
            <w:pPr>
              <w:rPr>
                <w:szCs w:val="21"/>
              </w:rPr>
            </w:pPr>
          </w:p>
        </w:tc>
        <w:tc>
          <w:tcPr>
            <w:tcW w:w="489" w:type="pct"/>
            <w:tcBorders>
              <w:left w:val="single" w:color="auto" w:sz="2" w:space="0"/>
              <w:right w:val="single" w:color="auto" w:sz="12" w:space="0"/>
            </w:tcBorders>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62" w:type="pct"/>
            <w:tcBorders>
              <w:top w:val="single" w:color="auto" w:sz="2" w:space="0"/>
              <w:left w:val="single" w:color="auto" w:sz="12" w:space="0"/>
              <w:bottom w:val="single" w:color="auto" w:sz="2" w:space="0"/>
              <w:right w:val="single" w:color="auto" w:sz="2" w:space="0"/>
            </w:tcBorders>
          </w:tcPr>
          <w:p>
            <w:pPr>
              <w:rPr>
                <w:szCs w:val="21"/>
              </w:rPr>
            </w:pPr>
          </w:p>
        </w:tc>
        <w:tc>
          <w:tcPr>
            <w:tcW w:w="1432" w:type="pct"/>
            <w:gridSpan w:val="2"/>
            <w:tcBorders>
              <w:top w:val="single" w:color="auto" w:sz="2" w:space="0"/>
              <w:left w:val="single" w:color="auto" w:sz="2" w:space="0"/>
              <w:bottom w:val="single" w:color="auto" w:sz="2" w:space="0"/>
              <w:right w:val="single" w:color="auto" w:sz="4" w:space="0"/>
            </w:tcBorders>
          </w:tcPr>
          <w:p>
            <w:pPr>
              <w:rPr>
                <w:szCs w:val="21"/>
              </w:rPr>
            </w:pPr>
          </w:p>
        </w:tc>
        <w:tc>
          <w:tcPr>
            <w:tcW w:w="781" w:type="pct"/>
            <w:tcBorders>
              <w:left w:val="single" w:color="auto" w:sz="4" w:space="0"/>
              <w:right w:val="single" w:color="auto" w:sz="4" w:space="0"/>
            </w:tcBorders>
          </w:tcPr>
          <w:p>
            <w:pPr>
              <w:rPr>
                <w:szCs w:val="21"/>
              </w:rPr>
            </w:pPr>
          </w:p>
        </w:tc>
        <w:tc>
          <w:tcPr>
            <w:tcW w:w="541" w:type="pct"/>
            <w:gridSpan w:val="2"/>
            <w:tcBorders>
              <w:left w:val="single" w:color="auto" w:sz="4" w:space="0"/>
              <w:right w:val="single" w:color="auto" w:sz="4" w:space="0"/>
            </w:tcBorders>
          </w:tcPr>
          <w:p>
            <w:pPr>
              <w:rPr>
                <w:szCs w:val="21"/>
              </w:rPr>
            </w:pPr>
          </w:p>
        </w:tc>
        <w:tc>
          <w:tcPr>
            <w:tcW w:w="510" w:type="pct"/>
            <w:tcBorders>
              <w:left w:val="single" w:color="auto" w:sz="4" w:space="0"/>
              <w:right w:val="single" w:color="auto" w:sz="4" w:space="0"/>
            </w:tcBorders>
          </w:tcPr>
          <w:p>
            <w:pPr>
              <w:rPr>
                <w:szCs w:val="21"/>
              </w:rPr>
            </w:pPr>
          </w:p>
        </w:tc>
        <w:tc>
          <w:tcPr>
            <w:tcW w:w="480" w:type="pct"/>
            <w:gridSpan w:val="2"/>
            <w:tcBorders>
              <w:left w:val="single" w:color="auto" w:sz="4" w:space="0"/>
              <w:right w:val="single" w:color="auto" w:sz="4" w:space="0"/>
            </w:tcBorders>
          </w:tcPr>
          <w:p>
            <w:pPr>
              <w:rPr>
                <w:szCs w:val="21"/>
              </w:rPr>
            </w:pPr>
          </w:p>
        </w:tc>
        <w:tc>
          <w:tcPr>
            <w:tcW w:w="489" w:type="pct"/>
            <w:tcBorders>
              <w:left w:val="single" w:color="auto" w:sz="2" w:space="0"/>
              <w:right w:val="single" w:color="auto" w:sz="12" w:space="0"/>
            </w:tcBorders>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762" w:type="pct"/>
            <w:tcBorders>
              <w:top w:val="single" w:color="auto" w:sz="2" w:space="0"/>
              <w:left w:val="single" w:color="auto" w:sz="12" w:space="0"/>
              <w:bottom w:val="single" w:color="auto" w:sz="2" w:space="0"/>
              <w:right w:val="single" w:color="auto" w:sz="2" w:space="0"/>
            </w:tcBorders>
          </w:tcPr>
          <w:p>
            <w:pPr>
              <w:rPr>
                <w:szCs w:val="21"/>
              </w:rPr>
            </w:pPr>
          </w:p>
        </w:tc>
        <w:tc>
          <w:tcPr>
            <w:tcW w:w="1432" w:type="pct"/>
            <w:gridSpan w:val="2"/>
            <w:tcBorders>
              <w:top w:val="single" w:color="auto" w:sz="2" w:space="0"/>
              <w:left w:val="single" w:color="auto" w:sz="2" w:space="0"/>
              <w:bottom w:val="single" w:color="auto" w:sz="2" w:space="0"/>
              <w:right w:val="single" w:color="auto" w:sz="4" w:space="0"/>
            </w:tcBorders>
          </w:tcPr>
          <w:p>
            <w:pPr>
              <w:rPr>
                <w:szCs w:val="21"/>
              </w:rPr>
            </w:pPr>
          </w:p>
        </w:tc>
        <w:tc>
          <w:tcPr>
            <w:tcW w:w="781" w:type="pct"/>
            <w:tcBorders>
              <w:left w:val="single" w:color="auto" w:sz="4" w:space="0"/>
              <w:right w:val="single" w:color="auto" w:sz="4" w:space="0"/>
            </w:tcBorders>
          </w:tcPr>
          <w:p>
            <w:pPr>
              <w:rPr>
                <w:szCs w:val="21"/>
              </w:rPr>
            </w:pPr>
          </w:p>
        </w:tc>
        <w:tc>
          <w:tcPr>
            <w:tcW w:w="541" w:type="pct"/>
            <w:gridSpan w:val="2"/>
            <w:tcBorders>
              <w:left w:val="single" w:color="auto" w:sz="4" w:space="0"/>
              <w:right w:val="single" w:color="auto" w:sz="4" w:space="0"/>
            </w:tcBorders>
          </w:tcPr>
          <w:p>
            <w:pPr>
              <w:rPr>
                <w:szCs w:val="21"/>
              </w:rPr>
            </w:pPr>
          </w:p>
        </w:tc>
        <w:tc>
          <w:tcPr>
            <w:tcW w:w="510" w:type="pct"/>
            <w:tcBorders>
              <w:left w:val="single" w:color="auto" w:sz="4" w:space="0"/>
              <w:right w:val="single" w:color="auto" w:sz="4" w:space="0"/>
            </w:tcBorders>
          </w:tcPr>
          <w:p>
            <w:pPr>
              <w:rPr>
                <w:szCs w:val="21"/>
              </w:rPr>
            </w:pPr>
          </w:p>
        </w:tc>
        <w:tc>
          <w:tcPr>
            <w:tcW w:w="480" w:type="pct"/>
            <w:gridSpan w:val="2"/>
            <w:tcBorders>
              <w:left w:val="single" w:color="auto" w:sz="4" w:space="0"/>
              <w:right w:val="single" w:color="auto" w:sz="4" w:space="0"/>
            </w:tcBorders>
          </w:tcPr>
          <w:p>
            <w:pPr>
              <w:rPr>
                <w:szCs w:val="21"/>
              </w:rPr>
            </w:pPr>
          </w:p>
        </w:tc>
        <w:tc>
          <w:tcPr>
            <w:tcW w:w="489" w:type="pct"/>
            <w:tcBorders>
              <w:left w:val="single" w:color="auto" w:sz="2" w:space="0"/>
              <w:right w:val="single" w:color="auto" w:sz="12" w:space="0"/>
            </w:tcBorders>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62" w:type="pct"/>
            <w:tcBorders>
              <w:top w:val="single" w:color="auto" w:sz="2" w:space="0"/>
              <w:left w:val="single" w:color="auto" w:sz="12" w:space="0"/>
              <w:bottom w:val="single" w:color="auto" w:sz="2" w:space="0"/>
              <w:right w:val="single" w:color="auto" w:sz="2" w:space="0"/>
            </w:tcBorders>
          </w:tcPr>
          <w:p>
            <w:pPr>
              <w:rPr>
                <w:szCs w:val="21"/>
              </w:rPr>
            </w:pPr>
          </w:p>
        </w:tc>
        <w:tc>
          <w:tcPr>
            <w:tcW w:w="1432" w:type="pct"/>
            <w:gridSpan w:val="2"/>
            <w:tcBorders>
              <w:top w:val="single" w:color="auto" w:sz="2" w:space="0"/>
              <w:left w:val="single" w:color="auto" w:sz="2" w:space="0"/>
              <w:bottom w:val="single" w:color="auto" w:sz="2" w:space="0"/>
              <w:right w:val="single" w:color="auto" w:sz="4" w:space="0"/>
            </w:tcBorders>
          </w:tcPr>
          <w:p>
            <w:pPr>
              <w:rPr>
                <w:szCs w:val="21"/>
              </w:rPr>
            </w:pPr>
          </w:p>
        </w:tc>
        <w:tc>
          <w:tcPr>
            <w:tcW w:w="781" w:type="pct"/>
            <w:tcBorders>
              <w:left w:val="single" w:color="auto" w:sz="4" w:space="0"/>
              <w:right w:val="single" w:color="auto" w:sz="4" w:space="0"/>
            </w:tcBorders>
          </w:tcPr>
          <w:p>
            <w:pPr>
              <w:rPr>
                <w:szCs w:val="21"/>
              </w:rPr>
            </w:pPr>
          </w:p>
        </w:tc>
        <w:tc>
          <w:tcPr>
            <w:tcW w:w="541" w:type="pct"/>
            <w:gridSpan w:val="2"/>
            <w:tcBorders>
              <w:left w:val="single" w:color="auto" w:sz="4" w:space="0"/>
              <w:right w:val="single" w:color="auto" w:sz="4" w:space="0"/>
            </w:tcBorders>
          </w:tcPr>
          <w:p>
            <w:pPr>
              <w:rPr>
                <w:szCs w:val="21"/>
              </w:rPr>
            </w:pPr>
          </w:p>
        </w:tc>
        <w:tc>
          <w:tcPr>
            <w:tcW w:w="510" w:type="pct"/>
            <w:tcBorders>
              <w:left w:val="single" w:color="auto" w:sz="4" w:space="0"/>
              <w:right w:val="single" w:color="auto" w:sz="4" w:space="0"/>
            </w:tcBorders>
          </w:tcPr>
          <w:p>
            <w:pPr>
              <w:rPr>
                <w:szCs w:val="21"/>
              </w:rPr>
            </w:pPr>
          </w:p>
        </w:tc>
        <w:tc>
          <w:tcPr>
            <w:tcW w:w="480" w:type="pct"/>
            <w:gridSpan w:val="2"/>
            <w:tcBorders>
              <w:left w:val="single" w:color="auto" w:sz="4" w:space="0"/>
              <w:right w:val="single" w:color="auto" w:sz="4" w:space="0"/>
            </w:tcBorders>
          </w:tcPr>
          <w:p>
            <w:pPr>
              <w:rPr>
                <w:szCs w:val="21"/>
              </w:rPr>
            </w:pPr>
          </w:p>
        </w:tc>
        <w:tc>
          <w:tcPr>
            <w:tcW w:w="489" w:type="pct"/>
            <w:tcBorders>
              <w:left w:val="single" w:color="auto" w:sz="2" w:space="0"/>
              <w:right w:val="single" w:color="auto" w:sz="12" w:space="0"/>
            </w:tcBorders>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62" w:type="pct"/>
            <w:tcBorders>
              <w:top w:val="single" w:color="auto" w:sz="2" w:space="0"/>
              <w:left w:val="single" w:color="auto" w:sz="12" w:space="0"/>
              <w:bottom w:val="single" w:color="auto" w:sz="2" w:space="0"/>
              <w:right w:val="single" w:color="auto" w:sz="2" w:space="0"/>
            </w:tcBorders>
          </w:tcPr>
          <w:p>
            <w:pPr>
              <w:rPr>
                <w:szCs w:val="21"/>
              </w:rPr>
            </w:pPr>
          </w:p>
        </w:tc>
        <w:tc>
          <w:tcPr>
            <w:tcW w:w="1432" w:type="pct"/>
            <w:gridSpan w:val="2"/>
            <w:tcBorders>
              <w:top w:val="single" w:color="auto" w:sz="2" w:space="0"/>
              <w:left w:val="single" w:color="auto" w:sz="2" w:space="0"/>
              <w:bottom w:val="single" w:color="auto" w:sz="2" w:space="0"/>
              <w:right w:val="single" w:color="auto" w:sz="4" w:space="0"/>
            </w:tcBorders>
          </w:tcPr>
          <w:p>
            <w:pPr>
              <w:rPr>
                <w:szCs w:val="21"/>
              </w:rPr>
            </w:pPr>
          </w:p>
        </w:tc>
        <w:tc>
          <w:tcPr>
            <w:tcW w:w="781" w:type="pct"/>
            <w:tcBorders>
              <w:left w:val="single" w:color="auto" w:sz="4" w:space="0"/>
              <w:right w:val="single" w:color="auto" w:sz="4" w:space="0"/>
            </w:tcBorders>
          </w:tcPr>
          <w:p>
            <w:pPr>
              <w:rPr>
                <w:szCs w:val="21"/>
              </w:rPr>
            </w:pPr>
          </w:p>
        </w:tc>
        <w:tc>
          <w:tcPr>
            <w:tcW w:w="541" w:type="pct"/>
            <w:gridSpan w:val="2"/>
            <w:tcBorders>
              <w:left w:val="single" w:color="auto" w:sz="4" w:space="0"/>
              <w:right w:val="single" w:color="auto" w:sz="4" w:space="0"/>
            </w:tcBorders>
          </w:tcPr>
          <w:p>
            <w:pPr>
              <w:rPr>
                <w:szCs w:val="21"/>
              </w:rPr>
            </w:pPr>
          </w:p>
        </w:tc>
        <w:tc>
          <w:tcPr>
            <w:tcW w:w="510" w:type="pct"/>
            <w:tcBorders>
              <w:left w:val="single" w:color="auto" w:sz="4" w:space="0"/>
              <w:right w:val="single" w:color="auto" w:sz="4" w:space="0"/>
            </w:tcBorders>
          </w:tcPr>
          <w:p>
            <w:pPr>
              <w:rPr>
                <w:szCs w:val="21"/>
              </w:rPr>
            </w:pPr>
          </w:p>
        </w:tc>
        <w:tc>
          <w:tcPr>
            <w:tcW w:w="480" w:type="pct"/>
            <w:gridSpan w:val="2"/>
            <w:tcBorders>
              <w:left w:val="single" w:color="auto" w:sz="4" w:space="0"/>
              <w:right w:val="single" w:color="auto" w:sz="4" w:space="0"/>
            </w:tcBorders>
          </w:tcPr>
          <w:p>
            <w:pPr>
              <w:rPr>
                <w:szCs w:val="21"/>
              </w:rPr>
            </w:pPr>
          </w:p>
        </w:tc>
        <w:tc>
          <w:tcPr>
            <w:tcW w:w="489" w:type="pct"/>
            <w:tcBorders>
              <w:left w:val="single" w:color="auto" w:sz="2" w:space="0"/>
              <w:right w:val="single" w:color="auto" w:sz="12" w:space="0"/>
            </w:tcBorders>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62" w:type="pct"/>
            <w:tcBorders>
              <w:top w:val="single" w:color="auto" w:sz="2" w:space="0"/>
              <w:left w:val="single" w:color="auto" w:sz="12" w:space="0"/>
              <w:bottom w:val="single" w:color="auto" w:sz="2" w:space="0"/>
              <w:right w:val="single" w:color="auto" w:sz="2" w:space="0"/>
            </w:tcBorders>
          </w:tcPr>
          <w:p>
            <w:pPr>
              <w:rPr>
                <w:szCs w:val="21"/>
              </w:rPr>
            </w:pPr>
          </w:p>
        </w:tc>
        <w:tc>
          <w:tcPr>
            <w:tcW w:w="1432" w:type="pct"/>
            <w:gridSpan w:val="2"/>
            <w:tcBorders>
              <w:top w:val="single" w:color="auto" w:sz="2" w:space="0"/>
              <w:left w:val="single" w:color="auto" w:sz="2" w:space="0"/>
              <w:bottom w:val="single" w:color="auto" w:sz="2" w:space="0"/>
              <w:right w:val="single" w:color="auto" w:sz="4" w:space="0"/>
            </w:tcBorders>
          </w:tcPr>
          <w:p>
            <w:pPr>
              <w:rPr>
                <w:szCs w:val="21"/>
              </w:rPr>
            </w:pPr>
          </w:p>
        </w:tc>
        <w:tc>
          <w:tcPr>
            <w:tcW w:w="781" w:type="pct"/>
            <w:tcBorders>
              <w:left w:val="single" w:color="auto" w:sz="4" w:space="0"/>
              <w:right w:val="single" w:color="auto" w:sz="4" w:space="0"/>
            </w:tcBorders>
          </w:tcPr>
          <w:p>
            <w:pPr>
              <w:rPr>
                <w:szCs w:val="21"/>
              </w:rPr>
            </w:pPr>
          </w:p>
        </w:tc>
        <w:tc>
          <w:tcPr>
            <w:tcW w:w="541" w:type="pct"/>
            <w:gridSpan w:val="2"/>
            <w:tcBorders>
              <w:left w:val="single" w:color="auto" w:sz="4" w:space="0"/>
              <w:right w:val="single" w:color="auto" w:sz="4" w:space="0"/>
            </w:tcBorders>
          </w:tcPr>
          <w:p>
            <w:pPr>
              <w:rPr>
                <w:szCs w:val="21"/>
              </w:rPr>
            </w:pPr>
          </w:p>
        </w:tc>
        <w:tc>
          <w:tcPr>
            <w:tcW w:w="510" w:type="pct"/>
            <w:tcBorders>
              <w:left w:val="single" w:color="auto" w:sz="4" w:space="0"/>
              <w:right w:val="single" w:color="auto" w:sz="4" w:space="0"/>
            </w:tcBorders>
          </w:tcPr>
          <w:p>
            <w:pPr>
              <w:rPr>
                <w:szCs w:val="21"/>
              </w:rPr>
            </w:pPr>
          </w:p>
        </w:tc>
        <w:tc>
          <w:tcPr>
            <w:tcW w:w="480" w:type="pct"/>
            <w:gridSpan w:val="2"/>
            <w:tcBorders>
              <w:left w:val="single" w:color="auto" w:sz="4" w:space="0"/>
              <w:right w:val="single" w:color="auto" w:sz="4" w:space="0"/>
            </w:tcBorders>
          </w:tcPr>
          <w:p>
            <w:pPr>
              <w:rPr>
                <w:szCs w:val="21"/>
              </w:rPr>
            </w:pPr>
          </w:p>
        </w:tc>
        <w:tc>
          <w:tcPr>
            <w:tcW w:w="489" w:type="pct"/>
            <w:tcBorders>
              <w:left w:val="single" w:color="auto" w:sz="2" w:space="0"/>
              <w:right w:val="single" w:color="auto" w:sz="12" w:space="0"/>
            </w:tcBorders>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62" w:type="pct"/>
            <w:tcBorders>
              <w:top w:val="single" w:color="auto" w:sz="2" w:space="0"/>
              <w:left w:val="single" w:color="auto" w:sz="12" w:space="0"/>
              <w:bottom w:val="single" w:color="auto" w:sz="2" w:space="0"/>
              <w:right w:val="single" w:color="auto" w:sz="2" w:space="0"/>
            </w:tcBorders>
          </w:tcPr>
          <w:p>
            <w:pPr>
              <w:rPr>
                <w:szCs w:val="21"/>
              </w:rPr>
            </w:pPr>
          </w:p>
        </w:tc>
        <w:tc>
          <w:tcPr>
            <w:tcW w:w="1432" w:type="pct"/>
            <w:gridSpan w:val="2"/>
            <w:tcBorders>
              <w:top w:val="single" w:color="auto" w:sz="2" w:space="0"/>
              <w:left w:val="single" w:color="auto" w:sz="2" w:space="0"/>
              <w:bottom w:val="single" w:color="auto" w:sz="2" w:space="0"/>
              <w:right w:val="single" w:color="auto" w:sz="4" w:space="0"/>
            </w:tcBorders>
          </w:tcPr>
          <w:p>
            <w:pPr>
              <w:rPr>
                <w:szCs w:val="21"/>
              </w:rPr>
            </w:pPr>
          </w:p>
        </w:tc>
        <w:tc>
          <w:tcPr>
            <w:tcW w:w="781" w:type="pct"/>
            <w:tcBorders>
              <w:left w:val="single" w:color="auto" w:sz="4" w:space="0"/>
              <w:right w:val="single" w:color="auto" w:sz="4" w:space="0"/>
            </w:tcBorders>
          </w:tcPr>
          <w:p>
            <w:pPr>
              <w:rPr>
                <w:szCs w:val="21"/>
              </w:rPr>
            </w:pPr>
          </w:p>
        </w:tc>
        <w:tc>
          <w:tcPr>
            <w:tcW w:w="541" w:type="pct"/>
            <w:gridSpan w:val="2"/>
            <w:tcBorders>
              <w:left w:val="single" w:color="auto" w:sz="4" w:space="0"/>
              <w:right w:val="single" w:color="auto" w:sz="4" w:space="0"/>
            </w:tcBorders>
          </w:tcPr>
          <w:p>
            <w:pPr>
              <w:rPr>
                <w:szCs w:val="21"/>
              </w:rPr>
            </w:pPr>
          </w:p>
        </w:tc>
        <w:tc>
          <w:tcPr>
            <w:tcW w:w="510" w:type="pct"/>
            <w:tcBorders>
              <w:left w:val="single" w:color="auto" w:sz="4" w:space="0"/>
              <w:right w:val="single" w:color="auto" w:sz="4" w:space="0"/>
            </w:tcBorders>
          </w:tcPr>
          <w:p>
            <w:pPr>
              <w:rPr>
                <w:szCs w:val="21"/>
              </w:rPr>
            </w:pPr>
          </w:p>
        </w:tc>
        <w:tc>
          <w:tcPr>
            <w:tcW w:w="480" w:type="pct"/>
            <w:gridSpan w:val="2"/>
            <w:tcBorders>
              <w:left w:val="single" w:color="auto" w:sz="4" w:space="0"/>
              <w:right w:val="single" w:color="auto" w:sz="4" w:space="0"/>
            </w:tcBorders>
          </w:tcPr>
          <w:p>
            <w:pPr>
              <w:rPr>
                <w:szCs w:val="21"/>
              </w:rPr>
            </w:pPr>
          </w:p>
        </w:tc>
        <w:tc>
          <w:tcPr>
            <w:tcW w:w="489" w:type="pct"/>
            <w:tcBorders>
              <w:left w:val="single" w:color="auto" w:sz="2" w:space="0"/>
              <w:right w:val="single" w:color="auto" w:sz="12" w:space="0"/>
            </w:tcBorders>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62" w:type="pct"/>
            <w:tcBorders>
              <w:top w:val="single" w:color="auto" w:sz="2" w:space="0"/>
              <w:left w:val="single" w:color="auto" w:sz="12" w:space="0"/>
              <w:bottom w:val="single" w:color="auto" w:sz="2" w:space="0"/>
              <w:right w:val="single" w:color="auto" w:sz="2" w:space="0"/>
            </w:tcBorders>
          </w:tcPr>
          <w:p>
            <w:pPr>
              <w:rPr>
                <w:szCs w:val="21"/>
              </w:rPr>
            </w:pPr>
          </w:p>
        </w:tc>
        <w:tc>
          <w:tcPr>
            <w:tcW w:w="1432" w:type="pct"/>
            <w:gridSpan w:val="2"/>
            <w:tcBorders>
              <w:top w:val="single" w:color="auto" w:sz="2" w:space="0"/>
              <w:left w:val="single" w:color="auto" w:sz="2" w:space="0"/>
              <w:bottom w:val="single" w:color="auto" w:sz="2" w:space="0"/>
              <w:right w:val="single" w:color="auto" w:sz="4" w:space="0"/>
            </w:tcBorders>
          </w:tcPr>
          <w:p>
            <w:pPr>
              <w:rPr>
                <w:szCs w:val="21"/>
              </w:rPr>
            </w:pPr>
          </w:p>
        </w:tc>
        <w:tc>
          <w:tcPr>
            <w:tcW w:w="781" w:type="pct"/>
            <w:tcBorders>
              <w:left w:val="single" w:color="auto" w:sz="4" w:space="0"/>
              <w:right w:val="single" w:color="auto" w:sz="4" w:space="0"/>
            </w:tcBorders>
          </w:tcPr>
          <w:p>
            <w:pPr>
              <w:rPr>
                <w:szCs w:val="21"/>
              </w:rPr>
            </w:pPr>
          </w:p>
        </w:tc>
        <w:tc>
          <w:tcPr>
            <w:tcW w:w="541" w:type="pct"/>
            <w:gridSpan w:val="2"/>
            <w:tcBorders>
              <w:left w:val="single" w:color="auto" w:sz="4" w:space="0"/>
              <w:right w:val="single" w:color="auto" w:sz="4" w:space="0"/>
            </w:tcBorders>
          </w:tcPr>
          <w:p>
            <w:pPr>
              <w:rPr>
                <w:szCs w:val="21"/>
              </w:rPr>
            </w:pPr>
          </w:p>
        </w:tc>
        <w:tc>
          <w:tcPr>
            <w:tcW w:w="510" w:type="pct"/>
            <w:tcBorders>
              <w:left w:val="single" w:color="auto" w:sz="4" w:space="0"/>
              <w:right w:val="single" w:color="auto" w:sz="4" w:space="0"/>
            </w:tcBorders>
          </w:tcPr>
          <w:p>
            <w:pPr>
              <w:rPr>
                <w:szCs w:val="21"/>
              </w:rPr>
            </w:pPr>
          </w:p>
        </w:tc>
        <w:tc>
          <w:tcPr>
            <w:tcW w:w="480" w:type="pct"/>
            <w:gridSpan w:val="2"/>
            <w:tcBorders>
              <w:left w:val="single" w:color="auto" w:sz="4" w:space="0"/>
              <w:right w:val="single" w:color="auto" w:sz="4" w:space="0"/>
            </w:tcBorders>
          </w:tcPr>
          <w:p>
            <w:pPr>
              <w:rPr>
                <w:szCs w:val="21"/>
              </w:rPr>
            </w:pPr>
          </w:p>
        </w:tc>
        <w:tc>
          <w:tcPr>
            <w:tcW w:w="489" w:type="pct"/>
            <w:tcBorders>
              <w:left w:val="single" w:color="auto" w:sz="2" w:space="0"/>
              <w:right w:val="single" w:color="auto" w:sz="12" w:space="0"/>
            </w:tcBorders>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62" w:type="pct"/>
            <w:tcBorders>
              <w:top w:val="single" w:color="auto" w:sz="2" w:space="0"/>
              <w:left w:val="single" w:color="auto" w:sz="12" w:space="0"/>
              <w:bottom w:val="single" w:color="auto" w:sz="2" w:space="0"/>
              <w:right w:val="single" w:color="auto" w:sz="2" w:space="0"/>
            </w:tcBorders>
          </w:tcPr>
          <w:p>
            <w:pPr>
              <w:rPr>
                <w:szCs w:val="21"/>
              </w:rPr>
            </w:pPr>
          </w:p>
        </w:tc>
        <w:tc>
          <w:tcPr>
            <w:tcW w:w="1432" w:type="pct"/>
            <w:gridSpan w:val="2"/>
            <w:tcBorders>
              <w:top w:val="single" w:color="auto" w:sz="2" w:space="0"/>
              <w:left w:val="single" w:color="auto" w:sz="2" w:space="0"/>
              <w:bottom w:val="single" w:color="auto" w:sz="2" w:space="0"/>
              <w:right w:val="single" w:color="auto" w:sz="4" w:space="0"/>
            </w:tcBorders>
          </w:tcPr>
          <w:p>
            <w:pPr>
              <w:rPr>
                <w:szCs w:val="21"/>
              </w:rPr>
            </w:pPr>
          </w:p>
        </w:tc>
        <w:tc>
          <w:tcPr>
            <w:tcW w:w="781" w:type="pct"/>
            <w:tcBorders>
              <w:left w:val="single" w:color="auto" w:sz="4" w:space="0"/>
              <w:right w:val="single" w:color="auto" w:sz="4" w:space="0"/>
            </w:tcBorders>
          </w:tcPr>
          <w:p>
            <w:pPr>
              <w:rPr>
                <w:szCs w:val="21"/>
              </w:rPr>
            </w:pPr>
          </w:p>
        </w:tc>
        <w:tc>
          <w:tcPr>
            <w:tcW w:w="541" w:type="pct"/>
            <w:gridSpan w:val="2"/>
            <w:tcBorders>
              <w:left w:val="single" w:color="auto" w:sz="4" w:space="0"/>
              <w:right w:val="single" w:color="auto" w:sz="4" w:space="0"/>
            </w:tcBorders>
          </w:tcPr>
          <w:p>
            <w:pPr>
              <w:rPr>
                <w:szCs w:val="21"/>
              </w:rPr>
            </w:pPr>
          </w:p>
        </w:tc>
        <w:tc>
          <w:tcPr>
            <w:tcW w:w="510" w:type="pct"/>
            <w:tcBorders>
              <w:left w:val="single" w:color="auto" w:sz="4" w:space="0"/>
              <w:right w:val="single" w:color="auto" w:sz="4" w:space="0"/>
            </w:tcBorders>
          </w:tcPr>
          <w:p>
            <w:pPr>
              <w:rPr>
                <w:szCs w:val="21"/>
              </w:rPr>
            </w:pPr>
          </w:p>
        </w:tc>
        <w:tc>
          <w:tcPr>
            <w:tcW w:w="480" w:type="pct"/>
            <w:gridSpan w:val="2"/>
            <w:tcBorders>
              <w:left w:val="single" w:color="auto" w:sz="4" w:space="0"/>
              <w:right w:val="single" w:color="auto" w:sz="4" w:space="0"/>
            </w:tcBorders>
          </w:tcPr>
          <w:p>
            <w:pPr>
              <w:rPr>
                <w:szCs w:val="21"/>
              </w:rPr>
            </w:pPr>
          </w:p>
        </w:tc>
        <w:tc>
          <w:tcPr>
            <w:tcW w:w="489" w:type="pct"/>
            <w:tcBorders>
              <w:left w:val="single" w:color="auto" w:sz="2" w:space="0"/>
              <w:right w:val="single" w:color="auto" w:sz="12" w:space="0"/>
            </w:tcBorders>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62" w:type="pct"/>
            <w:tcBorders>
              <w:top w:val="single" w:color="auto" w:sz="2" w:space="0"/>
              <w:left w:val="single" w:color="auto" w:sz="12" w:space="0"/>
              <w:bottom w:val="single" w:color="auto" w:sz="2" w:space="0"/>
              <w:right w:val="single" w:color="auto" w:sz="2" w:space="0"/>
            </w:tcBorders>
          </w:tcPr>
          <w:p>
            <w:pPr>
              <w:rPr>
                <w:szCs w:val="21"/>
              </w:rPr>
            </w:pPr>
          </w:p>
        </w:tc>
        <w:tc>
          <w:tcPr>
            <w:tcW w:w="1432" w:type="pct"/>
            <w:gridSpan w:val="2"/>
            <w:tcBorders>
              <w:top w:val="single" w:color="auto" w:sz="2" w:space="0"/>
              <w:left w:val="single" w:color="auto" w:sz="2" w:space="0"/>
              <w:bottom w:val="single" w:color="auto" w:sz="2" w:space="0"/>
              <w:right w:val="single" w:color="auto" w:sz="4" w:space="0"/>
            </w:tcBorders>
          </w:tcPr>
          <w:p>
            <w:pPr>
              <w:rPr>
                <w:szCs w:val="21"/>
              </w:rPr>
            </w:pPr>
          </w:p>
        </w:tc>
        <w:tc>
          <w:tcPr>
            <w:tcW w:w="781" w:type="pct"/>
            <w:tcBorders>
              <w:left w:val="single" w:color="auto" w:sz="4" w:space="0"/>
              <w:right w:val="single" w:color="auto" w:sz="4" w:space="0"/>
            </w:tcBorders>
          </w:tcPr>
          <w:p>
            <w:pPr>
              <w:rPr>
                <w:szCs w:val="21"/>
              </w:rPr>
            </w:pPr>
          </w:p>
        </w:tc>
        <w:tc>
          <w:tcPr>
            <w:tcW w:w="541" w:type="pct"/>
            <w:gridSpan w:val="2"/>
            <w:tcBorders>
              <w:left w:val="single" w:color="auto" w:sz="4" w:space="0"/>
              <w:right w:val="single" w:color="auto" w:sz="4" w:space="0"/>
            </w:tcBorders>
          </w:tcPr>
          <w:p>
            <w:pPr>
              <w:rPr>
                <w:szCs w:val="21"/>
              </w:rPr>
            </w:pPr>
          </w:p>
        </w:tc>
        <w:tc>
          <w:tcPr>
            <w:tcW w:w="510" w:type="pct"/>
            <w:tcBorders>
              <w:left w:val="single" w:color="auto" w:sz="4" w:space="0"/>
              <w:right w:val="single" w:color="auto" w:sz="4" w:space="0"/>
            </w:tcBorders>
          </w:tcPr>
          <w:p>
            <w:pPr>
              <w:rPr>
                <w:szCs w:val="21"/>
              </w:rPr>
            </w:pPr>
          </w:p>
        </w:tc>
        <w:tc>
          <w:tcPr>
            <w:tcW w:w="480" w:type="pct"/>
            <w:gridSpan w:val="2"/>
            <w:tcBorders>
              <w:left w:val="single" w:color="auto" w:sz="4" w:space="0"/>
              <w:right w:val="single" w:color="auto" w:sz="4" w:space="0"/>
            </w:tcBorders>
          </w:tcPr>
          <w:p>
            <w:pPr>
              <w:rPr>
                <w:szCs w:val="21"/>
              </w:rPr>
            </w:pPr>
          </w:p>
        </w:tc>
        <w:tc>
          <w:tcPr>
            <w:tcW w:w="489" w:type="pct"/>
            <w:tcBorders>
              <w:left w:val="single" w:color="auto" w:sz="2" w:space="0"/>
              <w:right w:val="single" w:color="auto" w:sz="12" w:space="0"/>
            </w:tcBorders>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62" w:type="pct"/>
            <w:tcBorders>
              <w:top w:val="single" w:color="auto" w:sz="2" w:space="0"/>
              <w:left w:val="single" w:color="auto" w:sz="12" w:space="0"/>
              <w:bottom w:val="single" w:color="auto" w:sz="2" w:space="0"/>
              <w:right w:val="single" w:color="auto" w:sz="2" w:space="0"/>
            </w:tcBorders>
          </w:tcPr>
          <w:p>
            <w:pPr>
              <w:rPr>
                <w:szCs w:val="21"/>
              </w:rPr>
            </w:pPr>
          </w:p>
        </w:tc>
        <w:tc>
          <w:tcPr>
            <w:tcW w:w="1432" w:type="pct"/>
            <w:gridSpan w:val="2"/>
            <w:tcBorders>
              <w:top w:val="single" w:color="auto" w:sz="2" w:space="0"/>
              <w:left w:val="single" w:color="auto" w:sz="2" w:space="0"/>
              <w:bottom w:val="single" w:color="auto" w:sz="2" w:space="0"/>
              <w:right w:val="single" w:color="auto" w:sz="4" w:space="0"/>
            </w:tcBorders>
          </w:tcPr>
          <w:p>
            <w:pPr>
              <w:rPr>
                <w:szCs w:val="21"/>
              </w:rPr>
            </w:pPr>
          </w:p>
        </w:tc>
        <w:tc>
          <w:tcPr>
            <w:tcW w:w="781" w:type="pct"/>
            <w:tcBorders>
              <w:left w:val="single" w:color="auto" w:sz="4" w:space="0"/>
              <w:right w:val="single" w:color="auto" w:sz="4" w:space="0"/>
            </w:tcBorders>
          </w:tcPr>
          <w:p>
            <w:pPr>
              <w:rPr>
                <w:szCs w:val="21"/>
              </w:rPr>
            </w:pPr>
          </w:p>
        </w:tc>
        <w:tc>
          <w:tcPr>
            <w:tcW w:w="541" w:type="pct"/>
            <w:gridSpan w:val="2"/>
            <w:tcBorders>
              <w:left w:val="single" w:color="auto" w:sz="4" w:space="0"/>
              <w:right w:val="single" w:color="auto" w:sz="4" w:space="0"/>
            </w:tcBorders>
          </w:tcPr>
          <w:p>
            <w:pPr>
              <w:rPr>
                <w:szCs w:val="21"/>
              </w:rPr>
            </w:pPr>
          </w:p>
        </w:tc>
        <w:tc>
          <w:tcPr>
            <w:tcW w:w="510" w:type="pct"/>
            <w:tcBorders>
              <w:left w:val="single" w:color="auto" w:sz="4" w:space="0"/>
              <w:right w:val="single" w:color="auto" w:sz="4" w:space="0"/>
            </w:tcBorders>
          </w:tcPr>
          <w:p>
            <w:pPr>
              <w:rPr>
                <w:szCs w:val="21"/>
              </w:rPr>
            </w:pPr>
          </w:p>
        </w:tc>
        <w:tc>
          <w:tcPr>
            <w:tcW w:w="480" w:type="pct"/>
            <w:gridSpan w:val="2"/>
            <w:tcBorders>
              <w:left w:val="single" w:color="auto" w:sz="4" w:space="0"/>
              <w:right w:val="single" w:color="auto" w:sz="4" w:space="0"/>
            </w:tcBorders>
          </w:tcPr>
          <w:p>
            <w:pPr>
              <w:rPr>
                <w:szCs w:val="21"/>
              </w:rPr>
            </w:pPr>
          </w:p>
        </w:tc>
        <w:tc>
          <w:tcPr>
            <w:tcW w:w="489" w:type="pct"/>
            <w:tcBorders>
              <w:left w:val="single" w:color="auto" w:sz="2" w:space="0"/>
              <w:right w:val="single" w:color="auto" w:sz="12" w:space="0"/>
            </w:tcBorders>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62" w:type="pct"/>
            <w:tcBorders>
              <w:top w:val="single" w:color="auto" w:sz="2" w:space="0"/>
              <w:left w:val="single" w:color="auto" w:sz="12" w:space="0"/>
              <w:bottom w:val="single" w:color="auto" w:sz="2" w:space="0"/>
              <w:right w:val="single" w:color="auto" w:sz="2" w:space="0"/>
            </w:tcBorders>
          </w:tcPr>
          <w:p>
            <w:pPr>
              <w:rPr>
                <w:szCs w:val="21"/>
              </w:rPr>
            </w:pPr>
          </w:p>
        </w:tc>
        <w:tc>
          <w:tcPr>
            <w:tcW w:w="1432" w:type="pct"/>
            <w:gridSpan w:val="2"/>
            <w:tcBorders>
              <w:top w:val="single" w:color="auto" w:sz="2" w:space="0"/>
              <w:left w:val="single" w:color="auto" w:sz="2" w:space="0"/>
              <w:bottom w:val="single" w:color="auto" w:sz="2" w:space="0"/>
              <w:right w:val="single" w:color="auto" w:sz="4" w:space="0"/>
            </w:tcBorders>
          </w:tcPr>
          <w:p>
            <w:pPr>
              <w:rPr>
                <w:szCs w:val="21"/>
              </w:rPr>
            </w:pPr>
          </w:p>
        </w:tc>
        <w:tc>
          <w:tcPr>
            <w:tcW w:w="781" w:type="pct"/>
            <w:tcBorders>
              <w:left w:val="single" w:color="auto" w:sz="4" w:space="0"/>
              <w:right w:val="single" w:color="auto" w:sz="4" w:space="0"/>
            </w:tcBorders>
          </w:tcPr>
          <w:p>
            <w:pPr>
              <w:rPr>
                <w:szCs w:val="21"/>
              </w:rPr>
            </w:pPr>
          </w:p>
        </w:tc>
        <w:tc>
          <w:tcPr>
            <w:tcW w:w="541" w:type="pct"/>
            <w:gridSpan w:val="2"/>
            <w:tcBorders>
              <w:left w:val="single" w:color="auto" w:sz="4" w:space="0"/>
              <w:right w:val="single" w:color="auto" w:sz="4" w:space="0"/>
            </w:tcBorders>
          </w:tcPr>
          <w:p>
            <w:pPr>
              <w:rPr>
                <w:szCs w:val="21"/>
              </w:rPr>
            </w:pPr>
          </w:p>
        </w:tc>
        <w:tc>
          <w:tcPr>
            <w:tcW w:w="510" w:type="pct"/>
            <w:tcBorders>
              <w:left w:val="single" w:color="auto" w:sz="4" w:space="0"/>
              <w:right w:val="single" w:color="auto" w:sz="4" w:space="0"/>
            </w:tcBorders>
          </w:tcPr>
          <w:p>
            <w:pPr>
              <w:rPr>
                <w:szCs w:val="21"/>
              </w:rPr>
            </w:pPr>
          </w:p>
        </w:tc>
        <w:tc>
          <w:tcPr>
            <w:tcW w:w="480" w:type="pct"/>
            <w:gridSpan w:val="2"/>
            <w:tcBorders>
              <w:left w:val="single" w:color="auto" w:sz="4" w:space="0"/>
              <w:right w:val="single" w:color="auto" w:sz="4" w:space="0"/>
            </w:tcBorders>
          </w:tcPr>
          <w:p>
            <w:pPr>
              <w:rPr>
                <w:szCs w:val="21"/>
              </w:rPr>
            </w:pPr>
          </w:p>
        </w:tc>
        <w:tc>
          <w:tcPr>
            <w:tcW w:w="489" w:type="pct"/>
            <w:tcBorders>
              <w:left w:val="single" w:color="auto" w:sz="2" w:space="0"/>
              <w:right w:val="single" w:color="auto" w:sz="12" w:space="0"/>
            </w:tcBorders>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62" w:type="pct"/>
            <w:tcBorders>
              <w:top w:val="single" w:color="auto" w:sz="2" w:space="0"/>
              <w:left w:val="single" w:color="auto" w:sz="12" w:space="0"/>
              <w:bottom w:val="single" w:color="auto" w:sz="2" w:space="0"/>
              <w:right w:val="single" w:color="auto" w:sz="2" w:space="0"/>
            </w:tcBorders>
          </w:tcPr>
          <w:p>
            <w:pPr>
              <w:rPr>
                <w:szCs w:val="21"/>
              </w:rPr>
            </w:pPr>
          </w:p>
        </w:tc>
        <w:tc>
          <w:tcPr>
            <w:tcW w:w="1432" w:type="pct"/>
            <w:gridSpan w:val="2"/>
            <w:tcBorders>
              <w:top w:val="single" w:color="auto" w:sz="2" w:space="0"/>
              <w:left w:val="single" w:color="auto" w:sz="2" w:space="0"/>
              <w:bottom w:val="single" w:color="auto" w:sz="2" w:space="0"/>
              <w:right w:val="single" w:color="auto" w:sz="4" w:space="0"/>
            </w:tcBorders>
          </w:tcPr>
          <w:p>
            <w:pPr>
              <w:rPr>
                <w:szCs w:val="21"/>
              </w:rPr>
            </w:pPr>
          </w:p>
        </w:tc>
        <w:tc>
          <w:tcPr>
            <w:tcW w:w="781" w:type="pct"/>
            <w:tcBorders>
              <w:left w:val="single" w:color="auto" w:sz="4" w:space="0"/>
              <w:right w:val="single" w:color="auto" w:sz="4" w:space="0"/>
            </w:tcBorders>
          </w:tcPr>
          <w:p>
            <w:pPr>
              <w:rPr>
                <w:szCs w:val="21"/>
              </w:rPr>
            </w:pPr>
          </w:p>
        </w:tc>
        <w:tc>
          <w:tcPr>
            <w:tcW w:w="541" w:type="pct"/>
            <w:gridSpan w:val="2"/>
            <w:tcBorders>
              <w:left w:val="single" w:color="auto" w:sz="4" w:space="0"/>
              <w:right w:val="single" w:color="auto" w:sz="4" w:space="0"/>
            </w:tcBorders>
          </w:tcPr>
          <w:p>
            <w:pPr>
              <w:rPr>
                <w:szCs w:val="21"/>
              </w:rPr>
            </w:pPr>
          </w:p>
        </w:tc>
        <w:tc>
          <w:tcPr>
            <w:tcW w:w="510" w:type="pct"/>
            <w:tcBorders>
              <w:left w:val="single" w:color="auto" w:sz="4" w:space="0"/>
              <w:right w:val="single" w:color="auto" w:sz="4" w:space="0"/>
            </w:tcBorders>
          </w:tcPr>
          <w:p>
            <w:pPr>
              <w:rPr>
                <w:szCs w:val="21"/>
              </w:rPr>
            </w:pPr>
          </w:p>
        </w:tc>
        <w:tc>
          <w:tcPr>
            <w:tcW w:w="480" w:type="pct"/>
            <w:gridSpan w:val="2"/>
            <w:tcBorders>
              <w:left w:val="single" w:color="auto" w:sz="4" w:space="0"/>
              <w:right w:val="single" w:color="auto" w:sz="4" w:space="0"/>
            </w:tcBorders>
          </w:tcPr>
          <w:p>
            <w:pPr>
              <w:rPr>
                <w:szCs w:val="21"/>
              </w:rPr>
            </w:pPr>
          </w:p>
        </w:tc>
        <w:tc>
          <w:tcPr>
            <w:tcW w:w="489" w:type="pct"/>
            <w:tcBorders>
              <w:left w:val="single" w:color="auto" w:sz="2" w:space="0"/>
              <w:right w:val="single" w:color="auto" w:sz="12" w:space="0"/>
            </w:tcBorders>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62" w:type="pct"/>
            <w:tcBorders>
              <w:top w:val="single" w:color="auto" w:sz="2" w:space="0"/>
              <w:left w:val="single" w:color="auto" w:sz="12" w:space="0"/>
              <w:bottom w:val="single" w:color="auto" w:sz="2" w:space="0"/>
              <w:right w:val="single" w:color="auto" w:sz="2" w:space="0"/>
            </w:tcBorders>
          </w:tcPr>
          <w:p>
            <w:pPr>
              <w:rPr>
                <w:szCs w:val="21"/>
              </w:rPr>
            </w:pPr>
          </w:p>
        </w:tc>
        <w:tc>
          <w:tcPr>
            <w:tcW w:w="1432" w:type="pct"/>
            <w:gridSpan w:val="2"/>
            <w:tcBorders>
              <w:top w:val="single" w:color="auto" w:sz="2" w:space="0"/>
              <w:left w:val="single" w:color="auto" w:sz="2" w:space="0"/>
              <w:bottom w:val="single" w:color="auto" w:sz="2" w:space="0"/>
              <w:right w:val="single" w:color="auto" w:sz="4" w:space="0"/>
            </w:tcBorders>
          </w:tcPr>
          <w:p>
            <w:pPr>
              <w:rPr>
                <w:szCs w:val="21"/>
              </w:rPr>
            </w:pPr>
          </w:p>
        </w:tc>
        <w:tc>
          <w:tcPr>
            <w:tcW w:w="781" w:type="pct"/>
            <w:tcBorders>
              <w:left w:val="single" w:color="auto" w:sz="4" w:space="0"/>
              <w:right w:val="single" w:color="auto" w:sz="4" w:space="0"/>
            </w:tcBorders>
          </w:tcPr>
          <w:p>
            <w:pPr>
              <w:rPr>
                <w:szCs w:val="21"/>
              </w:rPr>
            </w:pPr>
          </w:p>
        </w:tc>
        <w:tc>
          <w:tcPr>
            <w:tcW w:w="541" w:type="pct"/>
            <w:gridSpan w:val="2"/>
            <w:tcBorders>
              <w:left w:val="single" w:color="auto" w:sz="4" w:space="0"/>
              <w:right w:val="single" w:color="auto" w:sz="4" w:space="0"/>
            </w:tcBorders>
          </w:tcPr>
          <w:p>
            <w:pPr>
              <w:rPr>
                <w:szCs w:val="21"/>
              </w:rPr>
            </w:pPr>
          </w:p>
        </w:tc>
        <w:tc>
          <w:tcPr>
            <w:tcW w:w="510" w:type="pct"/>
            <w:tcBorders>
              <w:left w:val="single" w:color="auto" w:sz="4" w:space="0"/>
              <w:right w:val="single" w:color="auto" w:sz="4" w:space="0"/>
            </w:tcBorders>
          </w:tcPr>
          <w:p>
            <w:pPr>
              <w:rPr>
                <w:szCs w:val="21"/>
              </w:rPr>
            </w:pPr>
          </w:p>
        </w:tc>
        <w:tc>
          <w:tcPr>
            <w:tcW w:w="480" w:type="pct"/>
            <w:gridSpan w:val="2"/>
            <w:tcBorders>
              <w:left w:val="single" w:color="auto" w:sz="4" w:space="0"/>
              <w:right w:val="single" w:color="auto" w:sz="4" w:space="0"/>
            </w:tcBorders>
          </w:tcPr>
          <w:p>
            <w:pPr>
              <w:rPr>
                <w:szCs w:val="21"/>
              </w:rPr>
            </w:pPr>
          </w:p>
        </w:tc>
        <w:tc>
          <w:tcPr>
            <w:tcW w:w="489" w:type="pct"/>
            <w:tcBorders>
              <w:left w:val="single" w:color="auto" w:sz="2" w:space="0"/>
              <w:right w:val="single" w:color="auto" w:sz="12" w:space="0"/>
            </w:tcBorders>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62" w:type="pct"/>
            <w:tcBorders>
              <w:top w:val="single" w:color="auto" w:sz="2" w:space="0"/>
              <w:left w:val="single" w:color="auto" w:sz="12" w:space="0"/>
              <w:bottom w:val="single" w:color="auto" w:sz="2" w:space="0"/>
              <w:right w:val="single" w:color="auto" w:sz="2" w:space="0"/>
            </w:tcBorders>
          </w:tcPr>
          <w:p>
            <w:pPr>
              <w:rPr>
                <w:szCs w:val="21"/>
              </w:rPr>
            </w:pPr>
          </w:p>
        </w:tc>
        <w:tc>
          <w:tcPr>
            <w:tcW w:w="1432" w:type="pct"/>
            <w:gridSpan w:val="2"/>
            <w:tcBorders>
              <w:top w:val="single" w:color="auto" w:sz="2" w:space="0"/>
              <w:left w:val="single" w:color="auto" w:sz="2" w:space="0"/>
              <w:bottom w:val="single" w:color="auto" w:sz="2" w:space="0"/>
              <w:right w:val="single" w:color="auto" w:sz="4" w:space="0"/>
            </w:tcBorders>
          </w:tcPr>
          <w:p>
            <w:pPr>
              <w:rPr>
                <w:szCs w:val="21"/>
              </w:rPr>
            </w:pPr>
          </w:p>
        </w:tc>
        <w:tc>
          <w:tcPr>
            <w:tcW w:w="781" w:type="pct"/>
            <w:tcBorders>
              <w:left w:val="single" w:color="auto" w:sz="4" w:space="0"/>
              <w:right w:val="single" w:color="auto" w:sz="4" w:space="0"/>
            </w:tcBorders>
          </w:tcPr>
          <w:p>
            <w:pPr>
              <w:rPr>
                <w:szCs w:val="21"/>
              </w:rPr>
            </w:pPr>
          </w:p>
        </w:tc>
        <w:tc>
          <w:tcPr>
            <w:tcW w:w="541" w:type="pct"/>
            <w:gridSpan w:val="2"/>
            <w:tcBorders>
              <w:left w:val="single" w:color="auto" w:sz="4" w:space="0"/>
              <w:right w:val="single" w:color="auto" w:sz="4" w:space="0"/>
            </w:tcBorders>
          </w:tcPr>
          <w:p>
            <w:pPr>
              <w:rPr>
                <w:szCs w:val="21"/>
              </w:rPr>
            </w:pPr>
          </w:p>
        </w:tc>
        <w:tc>
          <w:tcPr>
            <w:tcW w:w="510" w:type="pct"/>
            <w:tcBorders>
              <w:left w:val="single" w:color="auto" w:sz="4" w:space="0"/>
              <w:right w:val="single" w:color="auto" w:sz="4" w:space="0"/>
            </w:tcBorders>
          </w:tcPr>
          <w:p>
            <w:pPr>
              <w:rPr>
                <w:szCs w:val="21"/>
              </w:rPr>
            </w:pPr>
          </w:p>
        </w:tc>
        <w:tc>
          <w:tcPr>
            <w:tcW w:w="480" w:type="pct"/>
            <w:gridSpan w:val="2"/>
            <w:tcBorders>
              <w:left w:val="single" w:color="auto" w:sz="4" w:space="0"/>
              <w:right w:val="single" w:color="auto" w:sz="4" w:space="0"/>
            </w:tcBorders>
          </w:tcPr>
          <w:p>
            <w:pPr>
              <w:rPr>
                <w:szCs w:val="21"/>
              </w:rPr>
            </w:pPr>
          </w:p>
        </w:tc>
        <w:tc>
          <w:tcPr>
            <w:tcW w:w="489" w:type="pct"/>
            <w:tcBorders>
              <w:left w:val="single" w:color="auto" w:sz="2" w:space="0"/>
              <w:right w:val="single" w:color="auto" w:sz="12" w:space="0"/>
            </w:tcBorders>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62" w:type="pct"/>
            <w:tcBorders>
              <w:top w:val="single" w:color="auto" w:sz="2" w:space="0"/>
              <w:left w:val="single" w:color="auto" w:sz="12" w:space="0"/>
              <w:bottom w:val="single" w:color="auto" w:sz="2" w:space="0"/>
              <w:right w:val="single" w:color="auto" w:sz="2" w:space="0"/>
            </w:tcBorders>
          </w:tcPr>
          <w:p>
            <w:pPr>
              <w:rPr>
                <w:szCs w:val="21"/>
              </w:rPr>
            </w:pPr>
          </w:p>
        </w:tc>
        <w:tc>
          <w:tcPr>
            <w:tcW w:w="1432" w:type="pct"/>
            <w:gridSpan w:val="2"/>
            <w:tcBorders>
              <w:top w:val="single" w:color="auto" w:sz="2" w:space="0"/>
              <w:left w:val="single" w:color="auto" w:sz="2" w:space="0"/>
              <w:bottom w:val="single" w:color="auto" w:sz="2" w:space="0"/>
              <w:right w:val="single" w:color="auto" w:sz="4" w:space="0"/>
            </w:tcBorders>
          </w:tcPr>
          <w:p>
            <w:pPr>
              <w:rPr>
                <w:szCs w:val="21"/>
              </w:rPr>
            </w:pPr>
          </w:p>
        </w:tc>
        <w:tc>
          <w:tcPr>
            <w:tcW w:w="781" w:type="pct"/>
            <w:tcBorders>
              <w:left w:val="single" w:color="auto" w:sz="4" w:space="0"/>
              <w:right w:val="single" w:color="auto" w:sz="4" w:space="0"/>
            </w:tcBorders>
          </w:tcPr>
          <w:p>
            <w:pPr>
              <w:rPr>
                <w:szCs w:val="21"/>
              </w:rPr>
            </w:pPr>
          </w:p>
        </w:tc>
        <w:tc>
          <w:tcPr>
            <w:tcW w:w="541" w:type="pct"/>
            <w:gridSpan w:val="2"/>
            <w:tcBorders>
              <w:left w:val="single" w:color="auto" w:sz="4" w:space="0"/>
              <w:right w:val="single" w:color="auto" w:sz="4" w:space="0"/>
            </w:tcBorders>
          </w:tcPr>
          <w:p>
            <w:pPr>
              <w:rPr>
                <w:szCs w:val="21"/>
              </w:rPr>
            </w:pPr>
          </w:p>
        </w:tc>
        <w:tc>
          <w:tcPr>
            <w:tcW w:w="510" w:type="pct"/>
            <w:tcBorders>
              <w:left w:val="single" w:color="auto" w:sz="4" w:space="0"/>
              <w:right w:val="single" w:color="auto" w:sz="4" w:space="0"/>
            </w:tcBorders>
          </w:tcPr>
          <w:p>
            <w:pPr>
              <w:rPr>
                <w:szCs w:val="21"/>
              </w:rPr>
            </w:pPr>
          </w:p>
        </w:tc>
        <w:tc>
          <w:tcPr>
            <w:tcW w:w="480" w:type="pct"/>
            <w:gridSpan w:val="2"/>
            <w:tcBorders>
              <w:left w:val="single" w:color="auto" w:sz="4" w:space="0"/>
              <w:right w:val="single" w:color="auto" w:sz="4" w:space="0"/>
            </w:tcBorders>
          </w:tcPr>
          <w:p>
            <w:pPr>
              <w:rPr>
                <w:szCs w:val="21"/>
              </w:rPr>
            </w:pPr>
          </w:p>
        </w:tc>
        <w:tc>
          <w:tcPr>
            <w:tcW w:w="489" w:type="pct"/>
            <w:tcBorders>
              <w:left w:val="single" w:color="auto" w:sz="2" w:space="0"/>
              <w:right w:val="single" w:color="auto" w:sz="12" w:space="0"/>
            </w:tcBorders>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62" w:type="pct"/>
            <w:tcBorders>
              <w:top w:val="single" w:color="auto" w:sz="2" w:space="0"/>
              <w:left w:val="single" w:color="auto" w:sz="12" w:space="0"/>
              <w:bottom w:val="single" w:color="auto" w:sz="2" w:space="0"/>
              <w:right w:val="single" w:color="auto" w:sz="2" w:space="0"/>
            </w:tcBorders>
          </w:tcPr>
          <w:p>
            <w:pPr>
              <w:rPr>
                <w:szCs w:val="21"/>
              </w:rPr>
            </w:pPr>
          </w:p>
        </w:tc>
        <w:tc>
          <w:tcPr>
            <w:tcW w:w="1432" w:type="pct"/>
            <w:gridSpan w:val="2"/>
            <w:tcBorders>
              <w:top w:val="single" w:color="auto" w:sz="2" w:space="0"/>
              <w:left w:val="single" w:color="auto" w:sz="2" w:space="0"/>
              <w:bottom w:val="single" w:color="auto" w:sz="2" w:space="0"/>
              <w:right w:val="single" w:color="auto" w:sz="4" w:space="0"/>
            </w:tcBorders>
          </w:tcPr>
          <w:p>
            <w:pPr>
              <w:rPr>
                <w:szCs w:val="21"/>
              </w:rPr>
            </w:pPr>
          </w:p>
        </w:tc>
        <w:tc>
          <w:tcPr>
            <w:tcW w:w="781" w:type="pct"/>
            <w:tcBorders>
              <w:left w:val="single" w:color="auto" w:sz="4" w:space="0"/>
              <w:right w:val="single" w:color="auto" w:sz="4" w:space="0"/>
            </w:tcBorders>
          </w:tcPr>
          <w:p>
            <w:pPr>
              <w:rPr>
                <w:szCs w:val="21"/>
              </w:rPr>
            </w:pPr>
          </w:p>
        </w:tc>
        <w:tc>
          <w:tcPr>
            <w:tcW w:w="541" w:type="pct"/>
            <w:gridSpan w:val="2"/>
            <w:tcBorders>
              <w:left w:val="single" w:color="auto" w:sz="4" w:space="0"/>
              <w:right w:val="single" w:color="auto" w:sz="4" w:space="0"/>
            </w:tcBorders>
          </w:tcPr>
          <w:p>
            <w:pPr>
              <w:rPr>
                <w:szCs w:val="21"/>
              </w:rPr>
            </w:pPr>
          </w:p>
        </w:tc>
        <w:tc>
          <w:tcPr>
            <w:tcW w:w="510" w:type="pct"/>
            <w:tcBorders>
              <w:left w:val="single" w:color="auto" w:sz="4" w:space="0"/>
              <w:right w:val="single" w:color="auto" w:sz="4" w:space="0"/>
            </w:tcBorders>
          </w:tcPr>
          <w:p>
            <w:pPr>
              <w:rPr>
                <w:szCs w:val="21"/>
              </w:rPr>
            </w:pPr>
          </w:p>
        </w:tc>
        <w:tc>
          <w:tcPr>
            <w:tcW w:w="480" w:type="pct"/>
            <w:gridSpan w:val="2"/>
            <w:tcBorders>
              <w:left w:val="single" w:color="auto" w:sz="4" w:space="0"/>
              <w:right w:val="single" w:color="auto" w:sz="4" w:space="0"/>
            </w:tcBorders>
          </w:tcPr>
          <w:p>
            <w:pPr>
              <w:rPr>
                <w:szCs w:val="21"/>
              </w:rPr>
            </w:pPr>
          </w:p>
        </w:tc>
        <w:tc>
          <w:tcPr>
            <w:tcW w:w="489" w:type="pct"/>
            <w:tcBorders>
              <w:left w:val="single" w:color="auto" w:sz="2" w:space="0"/>
              <w:right w:val="single" w:color="auto" w:sz="12" w:space="0"/>
            </w:tcBorders>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62" w:type="pct"/>
            <w:tcBorders>
              <w:top w:val="single" w:color="auto" w:sz="2" w:space="0"/>
              <w:left w:val="single" w:color="auto" w:sz="12" w:space="0"/>
              <w:bottom w:val="single" w:color="auto" w:sz="2" w:space="0"/>
              <w:right w:val="single" w:color="auto" w:sz="2" w:space="0"/>
            </w:tcBorders>
          </w:tcPr>
          <w:p>
            <w:pPr>
              <w:rPr>
                <w:szCs w:val="21"/>
              </w:rPr>
            </w:pPr>
          </w:p>
        </w:tc>
        <w:tc>
          <w:tcPr>
            <w:tcW w:w="1432" w:type="pct"/>
            <w:gridSpan w:val="2"/>
            <w:tcBorders>
              <w:top w:val="single" w:color="auto" w:sz="2" w:space="0"/>
              <w:left w:val="single" w:color="auto" w:sz="2" w:space="0"/>
              <w:bottom w:val="single" w:color="auto" w:sz="2" w:space="0"/>
              <w:right w:val="single" w:color="auto" w:sz="4" w:space="0"/>
            </w:tcBorders>
          </w:tcPr>
          <w:p>
            <w:pPr>
              <w:rPr>
                <w:szCs w:val="21"/>
              </w:rPr>
            </w:pPr>
          </w:p>
        </w:tc>
        <w:tc>
          <w:tcPr>
            <w:tcW w:w="781" w:type="pct"/>
            <w:tcBorders>
              <w:left w:val="single" w:color="auto" w:sz="4" w:space="0"/>
              <w:right w:val="single" w:color="auto" w:sz="4" w:space="0"/>
            </w:tcBorders>
          </w:tcPr>
          <w:p>
            <w:pPr>
              <w:rPr>
                <w:szCs w:val="21"/>
              </w:rPr>
            </w:pPr>
          </w:p>
        </w:tc>
        <w:tc>
          <w:tcPr>
            <w:tcW w:w="541" w:type="pct"/>
            <w:gridSpan w:val="2"/>
            <w:tcBorders>
              <w:left w:val="single" w:color="auto" w:sz="4" w:space="0"/>
              <w:right w:val="single" w:color="auto" w:sz="4" w:space="0"/>
            </w:tcBorders>
          </w:tcPr>
          <w:p>
            <w:pPr>
              <w:rPr>
                <w:szCs w:val="21"/>
              </w:rPr>
            </w:pPr>
          </w:p>
        </w:tc>
        <w:tc>
          <w:tcPr>
            <w:tcW w:w="510" w:type="pct"/>
            <w:tcBorders>
              <w:left w:val="single" w:color="auto" w:sz="4" w:space="0"/>
              <w:right w:val="single" w:color="auto" w:sz="4" w:space="0"/>
            </w:tcBorders>
          </w:tcPr>
          <w:p>
            <w:pPr>
              <w:rPr>
                <w:szCs w:val="21"/>
              </w:rPr>
            </w:pPr>
          </w:p>
        </w:tc>
        <w:tc>
          <w:tcPr>
            <w:tcW w:w="480" w:type="pct"/>
            <w:gridSpan w:val="2"/>
            <w:tcBorders>
              <w:left w:val="single" w:color="auto" w:sz="4" w:space="0"/>
              <w:right w:val="single" w:color="auto" w:sz="4" w:space="0"/>
            </w:tcBorders>
          </w:tcPr>
          <w:p>
            <w:pPr>
              <w:rPr>
                <w:szCs w:val="21"/>
              </w:rPr>
            </w:pPr>
          </w:p>
        </w:tc>
        <w:tc>
          <w:tcPr>
            <w:tcW w:w="489" w:type="pct"/>
            <w:tcBorders>
              <w:left w:val="single" w:color="auto" w:sz="2" w:space="0"/>
              <w:right w:val="single" w:color="auto" w:sz="12" w:space="0"/>
            </w:tcBorders>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62" w:type="pct"/>
            <w:tcBorders>
              <w:top w:val="single" w:color="auto" w:sz="2" w:space="0"/>
              <w:left w:val="single" w:color="auto" w:sz="12" w:space="0"/>
              <w:bottom w:val="single" w:color="auto" w:sz="12" w:space="0"/>
              <w:right w:val="single" w:color="auto" w:sz="2" w:space="0"/>
            </w:tcBorders>
          </w:tcPr>
          <w:p>
            <w:pPr>
              <w:rPr>
                <w:szCs w:val="21"/>
              </w:rPr>
            </w:pPr>
          </w:p>
        </w:tc>
        <w:tc>
          <w:tcPr>
            <w:tcW w:w="1432" w:type="pct"/>
            <w:gridSpan w:val="2"/>
            <w:tcBorders>
              <w:top w:val="single" w:color="auto" w:sz="2" w:space="0"/>
              <w:left w:val="single" w:color="auto" w:sz="2" w:space="0"/>
              <w:bottom w:val="single" w:color="auto" w:sz="12" w:space="0"/>
              <w:right w:val="single" w:color="auto" w:sz="4" w:space="0"/>
            </w:tcBorders>
          </w:tcPr>
          <w:p>
            <w:pPr>
              <w:rPr>
                <w:szCs w:val="21"/>
              </w:rPr>
            </w:pPr>
          </w:p>
        </w:tc>
        <w:tc>
          <w:tcPr>
            <w:tcW w:w="781" w:type="pct"/>
            <w:tcBorders>
              <w:left w:val="single" w:color="auto" w:sz="4" w:space="0"/>
              <w:bottom w:val="single" w:color="auto" w:sz="12" w:space="0"/>
              <w:right w:val="single" w:color="auto" w:sz="4" w:space="0"/>
            </w:tcBorders>
          </w:tcPr>
          <w:p>
            <w:pPr>
              <w:rPr>
                <w:szCs w:val="21"/>
              </w:rPr>
            </w:pPr>
          </w:p>
        </w:tc>
        <w:tc>
          <w:tcPr>
            <w:tcW w:w="541" w:type="pct"/>
            <w:gridSpan w:val="2"/>
            <w:tcBorders>
              <w:left w:val="single" w:color="auto" w:sz="4" w:space="0"/>
              <w:bottom w:val="single" w:color="auto" w:sz="12" w:space="0"/>
              <w:right w:val="single" w:color="auto" w:sz="4" w:space="0"/>
            </w:tcBorders>
          </w:tcPr>
          <w:p>
            <w:pPr>
              <w:rPr>
                <w:szCs w:val="21"/>
              </w:rPr>
            </w:pPr>
          </w:p>
        </w:tc>
        <w:tc>
          <w:tcPr>
            <w:tcW w:w="510" w:type="pct"/>
            <w:tcBorders>
              <w:left w:val="single" w:color="auto" w:sz="4" w:space="0"/>
              <w:bottom w:val="single" w:color="auto" w:sz="12" w:space="0"/>
              <w:right w:val="single" w:color="auto" w:sz="4" w:space="0"/>
            </w:tcBorders>
          </w:tcPr>
          <w:p>
            <w:pPr>
              <w:rPr>
                <w:szCs w:val="21"/>
              </w:rPr>
            </w:pPr>
          </w:p>
        </w:tc>
        <w:tc>
          <w:tcPr>
            <w:tcW w:w="480" w:type="pct"/>
            <w:gridSpan w:val="2"/>
            <w:tcBorders>
              <w:left w:val="single" w:color="auto" w:sz="4" w:space="0"/>
              <w:bottom w:val="single" w:color="auto" w:sz="12" w:space="0"/>
              <w:right w:val="single" w:color="auto" w:sz="4" w:space="0"/>
            </w:tcBorders>
          </w:tcPr>
          <w:p>
            <w:pPr>
              <w:rPr>
                <w:szCs w:val="21"/>
              </w:rPr>
            </w:pPr>
          </w:p>
        </w:tc>
        <w:tc>
          <w:tcPr>
            <w:tcW w:w="489" w:type="pct"/>
            <w:tcBorders>
              <w:left w:val="single" w:color="auto" w:sz="2" w:space="0"/>
              <w:bottom w:val="single" w:color="auto" w:sz="12" w:space="0"/>
              <w:right w:val="single" w:color="auto" w:sz="12" w:space="0"/>
            </w:tcBorders>
          </w:tcPr>
          <w:p>
            <w:pPr>
              <w:rPr>
                <w:szCs w:val="21"/>
              </w:rPr>
            </w:pPr>
          </w:p>
        </w:tc>
      </w:tr>
    </w:tbl>
    <w:p>
      <w:pPr>
        <w:rPr>
          <w:sz w:val="18"/>
          <w:szCs w:val="18"/>
        </w:rPr>
      </w:pPr>
      <w:r>
        <w:rPr>
          <w:rFonts w:hint="eastAsia"/>
          <w:sz w:val="18"/>
          <w:szCs w:val="18"/>
        </w:rPr>
        <w:t>填表说明：①车辆类型按低栏车（平板车）、高栏车、厢式车、集装箱、牵引车、重型车等分类；②表中的车辆数量、车型应与车辆行驶证复印件相符；③挂靠车辆应在“备注”栏填写“挂靠”字样，并与挂靠协议内容一致。</w:t>
      </w:r>
    </w:p>
    <w:p/>
    <w:bookmarkEnd w:id="0"/>
    <w:p>
      <w:pPr>
        <w:rPr>
          <w:sz w:val="32"/>
          <w:szCs w:val="32"/>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icrosoft JhengHei">
    <w:panose1 w:val="020B0604030504040204"/>
    <w:charset w:val="88"/>
    <w:family w:val="swiss"/>
    <w:pitch w:val="default"/>
    <w:sig w:usb0="000002A7" w:usb1="28CF4400" w:usb2="00000016" w:usb3="00000000" w:csb0="00100009" w:csb1="00000000"/>
  </w:font>
  <w:font w:name="Kaiti SC Regular">
    <w:altName w:val="宋体"/>
    <w:panose1 w:val="02010600040101010101"/>
    <w:charset w:val="86"/>
    <w:family w:val="auto"/>
    <w:pitch w:val="default"/>
    <w:sig w:usb0="00000000" w:usb1="0000000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0F954B"/>
    <w:multiLevelType w:val="singleLevel"/>
    <w:tmpl w:val="BB0F954B"/>
    <w:lvl w:ilvl="0" w:tentative="0">
      <w:start w:val="1"/>
      <w:numFmt w:val="chineseCounting"/>
      <w:suff w:val="nothing"/>
      <w:lvlText w:val="%1、"/>
      <w:lvlJc w:val="left"/>
      <w:rPr>
        <w:rFonts w:hint="eastAsia"/>
      </w:rPr>
    </w:lvl>
  </w:abstractNum>
  <w:abstractNum w:abstractNumId="1">
    <w:nsid w:val="C5B69F02"/>
    <w:multiLevelType w:val="singleLevel"/>
    <w:tmpl w:val="C5B69F02"/>
    <w:lvl w:ilvl="0" w:tentative="0">
      <w:start w:val="5"/>
      <w:numFmt w:val="chineseCounting"/>
      <w:suff w:val="nothing"/>
      <w:lvlText w:val="%1、"/>
      <w:lvlJc w:val="left"/>
      <w:rPr>
        <w:rFonts w:hint="eastAsia"/>
      </w:rPr>
    </w:lvl>
  </w:abstractNum>
  <w:abstractNum w:abstractNumId="2">
    <w:nsid w:val="17106EB9"/>
    <w:multiLevelType w:val="multilevel"/>
    <w:tmpl w:val="17106EB9"/>
    <w:lvl w:ilvl="0" w:tentative="0">
      <w:start w:val="1"/>
      <w:numFmt w:val="decimal"/>
      <w:lvlText w:val="%1、"/>
      <w:lvlJc w:val="left"/>
      <w:pPr>
        <w:tabs>
          <w:tab w:val="left" w:pos="838"/>
        </w:tabs>
        <w:ind w:left="838" w:hanging="360"/>
      </w:pPr>
      <w:rPr>
        <w:rFonts w:hint="default"/>
      </w:rPr>
    </w:lvl>
    <w:lvl w:ilvl="1" w:tentative="0">
      <w:start w:val="1"/>
      <w:numFmt w:val="lowerLetter"/>
      <w:lvlText w:val="%2)"/>
      <w:lvlJc w:val="left"/>
      <w:pPr>
        <w:tabs>
          <w:tab w:val="left" w:pos="1318"/>
        </w:tabs>
        <w:ind w:left="1318" w:hanging="420"/>
      </w:pPr>
    </w:lvl>
    <w:lvl w:ilvl="2" w:tentative="0">
      <w:start w:val="1"/>
      <w:numFmt w:val="lowerRoman"/>
      <w:lvlText w:val="%3."/>
      <w:lvlJc w:val="right"/>
      <w:pPr>
        <w:tabs>
          <w:tab w:val="left" w:pos="1738"/>
        </w:tabs>
        <w:ind w:left="1738" w:hanging="420"/>
      </w:pPr>
    </w:lvl>
    <w:lvl w:ilvl="3" w:tentative="0">
      <w:start w:val="1"/>
      <w:numFmt w:val="decimal"/>
      <w:lvlText w:val="%4."/>
      <w:lvlJc w:val="left"/>
      <w:pPr>
        <w:tabs>
          <w:tab w:val="left" w:pos="2158"/>
        </w:tabs>
        <w:ind w:left="2158" w:hanging="420"/>
      </w:pPr>
    </w:lvl>
    <w:lvl w:ilvl="4" w:tentative="0">
      <w:start w:val="1"/>
      <w:numFmt w:val="lowerLetter"/>
      <w:lvlText w:val="%5)"/>
      <w:lvlJc w:val="left"/>
      <w:pPr>
        <w:tabs>
          <w:tab w:val="left" w:pos="2578"/>
        </w:tabs>
        <w:ind w:left="2578" w:hanging="420"/>
      </w:pPr>
    </w:lvl>
    <w:lvl w:ilvl="5" w:tentative="0">
      <w:start w:val="1"/>
      <w:numFmt w:val="lowerRoman"/>
      <w:lvlText w:val="%6."/>
      <w:lvlJc w:val="right"/>
      <w:pPr>
        <w:tabs>
          <w:tab w:val="left" w:pos="2998"/>
        </w:tabs>
        <w:ind w:left="2998" w:hanging="420"/>
      </w:pPr>
    </w:lvl>
    <w:lvl w:ilvl="6" w:tentative="0">
      <w:start w:val="1"/>
      <w:numFmt w:val="decimal"/>
      <w:lvlText w:val="%7."/>
      <w:lvlJc w:val="left"/>
      <w:pPr>
        <w:tabs>
          <w:tab w:val="left" w:pos="3418"/>
        </w:tabs>
        <w:ind w:left="3418" w:hanging="420"/>
      </w:pPr>
    </w:lvl>
    <w:lvl w:ilvl="7" w:tentative="0">
      <w:start w:val="1"/>
      <w:numFmt w:val="lowerLetter"/>
      <w:lvlText w:val="%8)"/>
      <w:lvlJc w:val="left"/>
      <w:pPr>
        <w:tabs>
          <w:tab w:val="left" w:pos="3838"/>
        </w:tabs>
        <w:ind w:left="3838" w:hanging="420"/>
      </w:pPr>
    </w:lvl>
    <w:lvl w:ilvl="8" w:tentative="0">
      <w:start w:val="1"/>
      <w:numFmt w:val="lowerRoman"/>
      <w:lvlText w:val="%9."/>
      <w:lvlJc w:val="right"/>
      <w:pPr>
        <w:tabs>
          <w:tab w:val="left" w:pos="4258"/>
        </w:tabs>
        <w:ind w:left="4258" w:hanging="420"/>
      </w:pPr>
    </w:lvl>
  </w:abstractNum>
  <w:abstractNum w:abstractNumId="3">
    <w:nsid w:val="581F729C"/>
    <w:multiLevelType w:val="multilevel"/>
    <w:tmpl w:val="581F729C"/>
    <w:lvl w:ilvl="0" w:tentative="0">
      <w:start w:val="1"/>
      <w:numFmt w:val="decimal"/>
      <w:lvlText w:val="%1."/>
      <w:lvlJc w:val="left"/>
      <w:pPr>
        <w:ind w:left="801" w:hanging="401"/>
      </w:pPr>
      <w:rPr>
        <w:rFonts w:hint="default" w:ascii="Times New Roman" w:hAnsi="Times New Roman" w:eastAsia="Times New Roman" w:cs="Times New Roman"/>
        <w:b/>
        <w:bCs/>
        <w:i w:val="0"/>
        <w:iCs w:val="0"/>
        <w:spacing w:val="0"/>
        <w:w w:val="90"/>
        <w:sz w:val="32"/>
        <w:szCs w:val="32"/>
        <w:lang w:val="en-US" w:eastAsia="zh-CN" w:bidi="ar-SA"/>
      </w:rPr>
    </w:lvl>
    <w:lvl w:ilvl="1" w:tentative="0">
      <w:start w:val="1"/>
      <w:numFmt w:val="decimal"/>
      <w:lvlText w:val="%1.%2"/>
      <w:lvlJc w:val="left"/>
      <w:pPr>
        <w:ind w:left="1026" w:hanging="490"/>
      </w:pPr>
      <w:rPr>
        <w:rFonts w:hint="default" w:ascii="Times New Roman" w:hAnsi="Times New Roman" w:eastAsia="Times New Roman" w:cs="Times New Roman"/>
        <w:b w:val="0"/>
        <w:bCs w:val="0"/>
        <w:i w:val="0"/>
        <w:iCs w:val="0"/>
        <w:spacing w:val="0"/>
        <w:w w:val="100"/>
        <w:sz w:val="28"/>
        <w:szCs w:val="28"/>
        <w:lang w:val="en-US" w:eastAsia="zh-CN" w:bidi="ar-SA"/>
      </w:rPr>
    </w:lvl>
    <w:lvl w:ilvl="2" w:tentative="0">
      <w:start w:val="1"/>
      <w:numFmt w:val="decimal"/>
      <w:pStyle w:val="12"/>
      <w:lvlText w:val="%1.%2.%3"/>
      <w:lvlJc w:val="left"/>
      <w:pPr>
        <w:ind w:left="1041" w:hanging="473"/>
      </w:pPr>
      <w:rPr>
        <w:rFonts w:hint="default" w:ascii="Times New Roman" w:hAnsi="Times New Roman" w:eastAsia="Times New Roman" w:cs="Times New Roman"/>
        <w:b w:val="0"/>
        <w:bCs w:val="0"/>
        <w:i w:val="0"/>
        <w:iCs w:val="0"/>
        <w:spacing w:val="0"/>
        <w:w w:val="100"/>
        <w:sz w:val="21"/>
        <w:szCs w:val="21"/>
        <w:lang w:val="en-US" w:eastAsia="zh-CN" w:bidi="ar-SA"/>
      </w:rPr>
    </w:lvl>
    <w:lvl w:ilvl="3" w:tentative="0">
      <w:start w:val="1"/>
      <w:numFmt w:val="decimal"/>
      <w:lvlText w:val="（%4）"/>
      <w:lvlJc w:val="left"/>
      <w:pPr>
        <w:ind w:left="1647" w:hanging="529"/>
      </w:pPr>
      <w:rPr>
        <w:rFonts w:hint="default" w:ascii="宋体" w:hAnsi="宋体" w:eastAsia="宋体" w:cs="宋体"/>
        <w:b w:val="0"/>
        <w:bCs w:val="0"/>
        <w:i w:val="0"/>
        <w:iCs w:val="0"/>
        <w:spacing w:val="-3"/>
        <w:w w:val="100"/>
        <w:sz w:val="19"/>
        <w:szCs w:val="19"/>
        <w:lang w:val="en-US" w:eastAsia="zh-CN" w:bidi="ar-SA"/>
      </w:rPr>
    </w:lvl>
    <w:lvl w:ilvl="4" w:tentative="0">
      <w:start w:val="0"/>
      <w:numFmt w:val="bullet"/>
      <w:lvlText w:val="•"/>
      <w:lvlJc w:val="left"/>
      <w:pPr>
        <w:ind w:left="1340" w:hanging="529"/>
      </w:pPr>
      <w:rPr>
        <w:rFonts w:hint="default"/>
        <w:lang w:val="en-US" w:eastAsia="zh-CN" w:bidi="ar-SA"/>
      </w:rPr>
    </w:lvl>
    <w:lvl w:ilvl="5" w:tentative="0">
      <w:start w:val="0"/>
      <w:numFmt w:val="bullet"/>
      <w:lvlText w:val="•"/>
      <w:lvlJc w:val="left"/>
      <w:pPr>
        <w:ind w:left="1380" w:hanging="529"/>
      </w:pPr>
      <w:rPr>
        <w:rFonts w:hint="default"/>
        <w:lang w:val="en-US" w:eastAsia="zh-CN" w:bidi="ar-SA"/>
      </w:rPr>
    </w:lvl>
    <w:lvl w:ilvl="6" w:tentative="0">
      <w:start w:val="0"/>
      <w:numFmt w:val="bullet"/>
      <w:lvlText w:val="•"/>
      <w:lvlJc w:val="left"/>
      <w:pPr>
        <w:ind w:left="1640" w:hanging="529"/>
      </w:pPr>
      <w:rPr>
        <w:rFonts w:hint="default"/>
        <w:lang w:val="en-US" w:eastAsia="zh-CN" w:bidi="ar-SA"/>
      </w:rPr>
    </w:lvl>
    <w:lvl w:ilvl="7" w:tentative="0">
      <w:start w:val="0"/>
      <w:numFmt w:val="bullet"/>
      <w:lvlText w:val="•"/>
      <w:lvlJc w:val="left"/>
      <w:pPr>
        <w:ind w:left="3665" w:hanging="529"/>
      </w:pPr>
      <w:rPr>
        <w:rFonts w:hint="default"/>
        <w:lang w:val="en-US" w:eastAsia="zh-CN" w:bidi="ar-SA"/>
      </w:rPr>
    </w:lvl>
    <w:lvl w:ilvl="8" w:tentative="0">
      <w:start w:val="0"/>
      <w:numFmt w:val="bullet"/>
      <w:lvlText w:val="•"/>
      <w:lvlJc w:val="left"/>
      <w:pPr>
        <w:ind w:left="5690" w:hanging="529"/>
      </w:pPr>
      <w:rPr>
        <w:rFonts w:hint="default"/>
        <w:lang w:val="en-US" w:eastAsia="zh-CN" w:bidi="ar-SA"/>
      </w:rPr>
    </w:lvl>
  </w:abstractNum>
  <w:abstractNum w:abstractNumId="4">
    <w:nsid w:val="62FC0119"/>
    <w:multiLevelType w:val="singleLevel"/>
    <w:tmpl w:val="62FC0119"/>
    <w:lvl w:ilvl="0" w:tentative="0">
      <w:start w:val="1"/>
      <w:numFmt w:val="decimal"/>
      <w:suff w:val="nothing"/>
      <w:lvlText w:val="%1）"/>
      <w:lvlJc w:val="left"/>
      <w:pPr>
        <w:ind w:left="480" w:leftChars="0" w:firstLine="0" w:firstLineChars="0"/>
      </w:pPr>
    </w:lvl>
  </w:abstractNum>
  <w:abstractNum w:abstractNumId="5">
    <w:nsid w:val="79481E37"/>
    <w:multiLevelType w:val="multilevel"/>
    <w:tmpl w:val="79481E37"/>
    <w:lvl w:ilvl="0" w:tentative="0">
      <w:start w:val="1"/>
      <w:numFmt w:val="decimal"/>
      <w:lvlText w:val="%1."/>
      <w:lvlJc w:val="left"/>
      <w:pPr>
        <w:ind w:left="900" w:hanging="420"/>
      </w:pPr>
    </w:lvl>
    <w:lvl w:ilvl="1" w:tentative="0">
      <w:start w:val="1"/>
      <w:numFmt w:val="decimal"/>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3"/>
  </w:num>
  <w:num w:numId="2">
    <w:abstractNumId w:val="0"/>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ZmZTM4MmNhODlmMTU2MGVhYjYxZmQzMGI2MjkxZmEifQ=="/>
  </w:docVars>
  <w:rsids>
    <w:rsidRoot w:val="007F2F34"/>
    <w:rsid w:val="0008013D"/>
    <w:rsid w:val="001E2732"/>
    <w:rsid w:val="00391191"/>
    <w:rsid w:val="00492688"/>
    <w:rsid w:val="00533B91"/>
    <w:rsid w:val="005D0C5C"/>
    <w:rsid w:val="006165ED"/>
    <w:rsid w:val="007F2F34"/>
    <w:rsid w:val="008B0981"/>
    <w:rsid w:val="00934346"/>
    <w:rsid w:val="00A5669B"/>
    <w:rsid w:val="00C5039D"/>
    <w:rsid w:val="00C61705"/>
    <w:rsid w:val="00D0477A"/>
    <w:rsid w:val="00ED7D9A"/>
    <w:rsid w:val="0193520A"/>
    <w:rsid w:val="0A8E25E8"/>
    <w:rsid w:val="0E4A2881"/>
    <w:rsid w:val="1087081D"/>
    <w:rsid w:val="171A530B"/>
    <w:rsid w:val="1C6E39C8"/>
    <w:rsid w:val="203E650F"/>
    <w:rsid w:val="21563DF2"/>
    <w:rsid w:val="35DD257E"/>
    <w:rsid w:val="42373F5E"/>
    <w:rsid w:val="56390736"/>
    <w:rsid w:val="5FC37402"/>
    <w:rsid w:val="602519D9"/>
    <w:rsid w:val="696E31C5"/>
    <w:rsid w:val="779250CD"/>
    <w:rsid w:val="7DE948D5"/>
    <w:rsid w:val="7E0A561F"/>
    <w:rsid w:val="7E392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2"/>
    <w:basedOn w:val="1"/>
    <w:link w:val="11"/>
    <w:autoRedefine/>
    <w:unhideWhenUsed/>
    <w:qFormat/>
    <w:uiPriority w:val="9"/>
    <w:pPr>
      <w:autoSpaceDE w:val="0"/>
      <w:autoSpaceDN w:val="0"/>
      <w:ind w:left="799" w:hanging="399"/>
      <w:jc w:val="left"/>
      <w:outlineLvl w:val="1"/>
    </w:pPr>
    <w:rPr>
      <w:rFonts w:ascii="Microsoft JhengHei" w:hAnsi="Microsoft JhengHei" w:eastAsia="Microsoft JhengHei" w:cs="Microsoft JhengHei"/>
      <w:b/>
      <w:bCs/>
      <w:kern w:val="0"/>
      <w:sz w:val="32"/>
      <w:szCs w:val="32"/>
      <w14:ligatures w14:val="none"/>
    </w:rPr>
  </w:style>
  <w:style w:type="character" w:default="1" w:styleId="7">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tabs>
        <w:tab w:val="center" w:pos="4153"/>
        <w:tab w:val="right" w:pos="8306"/>
      </w:tabs>
      <w:snapToGrid w:val="0"/>
      <w:jc w:val="center"/>
    </w:pPr>
    <w:rPr>
      <w:sz w:val="18"/>
      <w:szCs w:val="18"/>
    </w:rPr>
  </w:style>
  <w:style w:type="paragraph" w:styleId="5">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character" w:styleId="8">
    <w:name w:val="Hyperlink"/>
    <w:basedOn w:val="7"/>
    <w:autoRedefine/>
    <w:semiHidden/>
    <w:unhideWhenUsed/>
    <w:qFormat/>
    <w:uiPriority w:val="99"/>
    <w:rPr>
      <w:color w:val="0000FF"/>
      <w:u w:val="single"/>
    </w:rPr>
  </w:style>
  <w:style w:type="character" w:customStyle="1" w:styleId="9">
    <w:name w:val="页眉 字符"/>
    <w:basedOn w:val="7"/>
    <w:link w:val="4"/>
    <w:autoRedefine/>
    <w:qFormat/>
    <w:uiPriority w:val="99"/>
    <w:rPr>
      <w:sz w:val="18"/>
      <w:szCs w:val="18"/>
    </w:rPr>
  </w:style>
  <w:style w:type="character" w:customStyle="1" w:styleId="10">
    <w:name w:val="页脚 字符"/>
    <w:basedOn w:val="7"/>
    <w:link w:val="3"/>
    <w:autoRedefine/>
    <w:qFormat/>
    <w:uiPriority w:val="99"/>
    <w:rPr>
      <w:sz w:val="18"/>
      <w:szCs w:val="18"/>
    </w:rPr>
  </w:style>
  <w:style w:type="character" w:customStyle="1" w:styleId="11">
    <w:name w:val="标题 2 字符"/>
    <w:basedOn w:val="7"/>
    <w:link w:val="2"/>
    <w:autoRedefine/>
    <w:qFormat/>
    <w:uiPriority w:val="9"/>
    <w:rPr>
      <w:rFonts w:ascii="Microsoft JhengHei" w:hAnsi="Microsoft JhengHei" w:eastAsia="Microsoft JhengHei" w:cs="Microsoft JhengHei"/>
      <w:b/>
      <w:bCs/>
      <w:kern w:val="0"/>
      <w:sz w:val="32"/>
      <w:szCs w:val="32"/>
      <w14:ligatures w14:val="none"/>
    </w:rPr>
  </w:style>
  <w:style w:type="paragraph" w:styleId="12">
    <w:name w:val="List Paragraph"/>
    <w:basedOn w:val="1"/>
    <w:autoRedefine/>
    <w:qFormat/>
    <w:uiPriority w:val="99"/>
    <w:pPr>
      <w:numPr>
        <w:ilvl w:val="2"/>
        <w:numId w:val="1"/>
      </w:numPr>
      <w:tabs>
        <w:tab w:val="left" w:pos="1134"/>
      </w:tabs>
      <w:autoSpaceDE w:val="0"/>
      <w:autoSpaceDN w:val="0"/>
      <w:spacing w:line="360" w:lineRule="auto"/>
      <w:ind w:left="400"/>
    </w:pPr>
    <w:rPr>
      <w:rFonts w:ascii="宋体" w:hAnsi="宋体" w:eastAsia="宋体" w:cs="宋体"/>
      <w:kern w:val="0"/>
      <w:sz w:val="22"/>
      <w14:ligatures w14: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3392</Words>
  <Characters>3581</Characters>
  <Lines>15</Lines>
  <Paragraphs>4</Paragraphs>
  <TotalTime>21</TotalTime>
  <ScaleCrop>false</ScaleCrop>
  <LinksUpToDate>false</LinksUpToDate>
  <CharactersWithSpaces>3717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2024-05-11T04:32:00Z</dcterms:created>
  <dc:creator>h y</dc:creator>
  <cp:lastModifiedBy>yj</cp:lastModifiedBy>
  <dcterms:modified xsi:type="dcterms:W3CDTF">2025-07-04T08:11:55Z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B00AE2061AA6413D967521AB94922E4C_13</vt:lpwstr>
  </property>
  <property fmtid="{D5CDD505-2E9C-101B-9397-08002B2CF9AE}" pid="4" name="KSOTemplateDocerSaveRecord">
    <vt:lpwstr>eyJoZGlkIjoiNGJmMDAwMjRhNDcyN2FjYzZiMjVkOGFlZWIyYzgyOTUiLCJ1c2VySWQiOiI1NjYzNTY2NzMifQ==</vt:lpwstr>
  </property>
</Properties>
</file>