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E5207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芜湖安得智联河南分公司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郑州CDC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经营中心2025年度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LB项目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装卸招标公告</w:t>
      </w:r>
    </w:p>
    <w:p w14:paraId="4FEDBD6B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芜湖安得智联科技有限公司定于2025年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日对2025年芜湖安得智联</w:t>
      </w:r>
      <w:r>
        <w:rPr>
          <w:rFonts w:hint="eastAsia"/>
          <w:szCs w:val="24"/>
          <w:lang w:val="en-US" w:eastAsia="zh-CN"/>
        </w:rPr>
        <w:t>郑州CDC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经营中心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LB项目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装卸业务进行公开招标。现就招标有关事宜予以公告，竭诚欢迎国内符合要求的物流服务供应商参加投标。</w:t>
      </w:r>
    </w:p>
    <w:p w14:paraId="2E5F08BF">
      <w:pP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一、招标时间</w:t>
      </w:r>
    </w:p>
    <w:p w14:paraId="41F6A685">
      <w:pPr>
        <w:ind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上午9：00（未完成顺延，以招标方标前会结束通知时间为准）</w:t>
      </w:r>
    </w:p>
    <w:p w14:paraId="6E889AC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二、招标项目</w:t>
      </w:r>
    </w:p>
    <w:p w14:paraId="4E42C0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1、河南分公司</w:t>
      </w:r>
      <w:r>
        <w:rPr>
          <w:rFonts w:hint="eastAsia"/>
          <w:szCs w:val="24"/>
          <w:lang w:val="en-US" w:eastAsia="zh-CN"/>
        </w:rPr>
        <w:t>郑州CDC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经营中心LB项目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装卸业务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装卸进出库作业量约合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12.5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71EDFE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作业标准：包含出入库装卸作业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 w:bidi="ar"/>
        </w:rPr>
        <w:t>。</w:t>
      </w:r>
    </w:p>
    <w:p w14:paraId="52541B5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三、投标资格要求</w:t>
      </w:r>
    </w:p>
    <w:p w14:paraId="7FA9CC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1、投标人注册资金：仓储装卸服务商注册资金不少于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0万元。</w:t>
      </w:r>
    </w:p>
    <w:p w14:paraId="302923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2、无不良合作历史。</w:t>
      </w:r>
    </w:p>
    <w:p w14:paraId="353C3F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3、能够开具仓储增值税专用发票（税率6%）。</w:t>
      </w:r>
    </w:p>
    <w:p w14:paraId="6363AF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4、本次招标不接受多家供应商联合投标和具有关联关系的供应商（有相同法人和股东），否则无效。</w:t>
      </w:r>
    </w:p>
    <w:p w14:paraId="0254AC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5、招标方将对投标人资格进行审核，符合条件的方可参与投标。</w:t>
      </w:r>
    </w:p>
    <w:p w14:paraId="0566656D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四、招标相关事项说明</w:t>
      </w:r>
    </w:p>
    <w:p w14:paraId="444DCC0F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（一）报名</w:t>
      </w:r>
    </w:p>
    <w:p w14:paraId="6EEC01E1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日23:59；招标方根据物流服务供应商所提供资料进行资格审核，审核通过的将于2025年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日前通知供应商，参与后续投标工作。</w:t>
      </w:r>
    </w:p>
    <w:p w14:paraId="45C2CB33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招标文件发售时间：2025年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:00。</w:t>
      </w:r>
    </w:p>
    <w:p w14:paraId="68F027F4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（二）标前会</w:t>
      </w:r>
    </w:p>
    <w:p w14:paraId="1CC95A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、标前会时间：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上午9: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0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7392E3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2、标前会地点：河南省新乡市豫北智慧云仓物流园安得会议室（如有变更，以招标方通知为准）；</w:t>
      </w:r>
    </w:p>
    <w:p w14:paraId="6527CA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3、标前会内容：招标方向投标人介绍本项目有关情况并回答投标人提出的有关问题。</w:t>
      </w:r>
    </w:p>
    <w:p w14:paraId="428AF1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4、投标保证金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万元，投标保证金缴纳截止时间：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24:00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前，未中标供应商将在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个工作日内退回至原账户。</w:t>
      </w:r>
    </w:p>
    <w:p w14:paraId="676A4EA2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（三）竞标会</w:t>
      </w:r>
    </w:p>
    <w:p w14:paraId="745799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、现场竞标时间：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上午9:00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) (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5FB839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竞标会地点：河南省新乡市豫北智慧云仓物流园安得会议室（如有变更，以招标方通知为准）；</w:t>
      </w:r>
    </w:p>
    <w:p w14:paraId="3E68D3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2、中标结果公布时间：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日完成招标后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具体时间以招标方发布时间为准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。</w:t>
      </w:r>
    </w:p>
    <w:p w14:paraId="68FB46A2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五、招标报名所需资料</w:t>
      </w:r>
    </w:p>
    <w:p w14:paraId="52F301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1、营业执照、法人身份证、开户信息、近期开具的增值税发票复印件（敏感信息可遮盖）、赔付额100万以上的装卸意外险保单、业务联系人、电话、对公邮箱。</w:t>
      </w:r>
    </w:p>
    <w:p w14:paraId="4F9A3C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2、其他可证明公司资历及实力的书面资料（例如年度审计报告、完税凭证、现合作业务合同信息、获奖证书）。</w:t>
      </w:r>
    </w:p>
    <w:p w14:paraId="4C0FE1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3、提供资质评估信息《供应商利益冲突申报承诺书》（相关文件向招标方索取）</w:t>
      </w:r>
    </w:p>
    <w:p w14:paraId="18380C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4、报名及相关资料请通过电子文档先发送至以下邮箱，具体资料请加盖公章后邮寄给招标方：</w:t>
      </w:r>
    </w:p>
    <w:p w14:paraId="3954BB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电子邮箱：招标负责人：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 xml:space="preserve"> sangsb@annto.com.cn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songxj4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@annto.com.cn</w:t>
      </w:r>
    </w:p>
    <w:p w14:paraId="02BB9A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邮寄地址：河南省新乡市豫北智慧云仓物流园安得会议室</w:t>
      </w:r>
    </w:p>
    <w:p w14:paraId="721DE5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5、本次招标全程线上完成，新供应商请登录（http://lsp.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annto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.com）注册上传完善资质信息经我方审核通过后方可报名，老供应商可直接报名，过程中遇到问题可随时与我们联系。</w:t>
      </w:r>
    </w:p>
    <w:p w14:paraId="7FF4D2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6、参加投标供应商需要购买电子招标文件，每份0元；</w:t>
      </w:r>
    </w:p>
    <w:p w14:paraId="5E322D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7、参加投标的供应商必须缴纳 3万元人民币的投标保证金，备注：“安得新乡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LB项目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装卸招标押金”；</w:t>
      </w:r>
    </w:p>
    <w:p w14:paraId="568BA8E5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六、招标单位、联系人及联系电话</w:t>
      </w:r>
    </w:p>
    <w:p w14:paraId="46DB38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30502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河南分公司  联系人：娄石磊     联系电话：18236861777</w:t>
      </w:r>
    </w:p>
    <w:p w14:paraId="06201C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郑州CDC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经营中心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薛海峰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联系电话：15286834719</w:t>
      </w:r>
    </w:p>
    <w:p w14:paraId="359B79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 xml:space="preserve">桑圣彪 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联系电话：1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3849012766</w:t>
      </w:r>
    </w:p>
    <w:p w14:paraId="49F72A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宋新杰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 xml:space="preserve">     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15836035880</w:t>
      </w:r>
    </w:p>
    <w:p w14:paraId="4830C88B">
      <w:pPr>
        <w:shd w:val="clear" w:color="auto" w:fill="FFFFFF"/>
        <w:spacing w:beforeAutospacing="1" w:afterAutospacing="1"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六、廉正监督</w:t>
      </w:r>
    </w:p>
    <w:p w14:paraId="128A65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625DD9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455C8E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0AD4C3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1F69A6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332D4FE9">
      <w:pPr>
        <w:shd w:val="clear" w:color="auto" w:fill="FFFFFF"/>
        <w:spacing w:beforeAutospacing="1" w:afterAutospacing="1" w:line="360" w:lineRule="atLeas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C5F7588">
      <w:pPr>
        <w:shd w:val="clear" w:color="auto" w:fill="FFFFFF"/>
        <w:spacing w:beforeAutospacing="1" w:afterAutospacing="1" w:line="360" w:lineRule="atLeast"/>
        <w:ind w:firstLine="4939" w:firstLineChars="205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3B6BE38D">
      <w:pPr>
        <w:shd w:val="clear" w:color="auto" w:fill="FFFFFF"/>
        <w:spacing w:beforeAutospacing="1" w:afterAutospacing="1" w:line="360" w:lineRule="atLeast"/>
        <w:jc w:val="center"/>
        <w:rPr>
          <w:rFonts w:hint="eastAsia" w:ascii="Helvetica Neue" w:hAnsi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2025年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bookmarkStart w:id="1" w:name="_GoBack"/>
      <w:bookmarkEnd w:id="1"/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WQ5YjdlMGQyYzA5Mjk1NzIxYWQ4MmM5YzJhMzQifQ=="/>
  </w:docVars>
  <w:rsids>
    <w:rsidRoot w:val="BFF3A470"/>
    <w:rsid w:val="00005806"/>
    <w:rsid w:val="00031BB8"/>
    <w:rsid w:val="000726C4"/>
    <w:rsid w:val="000B1394"/>
    <w:rsid w:val="000B3D96"/>
    <w:rsid w:val="00147B4A"/>
    <w:rsid w:val="0017624F"/>
    <w:rsid w:val="001B33E5"/>
    <w:rsid w:val="00217501"/>
    <w:rsid w:val="00254DAA"/>
    <w:rsid w:val="00262879"/>
    <w:rsid w:val="00270659"/>
    <w:rsid w:val="0029295E"/>
    <w:rsid w:val="002B3C00"/>
    <w:rsid w:val="002C0CC0"/>
    <w:rsid w:val="002C2124"/>
    <w:rsid w:val="002D7FAB"/>
    <w:rsid w:val="002E6413"/>
    <w:rsid w:val="00332741"/>
    <w:rsid w:val="00356183"/>
    <w:rsid w:val="003677A4"/>
    <w:rsid w:val="0037468F"/>
    <w:rsid w:val="0039504E"/>
    <w:rsid w:val="00397825"/>
    <w:rsid w:val="003D33C6"/>
    <w:rsid w:val="003D5DE0"/>
    <w:rsid w:val="003F04E8"/>
    <w:rsid w:val="003F4585"/>
    <w:rsid w:val="00410F52"/>
    <w:rsid w:val="0042226C"/>
    <w:rsid w:val="00456364"/>
    <w:rsid w:val="00457C93"/>
    <w:rsid w:val="00492729"/>
    <w:rsid w:val="00505163"/>
    <w:rsid w:val="00514D8E"/>
    <w:rsid w:val="0054334D"/>
    <w:rsid w:val="005B5641"/>
    <w:rsid w:val="00686107"/>
    <w:rsid w:val="0068641C"/>
    <w:rsid w:val="00695496"/>
    <w:rsid w:val="0069551E"/>
    <w:rsid w:val="006B6436"/>
    <w:rsid w:val="006D62A8"/>
    <w:rsid w:val="007011D3"/>
    <w:rsid w:val="0072064D"/>
    <w:rsid w:val="00733CD1"/>
    <w:rsid w:val="0074153B"/>
    <w:rsid w:val="00762CAB"/>
    <w:rsid w:val="007700D7"/>
    <w:rsid w:val="007842A8"/>
    <w:rsid w:val="007926CC"/>
    <w:rsid w:val="007E15BB"/>
    <w:rsid w:val="007F6DC7"/>
    <w:rsid w:val="00843172"/>
    <w:rsid w:val="00891D41"/>
    <w:rsid w:val="008D6607"/>
    <w:rsid w:val="008D69C3"/>
    <w:rsid w:val="008E42C6"/>
    <w:rsid w:val="00902B84"/>
    <w:rsid w:val="00927736"/>
    <w:rsid w:val="00933CF0"/>
    <w:rsid w:val="00951608"/>
    <w:rsid w:val="00977F3A"/>
    <w:rsid w:val="00992D50"/>
    <w:rsid w:val="00997D30"/>
    <w:rsid w:val="009B10CD"/>
    <w:rsid w:val="009C4EE0"/>
    <w:rsid w:val="00A33E2A"/>
    <w:rsid w:val="00A56302"/>
    <w:rsid w:val="00AA0FC7"/>
    <w:rsid w:val="00AB6749"/>
    <w:rsid w:val="00AE6888"/>
    <w:rsid w:val="00B124A1"/>
    <w:rsid w:val="00B22951"/>
    <w:rsid w:val="00B57ADA"/>
    <w:rsid w:val="00B93D55"/>
    <w:rsid w:val="00BE5A08"/>
    <w:rsid w:val="00BF0E83"/>
    <w:rsid w:val="00C648F1"/>
    <w:rsid w:val="00C92E15"/>
    <w:rsid w:val="00CD377A"/>
    <w:rsid w:val="00CE68F1"/>
    <w:rsid w:val="00D03D41"/>
    <w:rsid w:val="00D31AA2"/>
    <w:rsid w:val="00D61DBF"/>
    <w:rsid w:val="00DA2279"/>
    <w:rsid w:val="00DD4DDD"/>
    <w:rsid w:val="00DE16B8"/>
    <w:rsid w:val="00DE50FF"/>
    <w:rsid w:val="00E51D6B"/>
    <w:rsid w:val="00EA6E38"/>
    <w:rsid w:val="00EC34C7"/>
    <w:rsid w:val="00ED19BC"/>
    <w:rsid w:val="00ED6B6A"/>
    <w:rsid w:val="00EE6938"/>
    <w:rsid w:val="00EE7CE1"/>
    <w:rsid w:val="00EF5E32"/>
    <w:rsid w:val="00F1360B"/>
    <w:rsid w:val="00F141F3"/>
    <w:rsid w:val="00F20152"/>
    <w:rsid w:val="00F27D5F"/>
    <w:rsid w:val="00F31217"/>
    <w:rsid w:val="00F82F21"/>
    <w:rsid w:val="00F9540C"/>
    <w:rsid w:val="00FB354A"/>
    <w:rsid w:val="00FB47A9"/>
    <w:rsid w:val="00FD2328"/>
    <w:rsid w:val="00FF0671"/>
    <w:rsid w:val="0A4F5BDA"/>
    <w:rsid w:val="0D004E27"/>
    <w:rsid w:val="0DEB15F4"/>
    <w:rsid w:val="12185194"/>
    <w:rsid w:val="230E714B"/>
    <w:rsid w:val="25CE0CF1"/>
    <w:rsid w:val="29D20FC9"/>
    <w:rsid w:val="2B590013"/>
    <w:rsid w:val="2F8C4439"/>
    <w:rsid w:val="32026962"/>
    <w:rsid w:val="33352F39"/>
    <w:rsid w:val="369937FC"/>
    <w:rsid w:val="3804241F"/>
    <w:rsid w:val="38B31302"/>
    <w:rsid w:val="3CFF9870"/>
    <w:rsid w:val="3E3F4D6C"/>
    <w:rsid w:val="3EC234D6"/>
    <w:rsid w:val="3ECEE807"/>
    <w:rsid w:val="406743F0"/>
    <w:rsid w:val="50182742"/>
    <w:rsid w:val="5649695B"/>
    <w:rsid w:val="5A0D6E62"/>
    <w:rsid w:val="5D817810"/>
    <w:rsid w:val="5F9C4F2B"/>
    <w:rsid w:val="62851665"/>
    <w:rsid w:val="6B3F0001"/>
    <w:rsid w:val="75C655A6"/>
    <w:rsid w:val="765D7863"/>
    <w:rsid w:val="775F27D7"/>
    <w:rsid w:val="78195638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15"/>
    <w:basedOn w:val="1"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1354</Words>
  <Characters>1619</Characters>
  <Lines>13</Lines>
  <Paragraphs>3</Paragraphs>
  <TotalTime>17</TotalTime>
  <ScaleCrop>false</ScaleCrop>
  <LinksUpToDate>false</LinksUpToDate>
  <CharactersWithSpaces>1678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刘振华</cp:lastModifiedBy>
  <dcterms:modified xsi:type="dcterms:W3CDTF">2025-07-04T10:11:45Z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0E2EC915D0DF4C90829C127366C640DA</vt:lpwstr>
  </property>
  <property fmtid="{D5CDD505-2E9C-101B-9397-08002B2CF9AE}" pid="4" name="KSOTemplateDocerSaveRecord">
    <vt:lpwstr>eyJoZGlkIjoiYmM3NmVhNDBhMGQyZTk0NzJhYjQ3MjhjZDZhZmZiNmMiLCJ1c2VySWQiOiIxOTY5ODIyNjIifQ==</vt:lpwstr>
  </property>
</Properties>
</file>