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AFEF8">
      <w:pPr>
        <w:pStyle w:val="3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国能远海航运单航次煤炭北方五港/龙口到舟山电厂海运询价采购</w:t>
      </w:r>
    </w:p>
    <w:bookmarkEnd w:id="0"/>
    <w:p w14:paraId="70D89F0B">
      <w:pPr>
        <w:pStyle w:val="3"/>
        <w:bidi w:val="0"/>
      </w:pPr>
      <w:r>
        <w:rPr>
          <w:rFonts w:hint="eastAsia"/>
          <w:lang w:val="en-US" w:eastAsia="zh-CN"/>
        </w:rPr>
        <w:t>产品信息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934"/>
        <w:gridCol w:w="1868"/>
        <w:gridCol w:w="1868"/>
        <w:gridCol w:w="1868"/>
      </w:tblGrid>
      <w:tr w14:paraId="5F1A6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9081C5">
            <w:pPr>
              <w:pStyle w:val="3"/>
              <w:bidi w:val="0"/>
            </w:pPr>
            <w:r>
              <w:rPr>
                <w:lang w:val="en-US" w:eastAsia="zh-CN"/>
              </w:rPr>
              <w:t>运输航线</w:t>
            </w:r>
          </w:p>
        </w:tc>
        <w:tc>
          <w:tcPr>
            <w:tcW w:w="5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D60930">
            <w:pPr>
              <w:pStyle w:val="3"/>
              <w:bidi w:val="0"/>
            </w:pPr>
            <w:r>
              <w:rPr>
                <w:lang w:val="en-US" w:eastAsia="zh-CN"/>
              </w:rPr>
              <w:t>货物种类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358C88">
            <w:pPr>
              <w:pStyle w:val="3"/>
              <w:bidi w:val="0"/>
            </w:pPr>
            <w:r>
              <w:rPr>
                <w:lang w:val="en-US" w:eastAsia="zh-CN"/>
              </w:rPr>
              <w:t>租船类型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E5D04F">
            <w:pPr>
              <w:pStyle w:val="3"/>
              <w:bidi w:val="0"/>
            </w:pPr>
            <w:r>
              <w:rPr>
                <w:lang w:val="en-US" w:eastAsia="zh-CN"/>
              </w:rPr>
              <w:t>单航次货量(吨)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18A0A4">
            <w:pPr>
              <w:pStyle w:val="3"/>
              <w:bidi w:val="0"/>
            </w:pPr>
            <w:r>
              <w:rPr>
                <w:lang w:val="en-US" w:eastAsia="zh-CN"/>
              </w:rPr>
              <w:t>拦标价(元/吨)</w:t>
            </w:r>
          </w:p>
        </w:tc>
      </w:tr>
      <w:tr w14:paraId="0124E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1004DB">
            <w:pPr>
              <w:pStyle w:val="3"/>
              <w:bidi w:val="0"/>
            </w:pPr>
            <w:r>
              <w:rPr>
                <w:lang w:val="en-US" w:eastAsia="zh-CN"/>
              </w:rPr>
              <w:t>海运</w:t>
            </w:r>
          </w:p>
        </w:tc>
        <w:tc>
          <w:tcPr>
            <w:tcW w:w="5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177A39">
            <w:pPr>
              <w:pStyle w:val="3"/>
              <w:bidi w:val="0"/>
            </w:pPr>
            <w:r>
              <w:rPr>
                <w:lang w:val="en-US" w:eastAsia="zh-CN"/>
              </w:rPr>
              <w:t>煤炭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F5AC81">
            <w:pPr>
              <w:pStyle w:val="3"/>
              <w:bidi w:val="0"/>
            </w:pPr>
            <w:r>
              <w:rPr>
                <w:lang w:val="en-US" w:eastAsia="zh-CN"/>
              </w:rPr>
              <w:t>单航次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2D1BD8">
            <w:pPr>
              <w:pStyle w:val="3"/>
              <w:bidi w:val="0"/>
            </w:pPr>
            <w:r>
              <w:rPr>
                <w:lang w:val="en-US" w:eastAsia="zh-CN"/>
              </w:rPr>
              <w:t>53000~55000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A65870">
            <w:pPr>
              <w:pStyle w:val="3"/>
              <w:bidi w:val="0"/>
              <w:rPr>
                <w:rFonts w:hint="eastAsia"/>
              </w:rPr>
            </w:pPr>
          </w:p>
        </w:tc>
      </w:tr>
    </w:tbl>
    <w:p w14:paraId="3BDB761E"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交易信息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681"/>
        <w:gridCol w:w="1681"/>
        <w:gridCol w:w="1681"/>
        <w:gridCol w:w="1682"/>
      </w:tblGrid>
      <w:tr w14:paraId="74B2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8161CF">
            <w:pPr>
              <w:pStyle w:val="3"/>
              <w:bidi w:val="0"/>
            </w:pPr>
            <w:r>
              <w:rPr>
                <w:lang w:val="en-US" w:eastAsia="zh-CN"/>
              </w:rPr>
              <w:t>报价方式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66CAC5">
            <w:pPr>
              <w:pStyle w:val="3"/>
              <w:bidi w:val="0"/>
            </w:pPr>
            <w:r>
              <w:rPr>
                <w:lang w:val="en-US" w:eastAsia="zh-CN"/>
              </w:rPr>
              <w:t>受载日期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EA420C">
            <w:pPr>
              <w:pStyle w:val="3"/>
              <w:bidi w:val="0"/>
            </w:pPr>
            <w:r>
              <w:rPr>
                <w:lang w:val="en-US" w:eastAsia="zh-CN"/>
              </w:rPr>
              <w:t>合同需方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8127A4">
            <w:pPr>
              <w:pStyle w:val="3"/>
              <w:bidi w:val="0"/>
            </w:pPr>
            <w:r>
              <w:rPr>
                <w:lang w:val="en-US" w:eastAsia="zh-CN"/>
              </w:rPr>
              <w:t>装卸条款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2C2C98">
            <w:pPr>
              <w:pStyle w:val="3"/>
              <w:bidi w:val="0"/>
            </w:pPr>
            <w:r>
              <w:rPr>
                <w:lang w:val="en-US" w:eastAsia="zh-CN"/>
              </w:rPr>
              <w:t>备注信息</w:t>
            </w:r>
          </w:p>
        </w:tc>
      </w:tr>
      <w:tr w14:paraId="6957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F3B3B2">
            <w:pPr>
              <w:pStyle w:val="3"/>
              <w:bidi w:val="0"/>
            </w:pPr>
            <w:r>
              <w:rPr>
                <w:lang w:val="en-US" w:eastAsia="zh-CN"/>
              </w:rPr>
              <w:t>标准报价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BC601E">
            <w:pPr>
              <w:pStyle w:val="3"/>
              <w:bidi w:val="0"/>
            </w:pPr>
            <w:r>
              <w:rPr>
                <w:lang w:val="en-US" w:eastAsia="zh-CN"/>
              </w:rPr>
              <w:t>2025-07-17~2025-07-20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185197">
            <w:pPr>
              <w:pStyle w:val="3"/>
              <w:bidi w:val="0"/>
            </w:pPr>
            <w:r>
              <w:rPr>
                <w:lang w:val="en-US" w:eastAsia="zh-CN"/>
              </w:rPr>
              <w:t>国能远海航运有限公司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B4F2C2">
            <w:pPr>
              <w:pStyle w:val="3"/>
              <w:bidi w:val="0"/>
            </w:pPr>
            <w:r>
              <w:t>航次运价=基准运价（即报价）+效率联动调整运价</w:t>
            </w:r>
          </w:p>
          <w:p w14:paraId="51A9E5A9">
            <w:pPr>
              <w:pStyle w:val="3"/>
              <w:bidi w:val="0"/>
            </w:pPr>
            <w:r>
              <w:t>效率联动调整运价以船舶的实际计费运量为标准，并以航次装卸货时间确定，装卸港时间合并计算。航次装卸时间超过7天，则效率联动调整价按超过部分时间乘以0.96元/吨天计算；航次装卸时间低于4天，则效率联动调整价按节省部分时间乘以0.48元/吨天计算，保留小数点后两位，四舍五入。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D9585B">
            <w:pPr>
              <w:pStyle w:val="3"/>
              <w:bidi w:val="0"/>
            </w:pPr>
            <w:r>
              <w:t>1.卸港为舟山电厂、北仑电厂，需要都能去。装港请按北方五港报价，装港若为龙口，则运价在报价基础上-1元/吨。请务必在备注中添加24小时责任人及联系电话。</w:t>
            </w:r>
          </w:p>
          <w:p w14:paraId="24466515">
            <w:pPr>
              <w:pStyle w:val="3"/>
              <w:bidi w:val="0"/>
            </w:pPr>
            <w:r>
              <w:t>2.请确保能够接入码头岸电。</w:t>
            </w:r>
          </w:p>
          <w:p w14:paraId="54BA9490">
            <w:pPr>
              <w:pStyle w:val="3"/>
              <w:bidi w:val="0"/>
            </w:pPr>
            <w:r>
              <w:t>3.装卸港码头及相关资料请从当地代理及相关部门获取。报价船舶需要满足海事及码头要求相关指标。若船舶发生包括但不限于爆炸、搁浅、碰撞、人员伤亡、船舶失控、环境污染等事故，请第一时间向我司报告。</w:t>
            </w:r>
          </w:p>
          <w:p w14:paraId="0F892F9B">
            <w:pPr>
              <w:pStyle w:val="3"/>
              <w:bidi w:val="0"/>
            </w:pPr>
            <w:r>
              <w:t>4.我司运力确认函中包括以下内容：</w:t>
            </w:r>
          </w:p>
          <w:p w14:paraId="45466446">
            <w:pPr>
              <w:pStyle w:val="3"/>
              <w:bidi w:val="0"/>
            </w:pPr>
            <w:r>
              <w:t>（1）本航次：国能远海公司总调度室值班电话18001387888。请贵司将以上联系人相关信息在航次指令中下达。</w:t>
            </w:r>
          </w:p>
          <w:p w14:paraId="606CD0F4">
            <w:pPr>
              <w:pStyle w:val="3"/>
              <w:bidi w:val="0"/>
            </w:pPr>
            <w:r>
              <w:t>（2）如发生事故险情或安全环保事故，请贵司在30分钟内第一时间电话报告我司总调度室（18001387888），及时与我司操作人员联系。</w:t>
            </w:r>
          </w:p>
          <w:p w14:paraId="125AE23D">
            <w:pPr>
              <w:pStyle w:val="3"/>
              <w:bidi w:val="0"/>
            </w:pPr>
            <w:r>
              <w:t>（3）请贵司船长在航次开始前与我司总调度室进行应急通讯演练一次。</w:t>
            </w:r>
          </w:p>
          <w:p w14:paraId="7A9DEF4B">
            <w:pPr>
              <w:pStyle w:val="3"/>
              <w:bidi w:val="0"/>
            </w:pPr>
            <w:r>
              <w:t>5.签订租船合同时，要同步签订安全环保协议（附件）。</w:t>
            </w:r>
          </w:p>
          <w:p w14:paraId="140F6320">
            <w:pPr>
              <w:pStyle w:val="3"/>
              <w:bidi w:val="0"/>
            </w:pPr>
            <w:r>
              <w:t>6.本航次不接受装卸条款和货量的备注。  </w:t>
            </w:r>
          </w:p>
        </w:tc>
      </w:tr>
    </w:tbl>
    <w:p w14:paraId="4A8D7C79">
      <w:pPr>
        <w:pStyle w:val="3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681"/>
        <w:gridCol w:w="1681"/>
        <w:gridCol w:w="1681"/>
        <w:gridCol w:w="1682"/>
      </w:tblGrid>
      <w:tr w14:paraId="740F6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CC3BCE">
            <w:pPr>
              <w:pStyle w:val="3"/>
              <w:bidi w:val="0"/>
            </w:pPr>
            <w:r>
              <w:rPr>
                <w:lang w:val="en-US" w:eastAsia="zh-CN"/>
              </w:rPr>
              <w:t>说明条款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3D7F83">
            <w:pPr>
              <w:pStyle w:val="3"/>
              <w:bidi w:val="0"/>
            </w:pPr>
            <w:r>
              <w:rPr>
                <w:lang w:val="en-US" w:eastAsia="zh-CN"/>
              </w:rPr>
              <w:t>询价方案附件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CFB4F0">
            <w:pPr>
              <w:pStyle w:val="3"/>
              <w:bidi w:val="0"/>
            </w:pPr>
            <w:r>
              <w:rPr>
                <w:lang w:val="en-US" w:eastAsia="zh-CN"/>
              </w:rPr>
              <w:t>保证金要求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805309">
            <w:pPr>
              <w:pStyle w:val="3"/>
              <w:bidi w:val="0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A6D1E2">
            <w:pPr>
              <w:pStyle w:val="3"/>
              <w:bidi w:val="0"/>
              <w:rPr>
                <w:rFonts w:hint="eastAsia"/>
              </w:rPr>
            </w:pPr>
          </w:p>
        </w:tc>
      </w:tr>
      <w:tr w14:paraId="05C95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C6244A">
            <w:pPr>
              <w:pStyle w:val="3"/>
              <w:bidi w:val="0"/>
            </w:pPr>
            <w:r>
              <w:t>1.请各位船东认真研读询盘单中的船期、货量等具体要求，以及备注信息中关于船型、吃水等方面的特殊限制，谨慎报船。若所报船舶经我司复核后被认定不符合要求，且无法提供满足要求的替代船舶，即视为扰乱秩序的报价，将直接影响到各位船东的报价资格及考评结果。</w:t>
            </w:r>
          </w:p>
          <w:p w14:paraId="3F9DFBAA">
            <w:pPr>
              <w:pStyle w:val="3"/>
              <w:bidi w:val="0"/>
            </w:pPr>
            <w:r>
              <w:t>2.报价结束时间在14：00以前（含14：00）的询盘，请确保报价至少在当日17：00以前有效；报价结束时间在14：00以后的询盘，请确保报价至少在次日09：30以前有效。  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997079">
            <w:pPr>
              <w:pStyle w:val="3"/>
              <w:bidi w:val="0"/>
            </w:pPr>
            <w:r>
              <w:rPr>
                <w:lang w:val="en-US" w:eastAsia="zh-CN"/>
              </w:rPr>
              <w:t>无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45E2F7">
            <w:pPr>
              <w:pStyle w:val="3"/>
              <w:bidi w:val="0"/>
            </w:pPr>
            <w:r>
              <w:rPr>
                <w:lang w:val="en-US" w:eastAsia="zh-CN"/>
              </w:rPr>
              <w:t>无</w:t>
            </w: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43A79F">
            <w:pPr>
              <w:pStyle w:val="3"/>
              <w:bidi w:val="0"/>
              <w:rPr>
                <w:rFonts w:hint="eastAsia"/>
              </w:rPr>
            </w:pPr>
          </w:p>
        </w:tc>
        <w:tc>
          <w:tcPr>
            <w:tcW w:w="1000" w:type="pc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DBC8B8">
            <w:pPr>
              <w:pStyle w:val="3"/>
              <w:bidi w:val="0"/>
              <w:rPr>
                <w:rFonts w:hint="eastAsia"/>
              </w:rPr>
            </w:pPr>
          </w:p>
        </w:tc>
      </w:tr>
    </w:tbl>
    <w:p w14:paraId="74A94091">
      <w:pPr>
        <w:pStyle w:val="3"/>
        <w:bidi w:val="0"/>
      </w:pPr>
      <w:r>
        <w:rPr>
          <w:rFonts w:hint="eastAsia"/>
        </w:rPr>
        <w:t>报价地址：https://www.e-ceic.com/login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2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823</Words>
  <Characters>927</Characters>
  <Lines>0</Lines>
  <Paragraphs>0</Paragraphs>
  <TotalTime>0</TotalTime>
  <ScaleCrop>false</ScaleCrop>
  <LinksUpToDate>false</LinksUpToDate>
  <CharactersWithSpaces>931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2025-07-15T09:32:20Z</dcterms:created>
  <dc:creator>28039</dc:creator>
  <cp:lastModifiedBy>璇儿</cp:lastModifiedBy>
  <dcterms:modified xsi:type="dcterms:W3CDTF">2025-07-15T09:32:51Z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8D4158C478B34856BB1CBE5C5B129D44_12</vt:lpwstr>
  </property>
</Properties>
</file>