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406"/>
      </w:tblGrid>
      <w:tr w14:paraId="566A9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4760658">
            <w:pPr>
              <w:pStyle w:val="3"/>
              <w:bidi w:val="0"/>
            </w:pPr>
            <w:r>
              <w:rPr>
                <w:rFonts w:hint="eastAsia"/>
                <w:lang w:val="en-US" w:eastAsia="zh-CN"/>
              </w:rPr>
              <w:t>[新疆天山水泥有限责任公司]2025年7月库尔勒商混若羌站水泥、矿粉运输项目</w:t>
            </w:r>
            <w:bookmarkStart w:id="0" w:name="_GoBack"/>
            <w:bookmarkEnd w:id="0"/>
            <w:r>
              <w:rPr>
                <w:rFonts w:hint="eastAsia"/>
                <w:lang w:val="en-US" w:eastAsia="zh-CN"/>
              </w:rPr>
              <w:t>询比采购公告</w:t>
            </w:r>
          </w:p>
        </w:tc>
      </w:tr>
      <w:tr w14:paraId="68F8A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24AA6C6">
            <w:pPr>
              <w:pStyle w:val="3"/>
              <w:bidi w:val="0"/>
              <w:rPr>
                <w:rFonts w:hint="eastAsia"/>
              </w:rPr>
            </w:pPr>
            <w:r>
              <w:rPr>
                <w:rFonts w:hint="eastAsia"/>
                <w:lang w:val="en-US" w:eastAsia="zh-CN"/>
              </w:rPr>
              <w:t>                 </w:t>
            </w:r>
          </w:p>
          <w:p w14:paraId="2BE17C7E">
            <w:pPr>
              <w:pStyle w:val="3"/>
              <w:bidi w:val="0"/>
            </w:pPr>
            <w:r>
              <w:rPr>
                <w:rFonts w:hint="eastAsia"/>
              </w:rPr>
              <w:t>新疆天山水泥有限责任公司系天山材料股份有限公司控股位于新疆区域的水泥企业集团。现对所管辖的成员企业库尔勒天山神州混凝土有限责任公司2025年7月库尔勒商混若羌站水泥、矿粉运输项目公开采购，竭诚欢迎各企业前来响应，现将本次采购内容和响应资格条件等公告如下：</w:t>
            </w:r>
          </w:p>
          <w:p w14:paraId="2A739755">
            <w:pPr>
              <w:pStyle w:val="3"/>
              <w:bidi w:val="0"/>
            </w:pPr>
            <w:r>
              <w:rPr>
                <w:rFonts w:hint="eastAsia"/>
              </w:rPr>
              <w:t>1、采购方式</w:t>
            </w:r>
          </w:p>
          <w:p w14:paraId="263D3D37">
            <w:pPr>
              <w:pStyle w:val="3"/>
              <w:bidi w:val="0"/>
            </w:pPr>
            <w:r>
              <w:rPr>
                <w:rFonts w:hint="eastAsia"/>
              </w:rPr>
              <w:t>本次原燃材料运输采用询比采购、模式采用线上采购，资格后审方式，采购人为库尔勒天山神州混凝土有限责任公司。</w:t>
            </w:r>
          </w:p>
          <w:p w14:paraId="4F07C0AB">
            <w:pPr>
              <w:pStyle w:val="3"/>
              <w:bidi w:val="0"/>
            </w:pPr>
            <w:r>
              <w:rPr>
                <w:rFonts w:hint="eastAsia"/>
              </w:rPr>
              <w:t>2、采购范围及周期</w:t>
            </w:r>
          </w:p>
          <w:p w14:paraId="62AD0B23">
            <w:pPr>
              <w:pStyle w:val="3"/>
              <w:bidi w:val="0"/>
            </w:pPr>
            <w:r>
              <w:rPr>
                <w:rFonts w:hint="eastAsia"/>
              </w:rPr>
              <w:t>2.1库尔勒天山神州混凝土有限责任公司若羌站普硅42.5水泥运输量10500吨左右，S75矿粉运输量3500吨左右，具体明细见附件。</w:t>
            </w:r>
          </w:p>
          <w:p w14:paraId="3D8F8448">
            <w:pPr>
              <w:pStyle w:val="3"/>
              <w:bidi w:val="0"/>
            </w:pPr>
            <w:r>
              <w:rPr>
                <w:rFonts w:hint="eastAsia"/>
              </w:rPr>
              <w:t>2.2本次采购周期为12个月；合同签订期为12个月。</w:t>
            </w:r>
          </w:p>
          <w:p w14:paraId="1856CB2E">
            <w:pPr>
              <w:pStyle w:val="3"/>
              <w:bidi w:val="0"/>
            </w:pPr>
            <w:r>
              <w:rPr>
                <w:rFonts w:hint="eastAsia"/>
              </w:rPr>
              <w:t>2.3 实际运输量以采购单位实际生产需求量为准，采购时间以采购人书面通知为准；若遇市场不可控因素，则采购方可与成交人签订补充协议，变更运输量。</w:t>
            </w:r>
          </w:p>
          <w:p w14:paraId="40B70802">
            <w:pPr>
              <w:pStyle w:val="3"/>
              <w:bidi w:val="0"/>
            </w:pPr>
            <w:r>
              <w:rPr>
                <w:rFonts w:hint="eastAsia"/>
              </w:rPr>
              <w:t>3、响应人资格条件</w:t>
            </w:r>
          </w:p>
          <w:p w14:paraId="60A5AB7B">
            <w:pPr>
              <w:pStyle w:val="3"/>
              <w:bidi w:val="0"/>
            </w:pPr>
            <w:r>
              <w:rPr>
                <w:rFonts w:hint="eastAsia"/>
              </w:rPr>
              <w:t>3.1中华人民共和国境内注册的，经营范围须涵盖响应业务或提供相关发票、合同等证据。</w:t>
            </w:r>
          </w:p>
          <w:p w14:paraId="7C821F7E">
            <w:pPr>
              <w:pStyle w:val="3"/>
              <w:bidi w:val="0"/>
            </w:pPr>
            <w:r>
              <w:rPr>
                <w:rFonts w:hint="eastAsia"/>
              </w:rPr>
              <w:t>3.2响应人须有道路运输经营许可证或本年度开具的此物料运输的发票。</w:t>
            </w:r>
          </w:p>
          <w:p w14:paraId="3D449FE1">
            <w:pPr>
              <w:pStyle w:val="3"/>
              <w:bidi w:val="0"/>
            </w:pPr>
            <w:r>
              <w:rPr>
                <w:rFonts w:hint="eastAsia"/>
              </w:rPr>
              <w:t>3.3企业法定代表人身份证（复印件）及法人授权委托书（原件）。</w:t>
            </w:r>
          </w:p>
          <w:p w14:paraId="42D0F3EC">
            <w:pPr>
              <w:pStyle w:val="3"/>
              <w:bidi w:val="0"/>
            </w:pPr>
            <w:r>
              <w:rPr>
                <w:rFonts w:hint="eastAsia"/>
              </w:rPr>
              <w:t>3.4响应人应有良好的财务状况和商业信誉，响应人如在“信用中国”网站（www.creditchina.gov.cn）被列入失信被执行人、重大税收违法案件当事人名单、政府采购严重违法失信行为记录名单、有行贿犯罪记录的，尚在处罚期内的将被拒绝参加本次采购活动；响应单位须上传盖章后的“信用中国”本年度查询结果，保证中选后能够按合同履约。</w:t>
            </w:r>
          </w:p>
          <w:p w14:paraId="030F8063">
            <w:pPr>
              <w:pStyle w:val="3"/>
              <w:bidi w:val="0"/>
            </w:pPr>
            <w:r>
              <w:rPr>
                <w:rFonts w:hint="eastAsia"/>
              </w:rPr>
              <w:t>3.5不接受联合体响应，不接受自然人响应。</w:t>
            </w:r>
          </w:p>
          <w:p w14:paraId="63174405">
            <w:pPr>
              <w:pStyle w:val="3"/>
              <w:bidi w:val="0"/>
            </w:pPr>
            <w:r>
              <w:rPr>
                <w:rFonts w:hint="eastAsia"/>
              </w:rPr>
              <w:t>3.6具有独立订立并履行合同的能力，具有道路运输经营许可证的相关资质证明。</w:t>
            </w:r>
          </w:p>
          <w:p w14:paraId="192B4604">
            <w:pPr>
              <w:pStyle w:val="3"/>
              <w:bidi w:val="0"/>
            </w:pPr>
            <w:r>
              <w:rPr>
                <w:rFonts w:hint="eastAsia"/>
              </w:rPr>
              <w:t>3.7具有良好的银行资信和商业信誉，没有处于被责令停业，财产被接管或冻结、破产状态。</w:t>
            </w:r>
          </w:p>
          <w:p w14:paraId="0D77917B">
            <w:pPr>
              <w:pStyle w:val="3"/>
              <w:bidi w:val="0"/>
            </w:pPr>
            <w:r>
              <w:rPr>
                <w:rFonts w:hint="eastAsia"/>
              </w:rPr>
              <w:t>3.8能提供24小时供应及运输服务，具有流畅的信息沟通渠道，能开具合法合规的发票。</w:t>
            </w:r>
          </w:p>
          <w:p w14:paraId="1CFB15AA">
            <w:pPr>
              <w:pStyle w:val="3"/>
              <w:bidi w:val="0"/>
            </w:pPr>
            <w:r>
              <w:rPr>
                <w:rFonts w:hint="eastAsia"/>
              </w:rPr>
              <w:t>3.9响应人响应时以现金方式缴纳一定数额的响应保证金及采购书费，采购书费200元，响应保证金需交纳30000元。采购书费收据请在平台上下载。采购书一经售出，采购书费不予退还，付费前请慎重考虑。</w:t>
            </w:r>
          </w:p>
          <w:p w14:paraId="3090C2FE">
            <w:pPr>
              <w:pStyle w:val="3"/>
              <w:bidi w:val="0"/>
            </w:pPr>
            <w:r>
              <w:rPr>
                <w:rFonts w:hint="eastAsia"/>
              </w:rPr>
              <w:t>3.10其他说明：与采购人存在利害关系可能影响采购公正性的法人、其他组织或者个人，不得参加响应；单位负责人为同一人或者存在控股、管理关系的不同单位，不得参加同一项目响应。违反前两款规定的，无论何时发现，相关响应均无效，采购人有权单方解除已经签订的合同。</w:t>
            </w:r>
          </w:p>
          <w:p w14:paraId="707B6D6D">
            <w:pPr>
              <w:pStyle w:val="3"/>
              <w:bidi w:val="0"/>
            </w:pPr>
            <w:r>
              <w:rPr>
                <w:rFonts w:hint="eastAsia"/>
              </w:rPr>
              <w:t>4、采购文件的获取</w:t>
            </w:r>
          </w:p>
          <w:p w14:paraId="5F8004FD">
            <w:pPr>
              <w:pStyle w:val="3"/>
              <w:bidi w:val="0"/>
            </w:pPr>
            <w:r>
              <w:rPr>
                <w:rFonts w:hint="eastAsia"/>
              </w:rPr>
              <w:t>凡有意参加响应者，请于2025年7月23日前（以中国建材集团采购平台公告为准）在https://c.cnbm.com.cn购买采购文件。</w:t>
            </w:r>
          </w:p>
          <w:p w14:paraId="5CBE1667">
            <w:pPr>
              <w:pStyle w:val="3"/>
              <w:bidi w:val="0"/>
            </w:pPr>
            <w:r>
              <w:rPr>
                <w:rFonts w:hint="eastAsia"/>
              </w:rPr>
              <w:t>采购文件获取方式：线上获取，获取方式如下：</w:t>
            </w:r>
          </w:p>
          <w:p w14:paraId="60E57818">
            <w:pPr>
              <w:pStyle w:val="3"/>
              <w:bidi w:val="0"/>
            </w:pPr>
            <w:r>
              <w:rPr>
                <w:rFonts w:hint="eastAsia"/>
              </w:rPr>
              <w:t>（1）请响应人进入中国建材集团采购平台(https://c.cnbm.com.cn)进行注册；天山水泥采购采购平台（https://www.tscgw.cn）进行注册。</w:t>
            </w:r>
          </w:p>
          <w:p w14:paraId="291B20BA">
            <w:pPr>
              <w:pStyle w:val="3"/>
              <w:bidi w:val="0"/>
            </w:pPr>
            <w:r>
              <w:rPr>
                <w:rFonts w:hint="eastAsia"/>
              </w:rPr>
              <w:t>（2）注册审核通过后，登录中国建材集团采购平台：前往工作台-我的应用-智能招采，搜索想要参与的项目名称，完善基本信息后，通过天山水泥采购采购平台（https://www.tscgw.cn）找到对应项目按操作步骤上传资质资料-缴纳采购文件费及响应保证金并点同步按钮，完成相关费用缴纳。在中国建材集团采购平台下载采购文件。</w:t>
            </w:r>
          </w:p>
          <w:p w14:paraId="057C1381">
            <w:pPr>
              <w:pStyle w:val="3"/>
              <w:bidi w:val="0"/>
            </w:pPr>
            <w:r>
              <w:rPr>
                <w:rFonts w:hint="eastAsia"/>
              </w:rPr>
              <w:t>采购文件费、保证金支付只支持网上支付需在对应银行开通B2B网上支付功能（通过第三方中金支付收取），如不会操作请查看https://www.tscgw.cn首页上方的中金支付指南。</w:t>
            </w:r>
          </w:p>
          <w:p w14:paraId="79A11B5D">
            <w:pPr>
              <w:pStyle w:val="3"/>
              <w:bidi w:val="0"/>
            </w:pPr>
            <w:r>
              <w:rPr>
                <w:rFonts w:hint="eastAsia"/>
              </w:rPr>
              <w:t>5、响应文件的递交</w:t>
            </w:r>
          </w:p>
          <w:p w14:paraId="34348141">
            <w:pPr>
              <w:pStyle w:val="3"/>
              <w:bidi w:val="0"/>
            </w:pPr>
            <w:r>
              <w:rPr>
                <w:rFonts w:hint="eastAsia"/>
              </w:rPr>
              <w:t>5.1响应文件递交的截止时间及开启时间（响应截止时间下同）为2025年7月23日11时00分，响应人应在响应截止时间前递交至：中国建材集团采购平台（https://c.cnbm.com.cn/）。</w:t>
            </w:r>
          </w:p>
          <w:p w14:paraId="58199D07">
            <w:pPr>
              <w:pStyle w:val="3"/>
              <w:bidi w:val="0"/>
            </w:pPr>
            <w:r>
              <w:rPr>
                <w:rFonts w:hint="eastAsia"/>
              </w:rPr>
              <w:t>5.2网上上传所有资料为原件扫描件，文件格式为PDF扫描件，若响应文件内容无法辨识，采购人按照采购文件评分标准视其为缺项，响应人对其后果自负。响应文件上传至中国建材集团采购平台。</w:t>
            </w:r>
          </w:p>
          <w:p w14:paraId="338DC904">
            <w:pPr>
              <w:pStyle w:val="3"/>
              <w:bidi w:val="0"/>
            </w:pPr>
            <w:r>
              <w:rPr>
                <w:rFonts w:hint="eastAsia"/>
              </w:rPr>
              <w:t>6、发布公告媒介</w:t>
            </w:r>
          </w:p>
          <w:p w14:paraId="5F4CB641">
            <w:pPr>
              <w:pStyle w:val="3"/>
              <w:bidi w:val="0"/>
            </w:pPr>
            <w:r>
              <w:rPr>
                <w:rFonts w:hint="eastAsia"/>
              </w:rPr>
              <w:t>本次采购公告在中国建材集团采购平台（网址：https://c.cnbm.com.cn）上发布。</w:t>
            </w:r>
          </w:p>
          <w:p w14:paraId="701E0C97">
            <w:pPr>
              <w:pStyle w:val="3"/>
              <w:bidi w:val="0"/>
            </w:pPr>
            <w:r>
              <w:rPr>
                <w:rFonts w:hint="eastAsia"/>
              </w:rPr>
              <w:t>7、联系方式</w:t>
            </w:r>
          </w:p>
          <w:p w14:paraId="2E9318B4">
            <w:pPr>
              <w:pStyle w:val="3"/>
              <w:bidi w:val="0"/>
            </w:pPr>
            <w:r>
              <w:rPr>
                <w:rFonts w:hint="eastAsia"/>
              </w:rPr>
              <w:t>采购人：库尔勒天山神州混凝土有限责任公司</w:t>
            </w:r>
          </w:p>
          <w:p w14:paraId="3E8A76D3">
            <w:pPr>
              <w:pStyle w:val="3"/>
              <w:bidi w:val="0"/>
            </w:pPr>
            <w:r>
              <w:rPr>
                <w:rFonts w:hint="eastAsia"/>
              </w:rPr>
              <w:t>采购人地址：新疆巴州库尔勒经济技术开发区华州路556号1栋2层1（机场路旁）</w:t>
            </w:r>
          </w:p>
          <w:p w14:paraId="7B16F9E2">
            <w:pPr>
              <w:pStyle w:val="3"/>
              <w:bidi w:val="0"/>
            </w:pPr>
            <w:r>
              <w:rPr>
                <w:rFonts w:hint="eastAsia"/>
              </w:rPr>
              <w:t>资料上传网址及网上采购地址：https://c.cnbm.com.cn</w:t>
            </w:r>
          </w:p>
          <w:p w14:paraId="7437E745">
            <w:pPr>
              <w:pStyle w:val="3"/>
              <w:bidi w:val="0"/>
            </w:pPr>
            <w:r>
              <w:rPr>
                <w:rFonts w:hint="eastAsia"/>
              </w:rPr>
              <w:t> </w:t>
            </w:r>
          </w:p>
          <w:p w14:paraId="4E876966">
            <w:pPr>
              <w:pStyle w:val="3"/>
              <w:bidi w:val="0"/>
            </w:pPr>
            <w:r>
              <w:rPr>
                <w:rFonts w:hint="eastAsia"/>
              </w:rPr>
              <w:t>项目负责人： 王昆        手机：13899006957  负责对采购内容的解释及答疑、资质审核</w:t>
            </w:r>
          </w:p>
          <w:p w14:paraId="640BB049">
            <w:pPr>
              <w:pStyle w:val="3"/>
              <w:bidi w:val="0"/>
            </w:pPr>
            <w:r>
              <w:rPr>
                <w:rFonts w:hint="eastAsia"/>
              </w:rPr>
              <w:t>采购平台操作问题咨询：400-011-6000</w:t>
            </w:r>
          </w:p>
        </w:tc>
      </w:tr>
    </w:tbl>
    <w:p w14:paraId="01519C80">
      <w:pPr>
        <w:pStyle w:val="3"/>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DC5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2025-07-15T08:32:19Z</dcterms:created>
  <dc:creator>28039</dc:creator>
  <cp:lastModifiedBy>璇儿</cp:lastModifiedBy>
  <dcterms:modified xsi:type="dcterms:W3CDTF">2025-07-15T08:33:19Z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3AAA39B863264991809A3216E8D7241C_12</vt:lpwstr>
  </property>
</Properties>
</file>