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88FDBD">
      <w:pPr>
        <w:widowControl w:val="0"/>
        <w:jc w:val="center"/>
        <w:rPr>
          <w:b/>
          <w:sz w:val="48"/>
          <w:szCs w:val="48"/>
        </w:rPr>
      </w:pPr>
      <w:r>
        <w:rPr>
          <w:rFonts w:hint="eastAsia"/>
          <w:b/>
          <w:sz w:val="48"/>
          <w:szCs w:val="48"/>
        </w:rPr>
        <w:t>招标文件</w:t>
      </w:r>
    </w:p>
    <w:p w14:paraId="317B28C2">
      <w:pPr>
        <w:widowControl w:val="0"/>
        <w:rPr>
          <w:rFonts w:ascii="宋体"/>
          <w:b/>
          <w:kern w:val="2"/>
          <w:sz w:val="48"/>
          <w:szCs w:val="48"/>
        </w:rPr>
      </w:pPr>
    </w:p>
    <w:p w14:paraId="5CD75FEF">
      <w:pPr>
        <w:jc w:val="center"/>
        <w:rPr>
          <w:b/>
          <w:sz w:val="32"/>
          <w:szCs w:val="32"/>
        </w:rPr>
      </w:pPr>
      <w:r>
        <w:rPr>
          <w:rFonts w:hint="eastAsia"/>
          <w:b/>
          <w:sz w:val="32"/>
          <w:szCs w:val="32"/>
        </w:rPr>
        <w:t>项目名称：南京地区成品配送</w:t>
      </w:r>
    </w:p>
    <w:p w14:paraId="4D883C46">
      <w:pPr>
        <w:ind w:firstLine="141" w:firstLineChars="50"/>
        <w:rPr>
          <w:rFonts w:ascii="宋体"/>
          <w:b/>
          <w:sz w:val="28"/>
          <w:szCs w:val="28"/>
        </w:rPr>
      </w:pPr>
      <w:r>
        <w:rPr>
          <w:rFonts w:hint="eastAsia" w:ascii="宋体" w:hAnsi="宋体"/>
          <w:b/>
          <w:sz w:val="28"/>
          <w:szCs w:val="28"/>
        </w:rPr>
        <w:t>目录：</w:t>
      </w:r>
    </w:p>
    <w:p w14:paraId="7E7D2B35">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_Toc350519233 \h </w:instrText>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r>
        <w:rPr>
          <w:rFonts w:ascii="宋体" w:hAnsi="宋体"/>
          <w:b/>
          <w:sz w:val="28"/>
          <w:szCs w:val="28"/>
        </w:rPr>
        <w:fldChar w:fldCharType="end"/>
      </w:r>
    </w:p>
    <w:p w14:paraId="22EF9208">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5BC20775">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3DA50971">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7F680A24">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5559FBF7">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78241A5A">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14:paraId="1C13F6EB">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14:paraId="44F4518A">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6BE8EF80">
      <w:pPr>
        <w:pStyle w:val="12"/>
        <w:tabs>
          <w:tab w:val="right" w:leader="dot" w:pos="9231"/>
        </w:tabs>
        <w:rPr>
          <w:rFonts w:ascii="宋体"/>
          <w:kern w:val="2"/>
          <w:sz w:val="28"/>
          <w:szCs w:val="28"/>
        </w:rPr>
      </w:pPr>
      <w:r>
        <w:fldChar w:fldCharType="begin"/>
      </w:r>
      <w:r>
        <w:instrText xml:space="preserve"> HYPERLINK \l "_Toc350519242" </w:instrText>
      </w:r>
      <w:r>
        <w:fldChar w:fldCharType="separate"/>
      </w:r>
      <w:r>
        <w:rPr>
          <w:rStyle w:val="23"/>
          <w:rFonts w:hint="eastAsia" w:ascii="宋体" w:hAnsi="宋体"/>
          <w:sz w:val="28"/>
          <w:szCs w:val="28"/>
        </w:rPr>
        <w:t>附件一：投标函格式</w:t>
      </w:r>
      <w:r>
        <w:rPr>
          <w:rFonts w:ascii="宋体"/>
          <w:sz w:val="28"/>
          <w:szCs w:val="28"/>
        </w:rPr>
        <w:tab/>
      </w:r>
      <w:r>
        <w:rPr>
          <w:rFonts w:hint="eastAsia" w:ascii="宋体" w:hAnsi="宋体"/>
          <w:sz w:val="28"/>
          <w:szCs w:val="28"/>
        </w:rPr>
        <w:t>10</w:t>
      </w:r>
      <w:r>
        <w:rPr>
          <w:rFonts w:hint="eastAsia" w:ascii="宋体" w:hAnsi="宋体"/>
          <w:sz w:val="28"/>
          <w:szCs w:val="28"/>
        </w:rPr>
        <w:fldChar w:fldCharType="end"/>
      </w:r>
    </w:p>
    <w:p w14:paraId="6238EF91">
      <w:pPr>
        <w:pStyle w:val="12"/>
        <w:tabs>
          <w:tab w:val="right" w:leader="dot" w:pos="9231"/>
        </w:tabs>
        <w:rPr>
          <w:rFonts w:ascii="宋体"/>
          <w:kern w:val="2"/>
          <w:sz w:val="28"/>
          <w:szCs w:val="28"/>
        </w:rPr>
      </w:pPr>
      <w:r>
        <w:fldChar w:fldCharType="begin"/>
      </w:r>
      <w:r>
        <w:instrText xml:space="preserve"> HYPERLINK \l "_Toc350519243" </w:instrText>
      </w:r>
      <w:r>
        <w:fldChar w:fldCharType="separate"/>
      </w:r>
      <w:r>
        <w:rPr>
          <w:rStyle w:val="23"/>
          <w:rFonts w:hint="eastAsia" w:ascii="宋体" w:hAnsi="宋体"/>
          <w:sz w:val="28"/>
          <w:szCs w:val="28"/>
        </w:rPr>
        <w:t>附件二：投标人法人代表授权委托书格式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_Toc350519243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1</w:t>
      </w:r>
      <w:r>
        <w:rPr>
          <w:rFonts w:ascii="宋体" w:hAnsi="宋体"/>
          <w:sz w:val="28"/>
          <w:szCs w:val="28"/>
        </w:rPr>
        <w:fldChar w:fldCharType="end"/>
      </w:r>
      <w:r>
        <w:rPr>
          <w:rFonts w:ascii="宋体" w:hAnsi="宋体"/>
          <w:sz w:val="28"/>
          <w:szCs w:val="28"/>
        </w:rPr>
        <w:fldChar w:fldCharType="end"/>
      </w:r>
    </w:p>
    <w:p w14:paraId="3D4B876F">
      <w:pPr>
        <w:pStyle w:val="12"/>
        <w:tabs>
          <w:tab w:val="right" w:leader="dot" w:pos="9231"/>
        </w:tabs>
        <w:rPr>
          <w:rFonts w:ascii="宋体"/>
          <w:kern w:val="2"/>
          <w:sz w:val="28"/>
          <w:szCs w:val="28"/>
        </w:rPr>
      </w:pPr>
      <w:r>
        <w:fldChar w:fldCharType="begin"/>
      </w:r>
      <w:r>
        <w:instrText xml:space="preserve"> HYPERLINK \l "_Toc350519244" </w:instrText>
      </w:r>
      <w:r>
        <w:fldChar w:fldCharType="separate"/>
      </w:r>
      <w:r>
        <w:rPr>
          <w:rStyle w:val="23"/>
          <w:rFonts w:hint="eastAsia" w:ascii="宋体" w:hAnsi="宋体"/>
          <w:sz w:val="28"/>
          <w:szCs w:val="28"/>
        </w:rPr>
        <w:t>附件三：投标单位基本资料表（一）（二）（三）</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_Toc350519244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2</w:t>
      </w:r>
      <w:r>
        <w:rPr>
          <w:rFonts w:ascii="宋体" w:hAnsi="宋体"/>
          <w:sz w:val="28"/>
          <w:szCs w:val="28"/>
        </w:rPr>
        <w:fldChar w:fldCharType="end"/>
      </w:r>
      <w:r>
        <w:rPr>
          <w:rFonts w:ascii="宋体" w:hAnsi="宋体"/>
          <w:sz w:val="28"/>
          <w:szCs w:val="28"/>
        </w:rPr>
        <w:fldChar w:fldCharType="end"/>
      </w:r>
    </w:p>
    <w:p w14:paraId="15978D89">
      <w:pPr>
        <w:pStyle w:val="12"/>
        <w:tabs>
          <w:tab w:val="right" w:leader="dot" w:pos="9231"/>
        </w:tabs>
        <w:rPr>
          <w:sz w:val="28"/>
          <w:szCs w:val="28"/>
        </w:rPr>
      </w:pPr>
      <w:r>
        <w:fldChar w:fldCharType="begin"/>
      </w:r>
      <w:r>
        <w:instrText xml:space="preserve"> HYPERLINK \l "_Toc350519250" </w:instrText>
      </w:r>
      <w:r>
        <w:fldChar w:fldCharType="separate"/>
      </w:r>
      <w:r>
        <w:rPr>
          <w:rStyle w:val="23"/>
          <w:rFonts w:hint="eastAsia" w:ascii="宋体" w:hAnsi="宋体"/>
          <w:sz w:val="28"/>
          <w:szCs w:val="28"/>
        </w:rPr>
        <w:t>附件四：报价表格式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_Toc350519250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r>
        <w:rPr>
          <w:rFonts w:hint="eastAsia"/>
          <w:sz w:val="28"/>
          <w:szCs w:val="28"/>
        </w:rPr>
        <w:t>3</w:t>
      </w:r>
    </w:p>
    <w:p w14:paraId="721D7CEF">
      <w:pPr>
        <w:pStyle w:val="12"/>
        <w:tabs>
          <w:tab w:val="right" w:leader="dot" w:pos="9231"/>
        </w:tabs>
        <w:rPr>
          <w:rFonts w:ascii="宋体"/>
          <w:kern w:val="2"/>
          <w:sz w:val="28"/>
          <w:szCs w:val="28"/>
        </w:rPr>
      </w:pPr>
      <w:r>
        <w:fldChar w:fldCharType="begin"/>
      </w:r>
      <w:r>
        <w:instrText xml:space="preserve"> HYPERLINK \l "_Toc350519251" </w:instrText>
      </w:r>
      <w:r>
        <w:fldChar w:fldCharType="separate"/>
      </w:r>
      <w:r>
        <w:rPr>
          <w:rStyle w:val="23"/>
          <w:rFonts w:hint="eastAsia" w:ascii="宋体" w:hAnsi="宋体" w:cs="黑体"/>
          <w:sz w:val="28"/>
          <w:szCs w:val="28"/>
        </w:rPr>
        <w:t>合同范本、物流公司KPI考核表、反商业贿赂协议</w:t>
      </w:r>
      <w:r>
        <w:rPr>
          <w:rFonts w:ascii="宋体"/>
          <w:sz w:val="28"/>
          <w:szCs w:val="28"/>
        </w:rPr>
        <w:tab/>
      </w:r>
      <w:r>
        <w:rPr>
          <w:rFonts w:ascii="宋体"/>
          <w:sz w:val="28"/>
          <w:szCs w:val="28"/>
        </w:rPr>
        <w:fldChar w:fldCharType="end"/>
      </w:r>
      <w:r>
        <w:rPr>
          <w:rFonts w:hint="eastAsia"/>
          <w:sz w:val="28"/>
          <w:szCs w:val="28"/>
        </w:rPr>
        <w:t>14</w:t>
      </w:r>
    </w:p>
    <w:p w14:paraId="704ED78E">
      <w:r>
        <w:rPr>
          <w:rFonts w:ascii="宋体" w:hAnsi="宋体"/>
          <w:b/>
          <w:sz w:val="28"/>
          <w:szCs w:val="28"/>
        </w:rPr>
        <w:fldChar w:fldCharType="end"/>
      </w:r>
    </w:p>
    <w:p w14:paraId="1BB050CF">
      <w:pPr>
        <w:pStyle w:val="37"/>
        <w:snapToGrid w:val="0"/>
        <w:ind w:left="2383" w:leftChars="993" w:firstLine="1260" w:firstLineChars="450"/>
        <w:rPr>
          <w:color w:val="auto"/>
          <w:sz w:val="28"/>
          <w:szCs w:val="28"/>
        </w:rPr>
      </w:pPr>
    </w:p>
    <w:p w14:paraId="3570406E">
      <w:pPr>
        <w:pStyle w:val="37"/>
        <w:snapToGrid w:val="0"/>
        <w:ind w:left="2383" w:leftChars="993" w:firstLine="1260" w:firstLineChars="450"/>
        <w:rPr>
          <w:color w:val="auto"/>
          <w:sz w:val="28"/>
          <w:szCs w:val="28"/>
        </w:rPr>
      </w:pPr>
    </w:p>
    <w:p w14:paraId="5F9DBBA4">
      <w:pPr>
        <w:pStyle w:val="37"/>
        <w:snapToGrid w:val="0"/>
        <w:ind w:left="2383" w:leftChars="993" w:firstLine="1260" w:firstLineChars="450"/>
        <w:rPr>
          <w:color w:val="auto"/>
          <w:sz w:val="28"/>
          <w:szCs w:val="28"/>
        </w:rPr>
      </w:pPr>
    </w:p>
    <w:p w14:paraId="1259D492">
      <w:pPr>
        <w:pStyle w:val="37"/>
        <w:snapToGrid w:val="0"/>
        <w:ind w:left="2383" w:leftChars="993" w:firstLine="1260" w:firstLineChars="450"/>
        <w:rPr>
          <w:color w:val="auto"/>
          <w:sz w:val="28"/>
          <w:szCs w:val="28"/>
        </w:rPr>
      </w:pPr>
    </w:p>
    <w:p w14:paraId="7F072DDF">
      <w:pPr>
        <w:pStyle w:val="37"/>
        <w:snapToGrid w:val="0"/>
        <w:ind w:left="2383" w:leftChars="993" w:firstLine="1260" w:firstLineChars="450"/>
        <w:rPr>
          <w:color w:val="auto"/>
          <w:sz w:val="28"/>
          <w:szCs w:val="28"/>
        </w:rPr>
      </w:pPr>
    </w:p>
    <w:p w14:paraId="5618D02B">
      <w:pPr>
        <w:pStyle w:val="37"/>
        <w:snapToGrid w:val="0"/>
        <w:ind w:left="2383" w:leftChars="993" w:firstLine="1260" w:firstLineChars="450"/>
        <w:rPr>
          <w:color w:val="auto"/>
          <w:sz w:val="28"/>
          <w:szCs w:val="28"/>
        </w:rPr>
      </w:pPr>
    </w:p>
    <w:p w14:paraId="10F6D997">
      <w:pPr>
        <w:pStyle w:val="37"/>
        <w:snapToGrid w:val="0"/>
        <w:ind w:left="2383" w:leftChars="993" w:firstLine="1260" w:firstLineChars="450"/>
        <w:rPr>
          <w:color w:val="auto"/>
          <w:sz w:val="28"/>
          <w:szCs w:val="28"/>
        </w:rPr>
      </w:pPr>
    </w:p>
    <w:p w14:paraId="690632C5">
      <w:pPr>
        <w:spacing w:line="360" w:lineRule="auto"/>
        <w:ind w:firstLine="1"/>
        <w:jc w:val="center"/>
        <w:rPr>
          <w:b/>
          <w:sz w:val="36"/>
          <w:szCs w:val="36"/>
        </w:rPr>
      </w:pPr>
      <w:r>
        <w:rPr>
          <w:rFonts w:hint="eastAsia"/>
          <w:b/>
          <w:sz w:val="36"/>
          <w:szCs w:val="36"/>
        </w:rPr>
        <w:t>上海东冠健康用品股份有限公司</w:t>
      </w:r>
    </w:p>
    <w:p w14:paraId="2DD6A342">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1E41DFD7">
      <w:pPr>
        <w:pStyle w:val="3"/>
        <w:widowControl w:val="0"/>
        <w:numPr>
          <w:ilvl w:val="0"/>
          <w:numId w:val="1"/>
        </w:numPr>
        <w:jc w:val="center"/>
        <w:rPr>
          <w:rStyle w:val="23"/>
          <w:rFonts w:ascii="黑体"/>
          <w:b w:val="0"/>
          <w:bCs w:val="0"/>
          <w:color w:val="auto"/>
        </w:rPr>
      </w:pPr>
      <w:bookmarkStart w:id="0" w:name="_Toc50525871"/>
      <w:bookmarkStart w:id="1" w:name="_Toc51054100"/>
      <w:bookmarkStart w:id="2" w:name="_Toc59872422"/>
      <w:bookmarkStart w:id="3" w:name="_Toc51142826"/>
      <w:bookmarkStart w:id="4" w:name="_Toc51057511"/>
      <w:bookmarkStart w:id="5" w:name="_Toc350519233"/>
      <w:bookmarkStart w:id="6" w:name="_Toc55988823"/>
      <w:r>
        <w:rPr>
          <w:rStyle w:val="23"/>
          <w:rFonts w:hint="eastAsia" w:ascii="黑体"/>
          <w:color w:val="auto"/>
        </w:rPr>
        <w:t>背景资料</w:t>
      </w:r>
      <w:bookmarkEnd w:id="0"/>
      <w:bookmarkEnd w:id="1"/>
      <w:bookmarkEnd w:id="2"/>
      <w:bookmarkEnd w:id="3"/>
      <w:bookmarkEnd w:id="4"/>
      <w:bookmarkEnd w:id="5"/>
      <w:bookmarkEnd w:id="6"/>
    </w:p>
    <w:p w14:paraId="6034EBCF">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0526713"/>
      <w:bookmarkStart w:id="8" w:name="_Toc51054102"/>
    </w:p>
    <w:bookmarkEnd w:id="7"/>
    <w:bookmarkEnd w:id="8"/>
    <w:p w14:paraId="69474095">
      <w:pPr>
        <w:spacing w:line="360" w:lineRule="auto"/>
        <w:ind w:firstLine="480" w:firstLineChars="200"/>
        <w:rPr>
          <w:rFonts w:ascii="宋体"/>
        </w:rPr>
      </w:pPr>
      <w:r>
        <w:rPr>
          <w:rFonts w:hint="eastAsia" w:ascii="宋体" w:hAnsi="宋体" w:cs="宋体"/>
        </w:rPr>
        <w:t>上海东冠健康用品股份有限公司</w:t>
      </w:r>
      <w:r>
        <w:rPr>
          <w:rFonts w:hint="eastAsia" w:ascii="宋体" w:hAnsi="宋体" w:cs="宋体"/>
          <w:lang w:eastAsia="zh-CN"/>
        </w:rPr>
        <w:t>2025</w:t>
      </w:r>
      <w:r>
        <w:rPr>
          <w:rFonts w:hint="eastAsia" w:ascii="宋体" w:hAnsi="宋体" w:cs="宋体"/>
        </w:rPr>
        <w:t>年度南京地区成品配送物流项目，范围包括从上海工厂出发，配送至南京地区指定地点客户物流。</w:t>
      </w:r>
    </w:p>
    <w:p w14:paraId="6D8592E8">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rPr>
        <w:t>招标人情况</w:t>
      </w:r>
    </w:p>
    <w:p w14:paraId="3861B502">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2025</w:t>
      </w:r>
      <w:r>
        <w:rPr>
          <w:rFonts w:hint="eastAsia" w:ascii="Arial" w:hAnsi="Arial" w:cs="Arial"/>
        </w:rPr>
        <w:t>年南京地区成品配送物流</w:t>
      </w:r>
      <w:r>
        <w:fldChar w:fldCharType="begin"/>
      </w:r>
      <w:r>
        <w:instrText xml:space="preserve"> HYPERLINK "http://www.rztong.com.cn/xm" \t "_blank" </w:instrText>
      </w:r>
      <w:r>
        <w:fldChar w:fldCharType="separate"/>
      </w:r>
      <w:r>
        <w:rPr>
          <w:rFonts w:hint="eastAsia" w:ascii="Arial" w:hAnsi="Arial" w:cs="Arial"/>
        </w:rPr>
        <w:t>项目</w:t>
      </w:r>
      <w:r>
        <w:rPr>
          <w:rFonts w:ascii="Arial" w:hAnsi="Arial" w:cs="Arial"/>
        </w:rPr>
        <w:fldChar w:fldCharType="end"/>
      </w:r>
      <w:r>
        <w:rPr>
          <w:rFonts w:hint="eastAsia" w:ascii="Arial" w:hAnsi="Arial" w:cs="Arial"/>
        </w:rPr>
        <w:t>招（议）标，希望通过贵公司的加入，实现双方共赢发展。</w:t>
      </w:r>
    </w:p>
    <w:p w14:paraId="1769E8C4">
      <w:pPr>
        <w:pStyle w:val="3"/>
        <w:widowControl w:val="0"/>
        <w:numPr>
          <w:ilvl w:val="0"/>
          <w:numId w:val="1"/>
        </w:numPr>
        <w:jc w:val="center"/>
        <w:rPr>
          <w:rStyle w:val="23"/>
          <w:rFonts w:ascii="黑体"/>
          <w:color w:val="auto"/>
        </w:rPr>
      </w:pPr>
      <w:bookmarkStart w:id="9" w:name="_Toc50525876"/>
      <w:bookmarkStart w:id="10" w:name="_Toc56046411"/>
      <w:bookmarkStart w:id="11" w:name="_Toc51142827"/>
      <w:bookmarkStart w:id="12" w:name="_Toc56052015"/>
      <w:bookmarkStart w:id="13" w:name="_Toc350519234"/>
      <w:bookmarkStart w:id="14" w:name="_Toc55988824"/>
      <w:bookmarkStart w:id="15" w:name="_Toc51054109"/>
      <w:bookmarkStart w:id="16" w:name="_Toc59872423"/>
      <w:bookmarkStart w:id="17" w:name="_Toc51057512"/>
      <w:r>
        <w:rPr>
          <w:rStyle w:val="23"/>
          <w:rFonts w:hint="eastAsia" w:ascii="黑体"/>
          <w:color w:val="auto"/>
        </w:rPr>
        <w:t>定义</w:t>
      </w:r>
      <w:bookmarkEnd w:id="9"/>
      <w:bookmarkEnd w:id="10"/>
      <w:bookmarkEnd w:id="11"/>
      <w:bookmarkEnd w:id="12"/>
      <w:bookmarkEnd w:id="13"/>
      <w:bookmarkEnd w:id="14"/>
      <w:bookmarkEnd w:id="15"/>
      <w:bookmarkEnd w:id="16"/>
      <w:bookmarkEnd w:id="17"/>
    </w:p>
    <w:p w14:paraId="55137547">
      <w:pPr>
        <w:pStyle w:val="12"/>
      </w:pPr>
      <w:r>
        <w:rPr>
          <w:rFonts w:hint="eastAsia"/>
        </w:rPr>
        <w:t>本附件中所用下列名词的含义在此予以确定。</w:t>
      </w:r>
    </w:p>
    <w:p w14:paraId="668708F8">
      <w:pPr>
        <w:widowControl w:val="0"/>
        <w:numPr>
          <w:ilvl w:val="1"/>
          <w:numId w:val="1"/>
        </w:numPr>
        <w:tabs>
          <w:tab w:val="left" w:pos="851"/>
          <w:tab w:val="left" w:pos="2127"/>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rFonts w:hint="eastAsia"/>
          <w:color w:val="auto"/>
          <w:u w:val="none"/>
        </w:rPr>
        <w:t>指上海东冠健康用品股份有限公司。</w:t>
      </w:r>
    </w:p>
    <w:p w14:paraId="65700CAD">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16A328F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0C6800C0">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0CF177E1">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2690BA12">
      <w:pPr>
        <w:pStyle w:val="3"/>
        <w:widowControl w:val="0"/>
        <w:numPr>
          <w:ilvl w:val="0"/>
          <w:numId w:val="1"/>
        </w:numPr>
        <w:jc w:val="center"/>
        <w:rPr>
          <w:rStyle w:val="23"/>
          <w:color w:val="auto"/>
          <w:u w:val="none"/>
        </w:rPr>
      </w:pPr>
      <w:bookmarkStart w:id="18" w:name="_Toc56052016"/>
      <w:bookmarkStart w:id="19" w:name="_Toc50525877"/>
      <w:bookmarkStart w:id="20" w:name="_Toc56046412"/>
      <w:bookmarkStart w:id="21" w:name="_Toc59872424"/>
      <w:bookmarkStart w:id="22" w:name="_Toc51054110"/>
      <w:bookmarkStart w:id="23" w:name="_Toc51057513"/>
      <w:bookmarkStart w:id="24" w:name="_Toc51142828"/>
      <w:bookmarkStart w:id="25" w:name="_Toc55988825"/>
      <w:bookmarkStart w:id="26" w:name="_Toc350519235"/>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193F1B62">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250A461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162F786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362B136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2D937C2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0E0DDC8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44D2C98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658A9570">
      <w:pPr>
        <w:pStyle w:val="3"/>
        <w:widowControl w:val="0"/>
        <w:numPr>
          <w:ilvl w:val="0"/>
          <w:numId w:val="1"/>
        </w:numPr>
        <w:jc w:val="center"/>
      </w:pPr>
      <w:bookmarkStart w:id="27" w:name="_Toc55988826"/>
      <w:bookmarkStart w:id="28" w:name="_Toc51142829"/>
      <w:bookmarkStart w:id="29" w:name="_Toc56046413"/>
      <w:bookmarkStart w:id="30" w:name="_Toc51054111"/>
      <w:bookmarkStart w:id="31" w:name="_Toc59872425"/>
      <w:bookmarkStart w:id="32" w:name="_Toc51057514"/>
      <w:bookmarkStart w:id="33" w:name="_Toc50525878"/>
      <w:bookmarkStart w:id="34" w:name="_Toc350519236"/>
      <w:bookmarkStart w:id="35" w:name="_Toc56052017"/>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p>
    <w:p w14:paraId="1093CF85">
      <w:pPr>
        <w:widowControl w:val="0"/>
        <w:numPr>
          <w:ilvl w:val="1"/>
          <w:numId w:val="1"/>
        </w:numPr>
        <w:tabs>
          <w:tab w:val="left" w:pos="851"/>
          <w:tab w:val="clear" w:pos="567"/>
        </w:tabs>
        <w:spacing w:line="360" w:lineRule="auto"/>
        <w:ind w:left="851" w:hanging="851"/>
        <w:jc w:val="both"/>
      </w:pPr>
      <w:r>
        <w:rPr>
          <w:rFonts w:hint="eastAsia"/>
        </w:rPr>
        <w:t>南京地区配送业务共划分为一个招标项目，投标单位可根据自身实力和优势进行投标。</w:t>
      </w:r>
    </w:p>
    <w:p w14:paraId="118CCF07">
      <w:pPr>
        <w:widowControl w:val="0"/>
        <w:spacing w:line="360" w:lineRule="auto"/>
        <w:ind w:left="720" w:firstLine="120" w:firstLineChars="50"/>
        <w:jc w:val="both"/>
      </w:pPr>
      <w:r>
        <w:rPr>
          <w:rFonts w:hint="eastAsia"/>
        </w:rPr>
        <w:t>具体见下表</w:t>
      </w:r>
    </w:p>
    <w:tbl>
      <w:tblPr>
        <w:tblStyle w:val="18"/>
        <w:tblW w:w="87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134"/>
        <w:gridCol w:w="2552"/>
        <w:gridCol w:w="3226"/>
      </w:tblGrid>
      <w:tr w14:paraId="6F39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2" w:type="dxa"/>
            <w:vAlign w:val="center"/>
          </w:tcPr>
          <w:p w14:paraId="61EEEB60">
            <w:pPr>
              <w:snapToGrid w:val="0"/>
              <w:spacing w:before="100" w:beforeAutospacing="1" w:after="100" w:afterAutospacing="1"/>
              <w:jc w:val="center"/>
              <w:rPr>
                <w:rFonts w:ascii="宋体" w:cs="宋体"/>
                <w:sz w:val="21"/>
                <w:szCs w:val="21"/>
              </w:rPr>
            </w:pPr>
            <w:r>
              <w:rPr>
                <w:rFonts w:hint="eastAsia" w:ascii="宋体" w:hAnsi="宋体" w:cs="宋体"/>
                <w:sz w:val="21"/>
                <w:szCs w:val="21"/>
              </w:rPr>
              <w:t>出发地点</w:t>
            </w:r>
          </w:p>
        </w:tc>
        <w:tc>
          <w:tcPr>
            <w:tcW w:w="1134" w:type="dxa"/>
            <w:vAlign w:val="center"/>
          </w:tcPr>
          <w:p w14:paraId="25C8A5AE">
            <w:pPr>
              <w:snapToGrid w:val="0"/>
              <w:spacing w:before="100" w:beforeAutospacing="1" w:after="100" w:afterAutospacing="1"/>
              <w:jc w:val="center"/>
              <w:rPr>
                <w:rFonts w:ascii="宋体" w:cs="宋体"/>
                <w:sz w:val="21"/>
                <w:szCs w:val="21"/>
              </w:rPr>
            </w:pPr>
            <w:r>
              <w:rPr>
                <w:rFonts w:hint="eastAsia" w:ascii="宋体" w:hAnsi="宋体" w:cs="宋体"/>
                <w:sz w:val="21"/>
                <w:szCs w:val="21"/>
              </w:rPr>
              <w:t>招标项目</w:t>
            </w:r>
          </w:p>
        </w:tc>
        <w:tc>
          <w:tcPr>
            <w:tcW w:w="2552" w:type="dxa"/>
            <w:vAlign w:val="center"/>
          </w:tcPr>
          <w:p w14:paraId="1D88DBF4">
            <w:pPr>
              <w:snapToGrid w:val="0"/>
              <w:spacing w:before="100" w:beforeAutospacing="1" w:after="100" w:afterAutospacing="1"/>
              <w:jc w:val="center"/>
              <w:rPr>
                <w:rFonts w:ascii="宋体" w:cs="宋体"/>
                <w:sz w:val="21"/>
                <w:szCs w:val="21"/>
              </w:rPr>
            </w:pPr>
            <w:r>
              <w:rPr>
                <w:rFonts w:hint="eastAsia" w:ascii="宋体" w:hAnsi="宋体" w:cs="宋体"/>
                <w:sz w:val="21"/>
                <w:szCs w:val="21"/>
              </w:rPr>
              <w:t>配送目的区域</w:t>
            </w:r>
          </w:p>
        </w:tc>
        <w:tc>
          <w:tcPr>
            <w:tcW w:w="3226" w:type="dxa"/>
            <w:vAlign w:val="center"/>
          </w:tcPr>
          <w:p w14:paraId="266AEE04">
            <w:pPr>
              <w:snapToGrid w:val="0"/>
              <w:spacing w:before="100" w:beforeAutospacing="1" w:after="100" w:afterAutospacing="1"/>
              <w:jc w:val="center"/>
              <w:rPr>
                <w:rFonts w:ascii="宋体" w:cs="宋体"/>
                <w:sz w:val="21"/>
                <w:szCs w:val="21"/>
              </w:rPr>
            </w:pPr>
            <w:r>
              <w:rPr>
                <w:rFonts w:hint="eastAsia" w:ascii="宋体" w:hAnsi="宋体" w:cs="宋体"/>
                <w:sz w:val="21"/>
                <w:szCs w:val="21"/>
              </w:rPr>
              <w:t>配送客户</w:t>
            </w:r>
          </w:p>
        </w:tc>
      </w:tr>
      <w:tr w14:paraId="6879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42" w:type="dxa"/>
            <w:vAlign w:val="center"/>
          </w:tcPr>
          <w:p w14:paraId="1BB1F42E">
            <w:pPr>
              <w:snapToGrid w:val="0"/>
              <w:spacing w:before="100" w:beforeAutospacing="1" w:after="100" w:afterAutospacing="1"/>
              <w:jc w:val="center"/>
              <w:rPr>
                <w:rFonts w:ascii="宋体" w:cs="宋体"/>
                <w:sz w:val="21"/>
                <w:szCs w:val="21"/>
              </w:rPr>
            </w:pPr>
            <w:r>
              <w:rPr>
                <w:rFonts w:hint="eastAsia" w:ascii="宋体" w:hAnsi="宋体" w:cs="宋体"/>
                <w:sz w:val="21"/>
                <w:szCs w:val="21"/>
              </w:rPr>
              <w:t>上海市金山区亭林镇金山工业区林慧路1000号</w:t>
            </w:r>
          </w:p>
        </w:tc>
        <w:tc>
          <w:tcPr>
            <w:tcW w:w="1134" w:type="dxa"/>
            <w:vAlign w:val="center"/>
          </w:tcPr>
          <w:p w14:paraId="14F143FB">
            <w:pPr>
              <w:snapToGrid w:val="0"/>
              <w:spacing w:before="100" w:beforeAutospacing="1" w:after="100" w:afterAutospacing="1"/>
              <w:jc w:val="center"/>
              <w:rPr>
                <w:rFonts w:ascii="宋体" w:cs="宋体"/>
                <w:sz w:val="21"/>
                <w:szCs w:val="21"/>
              </w:rPr>
            </w:pPr>
            <w:r>
              <w:rPr>
                <w:rFonts w:hint="eastAsia" w:ascii="宋体" w:cs="宋体"/>
                <w:sz w:val="21"/>
                <w:szCs w:val="21"/>
              </w:rPr>
              <w:t>1</w:t>
            </w:r>
          </w:p>
        </w:tc>
        <w:tc>
          <w:tcPr>
            <w:tcW w:w="2552" w:type="dxa"/>
            <w:vAlign w:val="center"/>
          </w:tcPr>
          <w:p w14:paraId="06C9C1AA">
            <w:pPr>
              <w:snapToGrid w:val="0"/>
              <w:spacing w:before="100" w:beforeAutospacing="1" w:after="100" w:afterAutospacing="1"/>
              <w:jc w:val="center"/>
              <w:rPr>
                <w:rFonts w:ascii="宋体" w:cs="宋体"/>
                <w:sz w:val="21"/>
                <w:szCs w:val="21"/>
              </w:rPr>
            </w:pPr>
            <w:r>
              <w:rPr>
                <w:rFonts w:hint="eastAsia" w:ascii="宋体" w:hAnsi="宋体" w:cs="宋体"/>
                <w:sz w:val="21"/>
                <w:szCs w:val="21"/>
              </w:rPr>
              <w:t>南京</w:t>
            </w:r>
          </w:p>
        </w:tc>
        <w:tc>
          <w:tcPr>
            <w:tcW w:w="3226" w:type="dxa"/>
            <w:vAlign w:val="center"/>
          </w:tcPr>
          <w:p w14:paraId="05174332">
            <w:pPr>
              <w:snapToGrid w:val="0"/>
              <w:spacing w:before="100" w:beforeAutospacing="1" w:after="100" w:afterAutospacing="1"/>
              <w:jc w:val="both"/>
              <w:rPr>
                <w:rFonts w:ascii="宋体" w:cs="宋体"/>
                <w:sz w:val="21"/>
                <w:szCs w:val="21"/>
              </w:rPr>
            </w:pPr>
            <w:r>
              <w:rPr>
                <w:rFonts w:hint="eastAsia" w:ascii="宋体" w:hAnsi="宋体" w:cs="宋体"/>
                <w:sz w:val="21"/>
                <w:szCs w:val="21"/>
              </w:rPr>
              <w:t>卖场、经销商、连锁业态统仓、以及商销客户终端配送等</w:t>
            </w:r>
          </w:p>
        </w:tc>
      </w:tr>
    </w:tbl>
    <w:p w14:paraId="17D54043">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highlight w:val="yellow"/>
          <w:lang w:eastAsia="zh-CN"/>
        </w:rPr>
        <w:t>2025</w:t>
      </w:r>
      <w:r>
        <w:rPr>
          <w:rFonts w:hint="eastAsia" w:ascii="宋体" w:hAnsi="宋体" w:cs="宋体"/>
          <w:b/>
        </w:rPr>
        <w:t>年南京地区运量年度预测：</w:t>
      </w:r>
    </w:p>
    <w:p w14:paraId="6B0F1BB6">
      <w:pPr>
        <w:widowControl w:val="0"/>
        <w:spacing w:line="360" w:lineRule="auto"/>
        <w:ind w:left="851"/>
        <w:jc w:val="both"/>
        <w:rPr>
          <w:rFonts w:ascii="宋体" w:hAnsi="宋体" w:cs="宋体"/>
        </w:rPr>
      </w:pPr>
      <w:r>
        <w:rPr>
          <w:rFonts w:hint="eastAsia" w:ascii="宋体" w:hAnsi="宋体" w:cs="宋体"/>
        </w:rPr>
        <w:t>约</w:t>
      </w:r>
      <w:r>
        <w:rPr>
          <w:rFonts w:hint="eastAsia" w:ascii="宋体" w:hAnsi="宋体" w:cs="宋体"/>
          <w:lang w:val="en-US" w:eastAsia="zh-CN"/>
        </w:rPr>
        <w:t>15000</w:t>
      </w:r>
      <w:r>
        <w:rPr>
          <w:rFonts w:hint="eastAsia" w:ascii="宋体" w:hAnsi="宋体" w:cs="宋体"/>
        </w:rPr>
        <w:t>立方。</w:t>
      </w:r>
    </w:p>
    <w:p w14:paraId="3DA6F8FF">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14:paraId="49AB2D6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遵循最安全、最合理的运输方式和时限，提供最优的价格。</w:t>
      </w:r>
    </w:p>
    <w:p w14:paraId="46FA597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0D46B37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配送车辆以厢式货车为主，终端送货量不设下限。如配送货物立方数过大，可用板车装货。但必须做到防雨器具齐全，车辆整洁无污垢。</w:t>
      </w:r>
    </w:p>
    <w:p w14:paraId="6C5F035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1410F6A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69D345D9">
      <w:pPr>
        <w:widowControl w:val="0"/>
        <w:numPr>
          <w:ilvl w:val="2"/>
          <w:numId w:val="1"/>
        </w:numPr>
        <w:tabs>
          <w:tab w:val="left" w:pos="851"/>
          <w:tab w:val="clear" w:pos="709"/>
        </w:tabs>
        <w:spacing w:line="360" w:lineRule="auto"/>
        <w:ind w:left="851" w:hanging="851"/>
        <w:jc w:val="both"/>
      </w:pPr>
      <w:r>
        <w:rPr>
          <w:rStyle w:val="23"/>
          <w:rFonts w:hint="eastAsia"/>
          <w:color w:val="auto"/>
          <w:u w:val="none"/>
        </w:rPr>
        <w:t>提供全年全天候配送，保障春节等节假日正常配送，对旺季配送应有应急预案，提供保质保量和高效的物流服务。</w:t>
      </w:r>
    </w:p>
    <w:p w14:paraId="692B8639">
      <w:pPr>
        <w:widowControl w:val="0"/>
        <w:numPr>
          <w:ilvl w:val="2"/>
          <w:numId w:val="1"/>
        </w:numPr>
        <w:tabs>
          <w:tab w:val="left" w:pos="851"/>
          <w:tab w:val="clear" w:pos="709"/>
        </w:tabs>
        <w:spacing w:line="360" w:lineRule="auto"/>
        <w:ind w:left="851" w:hanging="851"/>
        <w:jc w:val="both"/>
      </w:pPr>
      <w:r>
        <w:rPr>
          <w:rStyle w:val="23"/>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14:paraId="45C9243B">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14:paraId="507FB802">
      <w:pPr>
        <w:widowControl w:val="0"/>
        <w:spacing w:line="360" w:lineRule="auto"/>
        <w:jc w:val="both"/>
        <w:rPr>
          <w:rStyle w:val="23"/>
          <w:color w:val="auto"/>
          <w:u w:val="none"/>
        </w:rPr>
      </w:pPr>
    </w:p>
    <w:p w14:paraId="4EC316FE">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14:paraId="2D55E830">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14:paraId="53B95214">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078E9E8A">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0564BC6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招标方式：采取邀请招标的招标方式。</w:t>
      </w:r>
    </w:p>
    <w:p w14:paraId="049B50B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招标办事机构：上海东冠健康用品股份有限公司采购部。</w:t>
      </w:r>
    </w:p>
    <w:p w14:paraId="557566C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13F4033C">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132CD7B6">
      <w:pPr>
        <w:spacing w:line="360" w:lineRule="auto"/>
        <w:ind w:right="-159" w:firstLine="840" w:firstLineChars="350"/>
        <w:rPr>
          <w:rFonts w:hint="eastAsia" w:ascii="宋体" w:eastAsia="宋体"/>
          <w:lang w:val="en-US" w:eastAsia="zh-CN"/>
        </w:rPr>
      </w:pPr>
      <w:r>
        <w:rPr>
          <w:rFonts w:hint="eastAsia" w:ascii="宋体" w:hAnsi="宋体"/>
        </w:rPr>
        <w:t>招标联系人：</w:t>
      </w:r>
      <w:r>
        <w:rPr>
          <w:rFonts w:hint="eastAsia" w:ascii="宋体" w:hAnsi="宋体"/>
          <w:lang w:val="en-US" w:eastAsia="zh-CN"/>
        </w:rPr>
        <w:t>严政会</w:t>
      </w:r>
    </w:p>
    <w:p w14:paraId="3A5C1C76">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hint="eastAsia" w:ascii="宋体" w:hAnsi="宋体"/>
          <w:lang w:val="en-US" w:eastAsia="zh-CN"/>
        </w:rPr>
        <w:t>15618508085</w:t>
      </w:r>
    </w:p>
    <w:p w14:paraId="3A3AF72E">
      <w:pPr>
        <w:spacing w:line="360" w:lineRule="auto"/>
        <w:ind w:right="-159" w:firstLine="840" w:firstLineChars="350"/>
        <w:rPr>
          <w:rFonts w:ascii="宋体"/>
        </w:rPr>
      </w:pPr>
      <w:r>
        <w:rPr>
          <w:rFonts w:hint="eastAsia" w:ascii="宋体" w:hAnsi="宋体"/>
        </w:rPr>
        <w:t>邮箱:</w:t>
      </w:r>
      <w:r>
        <w:rPr>
          <w:rFonts w:hint="eastAsia" w:ascii="宋体" w:hAnsi="宋体"/>
          <w:lang w:val="en-US" w:eastAsia="zh-CN"/>
        </w:rPr>
        <w:t>yanzh</w:t>
      </w:r>
      <w:r>
        <w:rPr>
          <w:rFonts w:hint="eastAsia" w:ascii="宋体" w:hAnsi="宋体"/>
        </w:rPr>
        <w:t>@socp.com.cn</w:t>
      </w:r>
    </w:p>
    <w:p w14:paraId="5DA54802">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标时间：</w:t>
      </w:r>
      <w:r>
        <w:rPr>
          <w:rStyle w:val="23"/>
          <w:rFonts w:hint="eastAsia"/>
          <w:b/>
          <w:color w:val="auto"/>
          <w:u w:val="none"/>
          <w:lang w:eastAsia="zh-CN"/>
        </w:rPr>
        <w:t>2025</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月上旬</w:t>
      </w:r>
    </w:p>
    <w:p w14:paraId="28C85C47">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2988EAAF">
      <w:pPr>
        <w:spacing w:line="360" w:lineRule="auto"/>
        <w:ind w:firstLine="480" w:firstLineChars="200"/>
        <w:rPr>
          <w:rStyle w:val="23"/>
          <w:color w:val="auto"/>
          <w:u w:val="none"/>
        </w:rPr>
      </w:pPr>
    </w:p>
    <w:p w14:paraId="049FFBB7">
      <w:pPr>
        <w:pStyle w:val="3"/>
        <w:widowControl w:val="0"/>
        <w:numPr>
          <w:ilvl w:val="0"/>
          <w:numId w:val="1"/>
        </w:numPr>
        <w:jc w:val="center"/>
        <w:rPr>
          <w:rStyle w:val="23"/>
          <w:color w:val="auto"/>
          <w:u w:val="none"/>
        </w:rPr>
      </w:pPr>
      <w:bookmarkStart w:id="36" w:name="_Toc50525879"/>
      <w:bookmarkStart w:id="37" w:name="_Toc55988828"/>
      <w:bookmarkStart w:id="38" w:name="_Toc51054112"/>
      <w:bookmarkStart w:id="39" w:name="_Toc59872427"/>
      <w:bookmarkStart w:id="40" w:name="_Toc51057516"/>
      <w:bookmarkStart w:id="41" w:name="_Toc350519237"/>
      <w:bookmarkStart w:id="42" w:name="_Toc56052019"/>
      <w:bookmarkStart w:id="43" w:name="_Toc51142831"/>
      <w:bookmarkStart w:id="44" w:name="_Toc56046415"/>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0888618B">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7312BE9A">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3127011F">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4062E0BF">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2C54DB1A">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4E663482">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41F944AE">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12CC9ECE">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4EF50546">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28D8305D">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08C422C6">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6776C83D">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52ECC2D9">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5FFBCDE1">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5A1622C7">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1E4117A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4235B9C3">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投标人提供书面报价单一正二副，另加</w:t>
      </w:r>
      <w:r>
        <w:rPr>
          <w:rStyle w:val="23"/>
          <w:color w:val="auto"/>
          <w:u w:val="none"/>
        </w:rPr>
        <w:t>U</w:t>
      </w:r>
      <w:r>
        <w:rPr>
          <w:rStyle w:val="23"/>
          <w:rFonts w:hint="eastAsia"/>
          <w:color w:val="auto"/>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222441F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640439B6">
      <w:pPr>
        <w:widowControl w:val="0"/>
        <w:numPr>
          <w:ilvl w:val="3"/>
          <w:numId w:val="1"/>
        </w:numPr>
        <w:spacing w:line="360" w:lineRule="auto"/>
        <w:jc w:val="both"/>
        <w:rPr>
          <w:rStyle w:val="23"/>
          <w:color w:val="auto"/>
          <w:u w:val="none"/>
        </w:rPr>
      </w:pPr>
      <w:r>
        <w:rPr>
          <w:rStyle w:val="23"/>
          <w:rFonts w:hint="eastAsia"/>
          <w:color w:val="auto"/>
          <w:u w:val="none"/>
        </w:rPr>
        <w:t>报价为含税价（人民币），其价格包括但不限于运费、短驳费、车辆过路费、装卸费、过夜押车费及搬运至客户指定地点等招标范围内的全部费用。报价锁定</w:t>
      </w:r>
      <w:r>
        <w:rPr>
          <w:rStyle w:val="23"/>
          <w:color w:val="auto"/>
          <w:u w:val="none"/>
        </w:rPr>
        <w:t>0</w:t>
      </w:r>
      <w:r>
        <w:rPr>
          <w:rStyle w:val="23"/>
          <w:rFonts w:hint="eastAsia"/>
          <w:color w:val="auto"/>
          <w:u w:val="none"/>
        </w:rPr>
        <w:t>号柴油油价为</w:t>
      </w:r>
      <w:r>
        <w:rPr>
          <w:rStyle w:val="23"/>
          <w:rFonts w:hint="eastAsia"/>
          <w:color w:val="auto"/>
        </w:rPr>
        <w:t xml:space="preserve"> </w:t>
      </w:r>
      <w:r>
        <w:rPr>
          <w:rStyle w:val="23"/>
          <w:rFonts w:hint="eastAsia"/>
          <w:color w:val="auto"/>
          <w:lang w:val="en-US" w:eastAsia="zh-CN"/>
        </w:rPr>
        <w:t>6.99</w:t>
      </w:r>
      <w:r>
        <w:rPr>
          <w:rStyle w:val="23"/>
          <w:rFonts w:hint="eastAsia"/>
          <w:color w:val="auto"/>
          <w:u w:val="none"/>
        </w:rPr>
        <w:t>元</w:t>
      </w:r>
      <w:r>
        <w:rPr>
          <w:rStyle w:val="23"/>
          <w:color w:val="auto"/>
          <w:u w:val="none"/>
        </w:rPr>
        <w:t>/</w:t>
      </w:r>
      <w:r>
        <w:rPr>
          <w:rStyle w:val="23"/>
          <w:rFonts w:hint="eastAsia"/>
          <w:color w:val="auto"/>
          <w:u w:val="none"/>
        </w:rPr>
        <w:t>升（上海地区）。投标人如果中标，在合作期内，油价变动（上海地区），按每上浮或下调</w:t>
      </w:r>
      <w:r>
        <w:rPr>
          <w:rStyle w:val="23"/>
          <w:color w:val="auto"/>
          <w:u w:val="none"/>
        </w:rPr>
        <w:t>10%</w:t>
      </w:r>
      <w:r>
        <w:rPr>
          <w:rStyle w:val="23"/>
          <w:rFonts w:hint="eastAsia"/>
          <w:color w:val="auto"/>
          <w:u w:val="none"/>
        </w:rPr>
        <w:t>，运价相应上浮或下调</w:t>
      </w:r>
      <w:r>
        <w:rPr>
          <w:rStyle w:val="23"/>
          <w:color w:val="auto"/>
          <w:u w:val="none"/>
        </w:rPr>
        <w:t>1.5%</w:t>
      </w:r>
      <w:r>
        <w:rPr>
          <w:rStyle w:val="23"/>
          <w:rFonts w:hint="eastAsia"/>
          <w:color w:val="auto"/>
          <w:u w:val="none"/>
        </w:rPr>
        <w:t>进行调整。</w:t>
      </w:r>
    </w:p>
    <w:p w14:paraId="1126DACE">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1AA4C297">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最低投标报价不是中标唯一条件，报价有效期为</w:t>
      </w:r>
      <w:r>
        <w:rPr>
          <w:rStyle w:val="23"/>
          <w:color w:val="auto"/>
          <w:u w:val="none"/>
        </w:rPr>
        <w:t>90</w:t>
      </w:r>
      <w:r>
        <w:rPr>
          <w:rStyle w:val="23"/>
          <w:rFonts w:hint="eastAsia"/>
          <w:color w:val="auto"/>
          <w:u w:val="none"/>
        </w:rPr>
        <w:t>天（从标书提交截止日起算）</w:t>
      </w:r>
    </w:p>
    <w:p w14:paraId="3DC9E5B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r>
        <w:rPr>
          <w:rStyle w:val="23"/>
          <w:rFonts w:hint="eastAsia"/>
          <w:b/>
          <w:color w:val="auto"/>
          <w:u w:val="none"/>
          <w:lang w:val="en-US" w:eastAsia="zh-CN"/>
        </w:rPr>
        <w:t>及标书购买费</w:t>
      </w:r>
    </w:p>
    <w:p w14:paraId="105B9F33">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75E92AF4">
      <w:pPr>
        <w:widowControl w:val="0"/>
        <w:numPr>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25F71888">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1374EB4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0773D74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021633EF">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28D2FE5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4174110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057E3C34">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56D85C7F">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45616A86">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45407038">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41DF081">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1BA06EBD">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74C51562">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7D250CE">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42AAC20A">
      <w:pPr>
        <w:widowControl w:val="0"/>
        <w:numPr>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6A72C095">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4F52F47C">
      <w:pPr>
        <w:widowControl w:val="0"/>
        <w:spacing w:line="360" w:lineRule="auto"/>
        <w:jc w:val="both"/>
        <w:rPr>
          <w:rStyle w:val="23"/>
          <w:color w:val="auto"/>
          <w:u w:val="none"/>
        </w:rPr>
      </w:pPr>
      <w:r>
        <w:rPr>
          <w:rStyle w:val="23"/>
          <w:rFonts w:hint="eastAsia"/>
          <w:color w:val="auto"/>
          <w:u w:val="none"/>
        </w:rPr>
        <w:t>。</w:t>
      </w:r>
    </w:p>
    <w:p w14:paraId="3C7A2984">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35977915">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0F0CE316">
      <w:pPr>
        <w:spacing w:line="360" w:lineRule="auto"/>
        <w:ind w:firstLine="853" w:firstLineChars="354"/>
        <w:rPr>
          <w:rStyle w:val="23"/>
          <w:b/>
          <w:color w:val="auto"/>
          <w:u w:val="none"/>
        </w:rPr>
      </w:pPr>
      <w:r>
        <w:rPr>
          <w:rStyle w:val="23"/>
          <w:rFonts w:hint="eastAsia"/>
          <w:b/>
          <w:color w:val="auto"/>
          <w:u w:val="none"/>
        </w:rPr>
        <w:t>附件一：投标函格式</w:t>
      </w:r>
    </w:p>
    <w:p w14:paraId="7C708F44">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05352076">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622B12FA">
      <w:pPr>
        <w:spacing w:line="360" w:lineRule="auto"/>
        <w:ind w:firstLine="853" w:firstLineChars="354"/>
        <w:rPr>
          <w:rStyle w:val="23"/>
          <w:b/>
          <w:color w:val="auto"/>
          <w:u w:val="none"/>
        </w:rPr>
      </w:pPr>
      <w:r>
        <w:rPr>
          <w:rStyle w:val="23"/>
          <w:rFonts w:hint="eastAsia"/>
          <w:b/>
          <w:color w:val="auto"/>
          <w:u w:val="none"/>
        </w:rPr>
        <w:t>附件四：报价表格式</w:t>
      </w:r>
    </w:p>
    <w:p w14:paraId="2983DEE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430C2FB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458E945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有关文件、图纸、计算、技术资料等都应采用中华人民共和国法定计量单位。除非在招标文件的技术规范书中说明以其它方式。</w:t>
      </w:r>
    </w:p>
    <w:p w14:paraId="09DD647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0D63C5B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47A4652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08C87B8F">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rPr>
        <w:t>南京地区成品配送物流”</w:t>
      </w:r>
      <w:r>
        <w:rPr>
          <w:rFonts w:hint="eastAsia" w:ascii="宋体" w:hAnsi="宋体" w:cs="宋体"/>
        </w:rPr>
        <w:t>字样</w:t>
      </w:r>
      <w:r>
        <w:rPr>
          <w:rStyle w:val="23"/>
          <w:rFonts w:hint="eastAsia"/>
          <w:b/>
          <w:color w:val="auto"/>
          <w:u w:val="none"/>
        </w:rPr>
        <w:t>。</w:t>
      </w:r>
    </w:p>
    <w:p w14:paraId="0E38C4E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32E60B30">
      <w:pPr>
        <w:widowControl w:val="0"/>
        <w:spacing w:line="36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8</w:t>
      </w:r>
      <w:r>
        <w:rPr>
          <w:rStyle w:val="23"/>
          <w:rFonts w:hint="eastAsia"/>
          <w:b/>
          <w:color w:val="auto"/>
          <w:u w:val="none"/>
        </w:rPr>
        <w:t>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（以邮戳为准）送达上海东冠健康用品股份有限公司采购部，地址：上海市金山区亭林镇林慧路1000号，邮编：201505。一切迟到的投标文件都将被拒绝。</w:t>
      </w:r>
    </w:p>
    <w:p w14:paraId="3E47F84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6A0D3680">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17F0C3DD">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0A96B654">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52DD5B1A">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10FCE331">
      <w:pPr>
        <w:widowControl w:val="0"/>
        <w:numPr>
          <w:ilvl w:val="0"/>
          <w:numId w:val="2"/>
        </w:numPr>
        <w:spacing w:line="360" w:lineRule="auto"/>
        <w:jc w:val="both"/>
        <w:rPr>
          <w:color w:val="0000FF"/>
          <w:u w:val="single"/>
        </w:rPr>
      </w:pPr>
      <w:r>
        <w:rPr>
          <w:rStyle w:val="23"/>
          <w:rFonts w:hint="eastAsia"/>
          <w:color w:val="auto"/>
          <w:u w:val="none"/>
        </w:rPr>
        <w:t>附条件的投标。</w:t>
      </w:r>
    </w:p>
    <w:p w14:paraId="50A4941C">
      <w:pPr>
        <w:pStyle w:val="3"/>
        <w:widowControl w:val="0"/>
        <w:numPr>
          <w:ilvl w:val="0"/>
          <w:numId w:val="1"/>
        </w:numPr>
        <w:jc w:val="center"/>
        <w:rPr>
          <w:rStyle w:val="23"/>
          <w:color w:val="auto"/>
          <w:u w:val="none"/>
        </w:rPr>
      </w:pPr>
      <w:bookmarkStart w:id="45" w:name="_Toc56046416"/>
      <w:bookmarkStart w:id="46" w:name="_Toc56052020"/>
      <w:bookmarkStart w:id="47" w:name="_Toc51142832"/>
      <w:bookmarkStart w:id="48" w:name="_Toc51057517"/>
      <w:bookmarkStart w:id="49" w:name="_Toc51054113"/>
      <w:bookmarkStart w:id="50" w:name="_Toc59872428"/>
      <w:bookmarkStart w:id="51" w:name="_Toc50525880"/>
      <w:bookmarkStart w:id="52" w:name="_Toc55988829"/>
      <w:bookmarkStart w:id="53" w:name="_Toc350519238"/>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54D2D0AF">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369CB39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34A2CF3F">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64F5757B">
      <w:pPr>
        <w:pStyle w:val="3"/>
        <w:widowControl w:val="0"/>
        <w:numPr>
          <w:ilvl w:val="0"/>
          <w:numId w:val="1"/>
        </w:numPr>
        <w:jc w:val="center"/>
        <w:rPr>
          <w:rStyle w:val="23"/>
          <w:rFonts w:ascii="黑体"/>
          <w:color w:val="auto"/>
          <w:u w:val="none"/>
        </w:rPr>
      </w:pPr>
      <w:bookmarkStart w:id="54" w:name="_Toc56046417"/>
      <w:bookmarkStart w:id="55" w:name="_Toc350519239"/>
      <w:bookmarkStart w:id="56" w:name="_Toc55988830"/>
      <w:bookmarkStart w:id="57" w:name="_Toc51142833"/>
      <w:bookmarkStart w:id="58" w:name="_Toc59872429"/>
      <w:bookmarkStart w:id="59" w:name="_Toc56052021"/>
      <w:r>
        <w:rPr>
          <w:rStyle w:val="23"/>
          <w:rFonts w:hint="eastAsia" w:ascii="黑体"/>
          <w:color w:val="auto"/>
          <w:u w:val="none"/>
        </w:rPr>
        <w:t>评标</w:t>
      </w:r>
      <w:bookmarkEnd w:id="54"/>
      <w:bookmarkEnd w:id="55"/>
      <w:bookmarkEnd w:id="56"/>
      <w:bookmarkEnd w:id="57"/>
      <w:bookmarkEnd w:id="58"/>
      <w:bookmarkEnd w:id="59"/>
    </w:p>
    <w:p w14:paraId="37A8E878">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65EB15F0">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06B589EF">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7D793EF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2F71327E">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24AADE6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4A23961F">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524308A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70AF4C33">
      <w:pPr>
        <w:widowControl w:val="0"/>
        <w:spacing w:line="360" w:lineRule="auto"/>
        <w:ind w:left="425" w:firstLine="480" w:firstLineChars="200"/>
        <w:jc w:val="both"/>
        <w:rPr>
          <w:rStyle w:val="23"/>
          <w:color w:val="auto"/>
          <w:u w:val="none"/>
        </w:rPr>
      </w:pPr>
      <w:r>
        <w:rPr>
          <w:rStyle w:val="23"/>
          <w:rFonts w:hint="eastAsia"/>
          <w:color w:val="auto"/>
          <w:u w:val="none"/>
        </w:rPr>
        <w:t>报价：   70%</w:t>
      </w:r>
    </w:p>
    <w:p w14:paraId="100B2B74">
      <w:pPr>
        <w:widowControl w:val="0"/>
        <w:spacing w:line="360" w:lineRule="auto"/>
        <w:ind w:left="425" w:firstLine="480" w:firstLineChars="200"/>
        <w:jc w:val="both"/>
        <w:rPr>
          <w:rStyle w:val="23"/>
          <w:color w:val="auto"/>
          <w:u w:val="none"/>
        </w:rPr>
      </w:pPr>
      <w:r>
        <w:rPr>
          <w:rStyle w:val="23"/>
          <w:rFonts w:hint="eastAsia"/>
          <w:color w:val="auto"/>
          <w:u w:val="none"/>
        </w:rPr>
        <w:t>送货天数：10%</w:t>
      </w:r>
    </w:p>
    <w:p w14:paraId="178EBC69">
      <w:pPr>
        <w:widowControl w:val="0"/>
        <w:spacing w:line="360" w:lineRule="auto"/>
        <w:ind w:left="425" w:firstLine="480" w:firstLineChars="200"/>
        <w:jc w:val="both"/>
        <w:rPr>
          <w:rStyle w:val="23"/>
          <w:color w:val="auto"/>
          <w:u w:val="none"/>
        </w:rPr>
      </w:pPr>
      <w:r>
        <w:rPr>
          <w:rStyle w:val="23"/>
          <w:rFonts w:hint="eastAsia"/>
          <w:color w:val="auto"/>
          <w:u w:val="none"/>
        </w:rPr>
        <w:t>回单天数：10%</w:t>
      </w:r>
    </w:p>
    <w:p w14:paraId="59DED59E">
      <w:pPr>
        <w:widowControl w:val="0"/>
        <w:spacing w:line="360" w:lineRule="auto"/>
        <w:ind w:left="425" w:firstLine="360" w:firstLineChars="150"/>
        <w:jc w:val="both"/>
        <w:rPr>
          <w:rStyle w:val="23"/>
          <w:color w:val="auto"/>
          <w:u w:val="none"/>
        </w:rPr>
      </w:pPr>
      <w:r>
        <w:rPr>
          <w:rStyle w:val="23"/>
          <w:rFonts w:hint="eastAsia"/>
          <w:color w:val="auto"/>
          <w:u w:val="none"/>
        </w:rPr>
        <w:t>运营能力（车辆资源、运营管理等）：5</w:t>
      </w:r>
      <w:r>
        <w:rPr>
          <w:rStyle w:val="23"/>
          <w:color w:val="auto"/>
          <w:u w:val="none"/>
        </w:rPr>
        <w:t>%</w:t>
      </w:r>
    </w:p>
    <w:p w14:paraId="54B6078E">
      <w:pPr>
        <w:widowControl w:val="0"/>
        <w:spacing w:line="360" w:lineRule="auto"/>
        <w:ind w:left="425" w:firstLine="360" w:firstLineChars="150"/>
        <w:jc w:val="both"/>
        <w:rPr>
          <w:rStyle w:val="23"/>
          <w:color w:val="auto"/>
          <w:u w:val="none"/>
        </w:rPr>
      </w:pPr>
      <w:r>
        <w:rPr>
          <w:rStyle w:val="23"/>
          <w:rFonts w:hint="eastAsia"/>
          <w:color w:val="auto"/>
          <w:u w:val="none"/>
        </w:rPr>
        <w:t>服务能力：是否从事生活用纸等快速消费品行业的区域配送业务。5%</w:t>
      </w:r>
    </w:p>
    <w:p w14:paraId="664CC7C6">
      <w:pPr>
        <w:widowControl w:val="0"/>
        <w:spacing w:line="360" w:lineRule="auto"/>
        <w:ind w:left="851"/>
        <w:jc w:val="both"/>
        <w:rPr>
          <w:rStyle w:val="23"/>
          <w:color w:val="auto"/>
          <w:u w:val="none"/>
        </w:rPr>
      </w:pPr>
    </w:p>
    <w:p w14:paraId="2A98D411">
      <w:pPr>
        <w:widowControl w:val="0"/>
        <w:spacing w:line="360" w:lineRule="auto"/>
        <w:ind w:firstLine="840" w:firstLineChars="350"/>
        <w:jc w:val="both"/>
        <w:rPr>
          <w:rStyle w:val="23"/>
          <w:color w:val="auto"/>
          <w:u w:val="none"/>
        </w:rPr>
      </w:pPr>
      <w:bookmarkStart w:id="60" w:name="_Toc55988831"/>
      <w:bookmarkStart w:id="61" w:name="_Toc50525881"/>
      <w:bookmarkStart w:id="62" w:name="_Toc56046418"/>
      <w:bookmarkStart w:id="63" w:name="_Toc51142834"/>
      <w:bookmarkStart w:id="64" w:name="_Toc56052022"/>
      <w:bookmarkStart w:id="65" w:name="_Toc59872430"/>
      <w:bookmarkStart w:id="66" w:name="_Toc51057518"/>
      <w:bookmarkStart w:id="67" w:name="_Toc51054114"/>
      <w:r>
        <w:rPr>
          <w:rStyle w:val="23"/>
          <w:rFonts w:hint="eastAsia"/>
          <w:color w:val="auto"/>
          <w:u w:val="none"/>
        </w:rPr>
        <w:t>按得分高低确定候选中标者，招标方件择日对候选中标者进行询问、实地考察，</w:t>
      </w:r>
    </w:p>
    <w:p w14:paraId="440C618C">
      <w:pPr>
        <w:widowControl w:val="0"/>
        <w:spacing w:line="360" w:lineRule="auto"/>
        <w:ind w:firstLine="840" w:firstLineChars="350"/>
        <w:jc w:val="both"/>
        <w:rPr>
          <w:rStyle w:val="23"/>
          <w:color w:val="auto"/>
          <w:u w:val="none"/>
        </w:rPr>
      </w:pPr>
      <w:r>
        <w:rPr>
          <w:rStyle w:val="23"/>
          <w:rFonts w:hint="eastAsia"/>
          <w:color w:val="auto"/>
          <w:u w:val="none"/>
        </w:rPr>
        <w:t>候选中标人必须如实回答和接受询问或考察，提供所需的相关资料，招标领导小</w:t>
      </w:r>
    </w:p>
    <w:p w14:paraId="2A071BBE">
      <w:pPr>
        <w:widowControl w:val="0"/>
        <w:spacing w:line="360" w:lineRule="auto"/>
        <w:ind w:firstLine="840" w:firstLineChars="350"/>
        <w:jc w:val="both"/>
        <w:rPr>
          <w:rFonts w:ascii="宋体"/>
        </w:rPr>
      </w:pPr>
      <w:r>
        <w:rPr>
          <w:rFonts w:hint="eastAsia" w:ascii="宋体" w:hAnsi="宋体"/>
        </w:rPr>
        <w:t>组综合决定中标人，招标单位对未中标者不做解释。</w:t>
      </w:r>
    </w:p>
    <w:p w14:paraId="6DC0005E">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79DB06C3">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629F675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w:t>
      </w:r>
      <w:r>
        <w:rPr>
          <w:rStyle w:val="23"/>
          <w:color w:val="auto"/>
          <w:u w:val="none"/>
        </w:rPr>
        <w:t>1</w:t>
      </w:r>
      <w:r>
        <w:rPr>
          <w:rStyle w:val="23"/>
          <w:rFonts w:hint="eastAsia"/>
          <w:color w:val="auto"/>
          <w:u w:val="none"/>
        </w:rPr>
        <w:t>日～</w:t>
      </w:r>
      <w:r>
        <w:rPr>
          <w:rStyle w:val="23"/>
          <w:color w:val="auto"/>
          <w:u w:val="none"/>
        </w:rPr>
        <w:t>202</w:t>
      </w:r>
      <w:r>
        <w:rPr>
          <w:rStyle w:val="23"/>
          <w:rFonts w:hint="eastAsia"/>
          <w:color w:val="auto"/>
          <w:u w:val="none"/>
          <w:lang w:val="en-US" w:eastAsia="zh-CN"/>
        </w:rPr>
        <w:t>6</w:t>
      </w:r>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30</w:t>
      </w:r>
      <w:r>
        <w:rPr>
          <w:rStyle w:val="23"/>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184C623A">
      <w:pPr>
        <w:pStyle w:val="3"/>
        <w:widowControl w:val="0"/>
        <w:numPr>
          <w:ilvl w:val="0"/>
          <w:numId w:val="1"/>
        </w:numPr>
        <w:jc w:val="center"/>
        <w:rPr>
          <w:rStyle w:val="23"/>
          <w:color w:val="auto"/>
          <w:u w:val="none"/>
        </w:rPr>
      </w:pPr>
      <w:bookmarkStart w:id="69" w:name="_Toc50525882"/>
      <w:bookmarkStart w:id="70" w:name="_Toc51142835"/>
      <w:bookmarkStart w:id="71" w:name="_Toc55988832"/>
      <w:bookmarkStart w:id="72" w:name="_Toc59872431"/>
      <w:bookmarkStart w:id="73" w:name="_Toc56052023"/>
      <w:bookmarkStart w:id="74" w:name="_Toc350519241"/>
      <w:bookmarkStart w:id="75" w:name="_Toc51057519"/>
      <w:bookmarkStart w:id="76" w:name="_Toc51054115"/>
      <w:bookmarkStart w:id="77" w:name="_Toc56046419"/>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45611AF2">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39538184">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539C895B">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374E512F">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528D4BD8">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11A37A28">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47921E75">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14:paraId="4BA744BF">
      <w:pPr>
        <w:pStyle w:val="37"/>
        <w:snapToGrid w:val="0"/>
        <w:ind w:left="718" w:leftChars="49" w:hanging="600" w:hangingChars="250"/>
        <w:rPr>
          <w:rFonts w:ascii="宋体" w:eastAsia="宋体"/>
        </w:rPr>
      </w:pPr>
      <w:bookmarkStart w:id="78" w:name="_Toc51057520"/>
      <w:bookmarkStart w:id="79" w:name="_Toc50525883"/>
      <w:bookmarkStart w:id="80" w:name="_Toc59876733"/>
      <w:bookmarkStart w:id="81" w:name="_Toc51142836"/>
      <w:bookmarkStart w:id="82" w:name="_Toc51054116"/>
      <w:bookmarkStart w:id="83" w:name="_Toc51060694"/>
    </w:p>
    <w:p w14:paraId="6B052FD9"/>
    <w:p w14:paraId="41097737">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232F5BAA">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6ADC44B3">
      <w:pPr>
        <w:spacing w:line="360" w:lineRule="auto"/>
        <w:ind w:firstLine="3424" w:firstLineChars="1427"/>
        <w:rPr>
          <w:rStyle w:val="23"/>
        </w:rPr>
      </w:pPr>
    </w:p>
    <w:p w14:paraId="1F446CDB">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上海东冠健康用品股份有限公司</w:t>
      </w:r>
    </w:p>
    <w:p w14:paraId="1F10E1B5">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65AF8F8E">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1B231A46">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2CB3A12F">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023B52EF">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38E9398C">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66517578">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5E14639E">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4F3E9B3C">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2FD629C9">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460DC774">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19A99944">
      <w:pPr>
        <w:spacing w:line="360" w:lineRule="auto"/>
        <w:ind w:firstLine="480" w:firstLineChars="200"/>
        <w:rPr>
          <w:rStyle w:val="23"/>
          <w:color w:val="auto"/>
          <w:u w:val="none"/>
        </w:rPr>
      </w:pPr>
    </w:p>
    <w:p w14:paraId="1A697D4D">
      <w:pPr>
        <w:spacing w:line="360" w:lineRule="auto"/>
        <w:ind w:firstLine="480" w:firstLineChars="200"/>
        <w:rPr>
          <w:rStyle w:val="23"/>
          <w:color w:val="auto"/>
          <w:u w:val="none"/>
        </w:rPr>
      </w:pPr>
    </w:p>
    <w:p w14:paraId="5BF8C445">
      <w:pPr>
        <w:spacing w:line="360" w:lineRule="auto"/>
        <w:ind w:firstLine="480" w:firstLineChars="200"/>
        <w:rPr>
          <w:rStyle w:val="23"/>
          <w:color w:val="auto"/>
          <w:u w:val="none"/>
        </w:rPr>
      </w:pPr>
    </w:p>
    <w:p w14:paraId="718E67FA">
      <w:pPr>
        <w:spacing w:line="360" w:lineRule="auto"/>
        <w:ind w:firstLine="480" w:firstLineChars="200"/>
        <w:rPr>
          <w:rStyle w:val="23"/>
          <w:color w:val="auto"/>
          <w:u w:val="none"/>
        </w:rPr>
      </w:pPr>
    </w:p>
    <w:p w14:paraId="7F37C4A6">
      <w:pPr>
        <w:spacing w:line="360" w:lineRule="auto"/>
        <w:ind w:firstLine="480" w:firstLineChars="200"/>
        <w:rPr>
          <w:rStyle w:val="23"/>
          <w:color w:val="auto"/>
          <w:u w:val="none"/>
        </w:rPr>
      </w:pPr>
    </w:p>
    <w:p w14:paraId="198004A0">
      <w:pPr>
        <w:spacing w:line="360" w:lineRule="auto"/>
        <w:ind w:firstLine="482" w:firstLineChars="200"/>
        <w:rPr>
          <w:rStyle w:val="23"/>
          <w:b/>
          <w:color w:val="auto"/>
          <w:u w:val="none"/>
        </w:rPr>
      </w:pPr>
      <w:r>
        <w:rPr>
          <w:rStyle w:val="23"/>
          <w:rFonts w:hint="eastAsia"/>
          <w:b/>
          <w:color w:val="auto"/>
          <w:u w:val="none"/>
        </w:rPr>
        <w:t>地址：邮编：</w:t>
      </w:r>
    </w:p>
    <w:p w14:paraId="5F3E2C64">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6F39CFFE">
      <w:pPr>
        <w:spacing w:line="360" w:lineRule="auto"/>
        <w:ind w:firstLine="5421" w:firstLineChars="2250"/>
        <w:rPr>
          <w:rStyle w:val="23"/>
          <w:b/>
          <w:color w:val="auto"/>
          <w:u w:val="none"/>
        </w:rPr>
      </w:pPr>
      <w:r>
        <w:rPr>
          <w:rStyle w:val="23"/>
          <w:rFonts w:hint="eastAsia"/>
          <w:b/>
          <w:color w:val="auto"/>
          <w:u w:val="none"/>
        </w:rPr>
        <w:t>年月日</w:t>
      </w:r>
    </w:p>
    <w:p w14:paraId="17ED310C">
      <w:pPr>
        <w:spacing w:line="360" w:lineRule="auto"/>
        <w:ind w:firstLine="5421" w:firstLineChars="2250"/>
        <w:rPr>
          <w:rStyle w:val="23"/>
          <w:b/>
          <w:color w:val="auto"/>
          <w:u w:val="none"/>
        </w:rPr>
      </w:pPr>
    </w:p>
    <w:p w14:paraId="5A465898">
      <w:pPr>
        <w:spacing w:line="360" w:lineRule="auto"/>
        <w:ind w:firstLine="5421" w:firstLineChars="2250"/>
        <w:rPr>
          <w:rStyle w:val="23"/>
          <w:b/>
          <w:color w:val="auto"/>
          <w:u w:val="none"/>
        </w:rPr>
      </w:pPr>
    </w:p>
    <w:p w14:paraId="4D185FEE">
      <w:pPr>
        <w:spacing w:line="360" w:lineRule="auto"/>
        <w:ind w:firstLine="5421" w:firstLineChars="2250"/>
        <w:rPr>
          <w:rStyle w:val="23"/>
          <w:b/>
          <w:color w:val="auto"/>
          <w:u w:val="none"/>
        </w:rPr>
      </w:pPr>
    </w:p>
    <w:p w14:paraId="46A602A8">
      <w:pPr>
        <w:spacing w:line="360" w:lineRule="auto"/>
        <w:ind w:firstLine="5421" w:firstLineChars="2250"/>
        <w:rPr>
          <w:rStyle w:val="23"/>
          <w:b/>
          <w:color w:val="auto"/>
          <w:u w:val="none"/>
        </w:rPr>
      </w:pPr>
    </w:p>
    <w:p w14:paraId="6773D251">
      <w:pPr>
        <w:spacing w:line="360" w:lineRule="auto"/>
        <w:ind w:firstLine="5421" w:firstLineChars="2250"/>
        <w:rPr>
          <w:rStyle w:val="23"/>
          <w:b/>
          <w:color w:val="auto"/>
          <w:u w:val="none"/>
        </w:rPr>
      </w:pPr>
    </w:p>
    <w:p w14:paraId="77ACBFB2">
      <w:pPr>
        <w:spacing w:line="360" w:lineRule="auto"/>
        <w:ind w:firstLine="5421" w:firstLineChars="2250"/>
        <w:rPr>
          <w:rStyle w:val="23"/>
          <w:b/>
          <w:color w:val="auto"/>
          <w:u w:val="none"/>
        </w:rPr>
      </w:pPr>
    </w:p>
    <w:p w14:paraId="520FE625">
      <w:pPr>
        <w:spacing w:line="360" w:lineRule="auto"/>
        <w:ind w:firstLine="5421" w:firstLineChars="2250"/>
        <w:rPr>
          <w:rStyle w:val="23"/>
          <w:b/>
          <w:color w:val="auto"/>
          <w:u w:val="none"/>
        </w:rPr>
      </w:pPr>
    </w:p>
    <w:p w14:paraId="284FCD84">
      <w:pPr>
        <w:spacing w:line="360" w:lineRule="auto"/>
        <w:ind w:firstLine="5421" w:firstLineChars="2250"/>
        <w:rPr>
          <w:rStyle w:val="23"/>
          <w:b/>
          <w:color w:val="auto"/>
          <w:u w:val="none"/>
        </w:rPr>
      </w:pPr>
    </w:p>
    <w:p w14:paraId="105DE5F0">
      <w:pPr>
        <w:spacing w:line="360" w:lineRule="auto"/>
        <w:ind w:firstLine="5421" w:firstLineChars="2250"/>
        <w:rPr>
          <w:rStyle w:val="23"/>
          <w:b/>
          <w:color w:val="auto"/>
          <w:u w:val="none"/>
        </w:rPr>
      </w:pPr>
    </w:p>
    <w:p w14:paraId="306B7CFB">
      <w:pPr>
        <w:spacing w:line="360" w:lineRule="auto"/>
        <w:ind w:firstLine="5421" w:firstLineChars="2250"/>
        <w:rPr>
          <w:rStyle w:val="23"/>
          <w:b/>
          <w:color w:val="auto"/>
          <w:u w:val="none"/>
        </w:rPr>
      </w:pPr>
    </w:p>
    <w:p w14:paraId="3DA084DC">
      <w:pPr>
        <w:spacing w:line="360" w:lineRule="auto"/>
        <w:ind w:firstLine="5421" w:firstLineChars="2250"/>
        <w:rPr>
          <w:rStyle w:val="23"/>
          <w:b/>
          <w:color w:val="auto"/>
          <w:u w:val="none"/>
        </w:rPr>
      </w:pPr>
    </w:p>
    <w:p w14:paraId="0D26683B">
      <w:pPr>
        <w:spacing w:line="360" w:lineRule="auto"/>
        <w:ind w:firstLine="5421" w:firstLineChars="2250"/>
        <w:rPr>
          <w:rStyle w:val="23"/>
          <w:b/>
          <w:color w:val="auto"/>
          <w:u w:val="none"/>
        </w:rPr>
      </w:pPr>
    </w:p>
    <w:p w14:paraId="017F50E3">
      <w:pPr>
        <w:pStyle w:val="2"/>
        <w:rPr>
          <w:rStyle w:val="23"/>
          <w:color w:val="auto"/>
          <w:sz w:val="24"/>
          <w:u w:val="none"/>
        </w:rPr>
      </w:pPr>
      <w:bookmarkStart w:id="85" w:name="_Toc350519243"/>
      <w:bookmarkStart w:id="86" w:name="_Toc51057522"/>
      <w:bookmarkStart w:id="87" w:name="_Toc51060696"/>
      <w:bookmarkStart w:id="88" w:name="_Toc59876735"/>
      <w:bookmarkStart w:id="89" w:name="_Toc51054118"/>
      <w:bookmarkStart w:id="90" w:name="_Toc51142838"/>
      <w:bookmarkStart w:id="91" w:name="_Toc50525885"/>
      <w:r>
        <w:rPr>
          <w:rStyle w:val="23"/>
          <w:rFonts w:hint="eastAsia"/>
          <w:color w:val="auto"/>
          <w:sz w:val="24"/>
          <w:u w:val="none"/>
        </w:rPr>
        <w:t>附件二：投标人法人代表授权委托书格式</w:t>
      </w:r>
      <w:bookmarkEnd w:id="85"/>
      <w:bookmarkEnd w:id="86"/>
      <w:bookmarkEnd w:id="87"/>
      <w:bookmarkEnd w:id="88"/>
      <w:bookmarkEnd w:id="89"/>
      <w:bookmarkEnd w:id="90"/>
      <w:bookmarkEnd w:id="91"/>
    </w:p>
    <w:p w14:paraId="0C4EB86F">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14:paraId="430634FF">
      <w:pPr>
        <w:spacing w:line="360" w:lineRule="auto"/>
        <w:rPr>
          <w:rStyle w:val="23"/>
          <w:color w:val="auto"/>
          <w:u w:val="none"/>
        </w:rPr>
      </w:pPr>
    </w:p>
    <w:p w14:paraId="602BE23B">
      <w:pPr>
        <w:spacing w:line="360" w:lineRule="auto"/>
        <w:rPr>
          <w:rStyle w:val="23"/>
          <w:color w:val="auto"/>
          <w:u w:val="none"/>
        </w:rPr>
      </w:pPr>
      <w:r>
        <w:rPr>
          <w:rStyle w:val="23"/>
          <w:rFonts w:hint="eastAsia"/>
          <w:color w:val="auto"/>
          <w:u w:val="none"/>
        </w:rPr>
        <w:t>项目名称：部分</w:t>
      </w:r>
      <w:r>
        <w:rPr>
          <w:rFonts w:hint="eastAsia"/>
        </w:rPr>
        <w:t>市外及中转仓卫生纸成品配送项目</w:t>
      </w:r>
    </w:p>
    <w:p w14:paraId="0E92CD73">
      <w:pPr>
        <w:spacing w:line="360" w:lineRule="auto"/>
        <w:rPr>
          <w:rStyle w:val="23"/>
          <w:bCs/>
          <w:color w:val="auto"/>
          <w:u w:val="none"/>
        </w:rPr>
      </w:pPr>
    </w:p>
    <w:p w14:paraId="30E06A5A">
      <w:pPr>
        <w:spacing w:line="360" w:lineRule="auto"/>
        <w:rPr>
          <w:rStyle w:val="23"/>
          <w:color w:val="auto"/>
          <w:u w:val="none"/>
        </w:rPr>
      </w:pPr>
      <w:r>
        <w:rPr>
          <w:rStyle w:val="23"/>
          <w:rFonts w:hint="eastAsia"/>
          <w:bCs/>
          <w:color w:val="auto"/>
          <w:u w:val="none"/>
        </w:rPr>
        <w:t>上海东冠健康用品股份有限公司</w:t>
      </w:r>
      <w:r>
        <w:rPr>
          <w:rStyle w:val="23"/>
          <w:rFonts w:hint="eastAsia"/>
          <w:color w:val="auto"/>
          <w:u w:val="none"/>
        </w:rPr>
        <w:t>：</w:t>
      </w:r>
    </w:p>
    <w:p w14:paraId="2C5CD3AA">
      <w:pPr>
        <w:spacing w:line="360" w:lineRule="auto"/>
        <w:ind w:firstLine="460" w:firstLineChars="192"/>
        <w:rPr>
          <w:rStyle w:val="23"/>
          <w:color w:val="auto"/>
          <w:u w:val="none"/>
        </w:rPr>
      </w:pPr>
    </w:p>
    <w:p w14:paraId="0030F9DA">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14:paraId="71EDD28B">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14:paraId="4BB32119">
      <w:pPr>
        <w:spacing w:line="360" w:lineRule="auto"/>
        <w:rPr>
          <w:rStyle w:val="23"/>
          <w:color w:val="auto"/>
          <w:u w:val="none"/>
        </w:rPr>
      </w:pPr>
    </w:p>
    <w:p w14:paraId="32099506">
      <w:pPr>
        <w:spacing w:line="360" w:lineRule="auto"/>
        <w:rPr>
          <w:rStyle w:val="23"/>
          <w:color w:val="auto"/>
          <w:u w:val="none"/>
        </w:rPr>
      </w:pPr>
    </w:p>
    <w:p w14:paraId="34A6D1F6">
      <w:pPr>
        <w:spacing w:line="360" w:lineRule="auto"/>
        <w:rPr>
          <w:rStyle w:val="23"/>
          <w:b/>
          <w:color w:val="auto"/>
          <w:u w:val="none"/>
        </w:rPr>
      </w:pPr>
    </w:p>
    <w:p w14:paraId="7ED1887B">
      <w:pPr>
        <w:spacing w:line="360" w:lineRule="auto"/>
        <w:ind w:firstLine="482" w:firstLineChars="200"/>
        <w:rPr>
          <w:rStyle w:val="23"/>
          <w:b/>
          <w:color w:val="auto"/>
          <w:u w:val="none"/>
        </w:rPr>
      </w:pPr>
      <w:r>
        <w:rPr>
          <w:rStyle w:val="23"/>
          <w:rFonts w:hint="eastAsia"/>
          <w:b/>
          <w:color w:val="auto"/>
          <w:u w:val="none"/>
        </w:rPr>
        <w:t>委托代理人（签章）：法人代表（签章）：</w:t>
      </w:r>
    </w:p>
    <w:p w14:paraId="476DC6C7">
      <w:pPr>
        <w:spacing w:line="360" w:lineRule="auto"/>
        <w:ind w:firstLine="482" w:firstLineChars="200"/>
        <w:rPr>
          <w:rStyle w:val="23"/>
          <w:b/>
          <w:color w:val="auto"/>
          <w:u w:val="none"/>
        </w:rPr>
      </w:pPr>
      <w:r>
        <w:rPr>
          <w:rStyle w:val="23"/>
          <w:rFonts w:hint="eastAsia"/>
          <w:b/>
          <w:color w:val="auto"/>
          <w:u w:val="none"/>
        </w:rPr>
        <w:t>职务：职务：</w:t>
      </w:r>
    </w:p>
    <w:p w14:paraId="596F8FF1">
      <w:pPr>
        <w:spacing w:line="360" w:lineRule="auto"/>
        <w:ind w:firstLine="4065"/>
        <w:rPr>
          <w:rStyle w:val="23"/>
          <w:b/>
          <w:color w:val="auto"/>
          <w:u w:val="none"/>
        </w:rPr>
      </w:pPr>
    </w:p>
    <w:p w14:paraId="27F1ED9D">
      <w:pPr>
        <w:spacing w:line="360" w:lineRule="auto"/>
        <w:ind w:firstLine="4578" w:firstLineChars="1900"/>
        <w:rPr>
          <w:rStyle w:val="23"/>
          <w:b/>
          <w:color w:val="auto"/>
          <w:u w:val="none"/>
        </w:rPr>
      </w:pPr>
      <w:r>
        <w:rPr>
          <w:rStyle w:val="23"/>
          <w:rFonts w:hint="eastAsia"/>
          <w:b/>
          <w:color w:val="auto"/>
          <w:u w:val="none"/>
        </w:rPr>
        <w:t>投标人（公章）</w:t>
      </w:r>
    </w:p>
    <w:p w14:paraId="07356A71">
      <w:pPr>
        <w:spacing w:line="360" w:lineRule="auto"/>
        <w:ind w:firstLine="4578" w:firstLineChars="1900"/>
        <w:rPr>
          <w:rStyle w:val="23"/>
          <w:b/>
          <w:color w:val="auto"/>
          <w:u w:val="none"/>
        </w:rPr>
      </w:pPr>
    </w:p>
    <w:p w14:paraId="274132B1"/>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0DA71335">
        <w:tblPrEx>
          <w:tblCellMar>
            <w:top w:w="0" w:type="dxa"/>
            <w:left w:w="108" w:type="dxa"/>
            <w:bottom w:w="0" w:type="dxa"/>
            <w:right w:w="108" w:type="dxa"/>
          </w:tblCellMar>
        </w:tblPrEx>
        <w:trPr>
          <w:trHeight w:val="600" w:hRule="atLeast"/>
        </w:trPr>
        <w:tc>
          <w:tcPr>
            <w:tcW w:w="9101" w:type="dxa"/>
            <w:gridSpan w:val="12"/>
            <w:tcBorders>
              <w:top w:val="nil"/>
            </w:tcBorders>
            <w:vAlign w:val="bottom"/>
          </w:tcPr>
          <w:p w14:paraId="0B426847">
            <w:pPr>
              <w:pStyle w:val="2"/>
              <w:spacing w:before="100" w:beforeAutospacing="1" w:after="100" w:afterAutospacing="1"/>
              <w:rPr>
                <w:rStyle w:val="23"/>
                <w:color w:val="auto"/>
                <w:kern w:val="0"/>
                <w:sz w:val="24"/>
                <w:szCs w:val="24"/>
                <w:u w:val="none"/>
              </w:rPr>
            </w:pPr>
            <w:bookmarkStart w:id="92" w:name="_Toc350242404"/>
            <w:bookmarkStart w:id="93" w:name="_Toc350519244"/>
            <w:bookmarkStart w:id="94" w:name="_Toc51142841"/>
            <w:bookmarkStart w:id="95" w:name="_Toc59876738"/>
            <w:bookmarkStart w:id="96" w:name="_Toc51060699"/>
            <w:bookmarkStart w:id="97" w:name="_Toc51057528"/>
            <w:bookmarkStart w:id="98" w:name="_Toc51054124"/>
            <w:bookmarkStart w:id="99" w:name="_Toc50525890"/>
            <w:bookmarkStart w:id="100" w:name="_Toc350519250"/>
            <w:r>
              <w:rPr>
                <w:rStyle w:val="23"/>
                <w:rFonts w:hint="eastAsia"/>
                <w:color w:val="auto"/>
                <w:kern w:val="0"/>
                <w:sz w:val="24"/>
                <w:szCs w:val="24"/>
                <w:u w:val="none"/>
              </w:rPr>
              <w:t>附件三：投标单位基本资料表</w:t>
            </w:r>
            <w:bookmarkEnd w:id="92"/>
            <w:bookmarkEnd w:id="93"/>
          </w:p>
        </w:tc>
      </w:tr>
      <w:tr w14:paraId="435472A7">
        <w:tblPrEx>
          <w:tblCellMar>
            <w:top w:w="0" w:type="dxa"/>
            <w:left w:w="108" w:type="dxa"/>
            <w:bottom w:w="0" w:type="dxa"/>
            <w:right w:w="108" w:type="dxa"/>
          </w:tblCellMar>
        </w:tblPrEx>
        <w:trPr>
          <w:trHeight w:val="402" w:hRule="atLeast"/>
        </w:trPr>
        <w:tc>
          <w:tcPr>
            <w:tcW w:w="9101" w:type="dxa"/>
            <w:gridSpan w:val="12"/>
            <w:vAlign w:val="center"/>
          </w:tcPr>
          <w:p w14:paraId="5D98A08F">
            <w:pPr>
              <w:pStyle w:val="2"/>
              <w:spacing w:before="100" w:beforeAutospacing="1" w:after="100" w:afterAutospacing="1"/>
              <w:rPr>
                <w:rFonts w:ascii="宋体" w:eastAsia="宋体" w:cs="宋体"/>
                <w:b w:val="0"/>
                <w:bCs/>
              </w:rPr>
            </w:pPr>
            <w:bookmarkStart w:id="101" w:name="_Toc350519245"/>
            <w:r>
              <w:rPr>
                <w:rStyle w:val="23"/>
                <w:rFonts w:hint="eastAsia"/>
                <w:color w:val="auto"/>
                <w:kern w:val="0"/>
                <w:sz w:val="24"/>
                <w:szCs w:val="24"/>
                <w:u w:val="none"/>
              </w:rPr>
              <w:t>表一：投标单位基本资料表</w:t>
            </w:r>
            <w:bookmarkEnd w:id="101"/>
            <w:r>
              <w:rPr>
                <w:rStyle w:val="23"/>
                <w:rFonts w:hint="eastAsia"/>
                <w:color w:val="auto"/>
                <w:kern w:val="0"/>
                <w:sz w:val="24"/>
                <w:szCs w:val="24"/>
                <w:u w:val="none"/>
              </w:rPr>
              <w:t>（一）</w:t>
            </w:r>
          </w:p>
        </w:tc>
      </w:tr>
      <w:tr w14:paraId="2EC4F8D4">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19BF4F4E">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14:paraId="5B52269F">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79A07FF2">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1D594D1E">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05F04873">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6E18215E">
            <w:pPr>
              <w:jc w:val="center"/>
              <w:rPr>
                <w:rFonts w:ascii="宋体" w:cs="宋体"/>
                <w:sz w:val="21"/>
                <w:szCs w:val="21"/>
              </w:rPr>
            </w:pPr>
          </w:p>
        </w:tc>
      </w:tr>
      <w:tr w14:paraId="477E0B09">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558AA339">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14:paraId="42A4A31D">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41126E78">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7B24D0C0">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4E6949D0">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38419857">
            <w:pPr>
              <w:jc w:val="center"/>
              <w:rPr>
                <w:rFonts w:ascii="宋体" w:cs="宋体"/>
                <w:sz w:val="21"/>
                <w:szCs w:val="21"/>
              </w:rPr>
            </w:pPr>
          </w:p>
        </w:tc>
      </w:tr>
      <w:tr w14:paraId="69A3FDCC">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497A3268">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14:paraId="6FECAD53">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65C2386B">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66FB5708">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5346B8E7">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5B305E71">
            <w:pPr>
              <w:jc w:val="center"/>
              <w:rPr>
                <w:rFonts w:ascii="宋体" w:cs="宋体"/>
                <w:sz w:val="21"/>
                <w:szCs w:val="21"/>
              </w:rPr>
            </w:pPr>
          </w:p>
        </w:tc>
      </w:tr>
      <w:tr w14:paraId="6A4A8DCE">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534C78C3">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14:paraId="37C1C222">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F415E68">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29CF7D45">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18059078">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2883FB40">
            <w:pPr>
              <w:jc w:val="center"/>
              <w:rPr>
                <w:rFonts w:ascii="宋体" w:cs="宋体"/>
                <w:sz w:val="21"/>
                <w:szCs w:val="21"/>
              </w:rPr>
            </w:pPr>
          </w:p>
        </w:tc>
      </w:tr>
      <w:tr w14:paraId="4905970E">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492F0395">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14:paraId="2BA94C9D">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8ECE294">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52BCFC70">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372D4920">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F5B34CD">
            <w:pPr>
              <w:jc w:val="center"/>
              <w:rPr>
                <w:rFonts w:ascii="宋体" w:cs="宋体"/>
                <w:sz w:val="21"/>
                <w:szCs w:val="21"/>
              </w:rPr>
            </w:pPr>
          </w:p>
        </w:tc>
      </w:tr>
      <w:tr w14:paraId="00419112">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7680D437">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14:paraId="475A43E8">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14:paraId="6CEBF3EB">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14:paraId="32F97A01">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14:paraId="27CA471D">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1616F9B5">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A7643E3">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14:paraId="7617189A">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14:paraId="6F17D489">
            <w:pPr>
              <w:jc w:val="center"/>
              <w:rPr>
                <w:rFonts w:ascii="宋体" w:cs="宋体"/>
                <w:bCs/>
                <w:sz w:val="21"/>
                <w:szCs w:val="21"/>
              </w:rPr>
            </w:pPr>
            <w:r>
              <w:rPr>
                <w:rFonts w:hint="eastAsia" w:ascii="宋体" w:hAnsi="宋体" w:cs="宋体"/>
                <w:bCs/>
                <w:sz w:val="21"/>
                <w:szCs w:val="21"/>
              </w:rPr>
              <w:t>□其他</w:t>
            </w:r>
          </w:p>
        </w:tc>
      </w:tr>
    </w:tbl>
    <w:p w14:paraId="6E671868">
      <w:pPr>
        <w:pStyle w:val="2"/>
        <w:spacing w:before="0" w:after="0"/>
        <w:rPr>
          <w:rStyle w:val="23"/>
          <w:color w:val="auto"/>
          <w:kern w:val="0"/>
          <w:sz w:val="24"/>
          <w:szCs w:val="24"/>
          <w:u w:val="none"/>
        </w:rPr>
      </w:pPr>
      <w:bookmarkStart w:id="102" w:name="_Toc350519247"/>
      <w:r>
        <w:rPr>
          <w:rStyle w:val="23"/>
          <w:rFonts w:hint="eastAsia"/>
          <w:color w:val="auto"/>
          <w:kern w:val="0"/>
          <w:sz w:val="24"/>
          <w:szCs w:val="24"/>
          <w:u w:val="none"/>
        </w:rPr>
        <w:t>表二：投标单位基本资料表（二</w:t>
      </w:r>
      <w:bookmarkEnd w:id="102"/>
      <w:r>
        <w:rPr>
          <w:rStyle w:val="23"/>
          <w:rFonts w:hint="eastAsia"/>
          <w:color w:val="auto"/>
          <w:kern w:val="0"/>
          <w:sz w:val="24"/>
          <w:szCs w:val="24"/>
          <w:u w:val="none"/>
        </w:rPr>
        <w:t>）</w:t>
      </w:r>
    </w:p>
    <w:tbl>
      <w:tblPr>
        <w:tblStyle w:val="18"/>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14:paraId="6E74451A">
        <w:tblPrEx>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vAlign w:val="center"/>
          </w:tcPr>
          <w:p w14:paraId="042048D2">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14:paraId="65964587">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14:paraId="50F63072">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14:paraId="0FAD6E8B">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14:paraId="0B7677E8">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14:paraId="5AE2B59A">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14:paraId="465DC93C">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14:paraId="16FDD90B">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14:paraId="237C3119">
            <w:pPr>
              <w:jc w:val="center"/>
              <w:rPr>
                <w:rFonts w:ascii="宋体" w:cs="宋体"/>
                <w:sz w:val="21"/>
                <w:szCs w:val="21"/>
              </w:rPr>
            </w:pPr>
            <w:r>
              <w:rPr>
                <w:rFonts w:hint="eastAsia" w:ascii="宋体" w:hAnsi="宋体" w:cs="宋体"/>
                <w:sz w:val="21"/>
                <w:szCs w:val="21"/>
              </w:rPr>
              <w:t>车辆性质</w:t>
            </w:r>
          </w:p>
        </w:tc>
      </w:tr>
      <w:tr w14:paraId="138A4106">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7D8BD90C">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14:paraId="7912A30F">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B066079">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1EAFDCB3">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5BB2713A">
            <w:pPr>
              <w:jc w:val="center"/>
              <w:rPr>
                <w:rFonts w:ascii="宋体" w:cs="宋体"/>
              </w:rPr>
            </w:pPr>
          </w:p>
        </w:tc>
        <w:tc>
          <w:tcPr>
            <w:tcW w:w="850" w:type="dxa"/>
            <w:tcBorders>
              <w:top w:val="nil"/>
              <w:left w:val="nil"/>
              <w:bottom w:val="single" w:color="auto" w:sz="4" w:space="0"/>
              <w:right w:val="single" w:color="auto" w:sz="4" w:space="0"/>
            </w:tcBorders>
            <w:vAlign w:val="center"/>
          </w:tcPr>
          <w:p w14:paraId="67AEB2BB">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340BA905">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3E5FECAC">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010763BF">
            <w:pPr>
              <w:jc w:val="center"/>
              <w:rPr>
                <w:rFonts w:ascii="宋体" w:cs="宋体"/>
                <w:sz w:val="21"/>
                <w:szCs w:val="21"/>
              </w:rPr>
            </w:pPr>
            <w:r>
              <w:rPr>
                <w:rFonts w:hint="eastAsia" w:ascii="宋体" w:hAnsi="宋体" w:cs="宋体"/>
                <w:sz w:val="21"/>
                <w:szCs w:val="21"/>
              </w:rPr>
              <w:t>□自有□租赁□协议</w:t>
            </w:r>
          </w:p>
        </w:tc>
      </w:tr>
      <w:tr w14:paraId="20EDA3FC">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39ED4438">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14:paraId="5E5EF0CC">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7B48992C">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2B292FBC">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661917C9">
            <w:pPr>
              <w:jc w:val="center"/>
              <w:rPr>
                <w:rFonts w:ascii="宋体" w:cs="宋体"/>
              </w:rPr>
            </w:pPr>
          </w:p>
        </w:tc>
        <w:tc>
          <w:tcPr>
            <w:tcW w:w="850" w:type="dxa"/>
            <w:tcBorders>
              <w:top w:val="nil"/>
              <w:left w:val="nil"/>
              <w:bottom w:val="single" w:color="auto" w:sz="4" w:space="0"/>
              <w:right w:val="single" w:color="auto" w:sz="4" w:space="0"/>
            </w:tcBorders>
            <w:vAlign w:val="center"/>
          </w:tcPr>
          <w:p w14:paraId="6BB267B6">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3641AE53">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10C96DB6">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1A82A481">
            <w:pPr>
              <w:jc w:val="center"/>
              <w:rPr>
                <w:rFonts w:ascii="宋体" w:cs="宋体"/>
                <w:sz w:val="21"/>
                <w:szCs w:val="21"/>
              </w:rPr>
            </w:pPr>
            <w:r>
              <w:rPr>
                <w:rFonts w:hint="eastAsia" w:ascii="宋体" w:hAnsi="宋体" w:cs="宋体"/>
                <w:sz w:val="21"/>
                <w:szCs w:val="21"/>
              </w:rPr>
              <w:t>□自有□租赁□协议</w:t>
            </w:r>
          </w:p>
        </w:tc>
      </w:tr>
      <w:tr w14:paraId="0C9C7626">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57B8BA16">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14:paraId="64C7B907">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D1235FB">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1EADC25D">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0B063E02">
            <w:pPr>
              <w:jc w:val="center"/>
              <w:rPr>
                <w:rFonts w:ascii="宋体" w:cs="宋体"/>
              </w:rPr>
            </w:pPr>
          </w:p>
        </w:tc>
        <w:tc>
          <w:tcPr>
            <w:tcW w:w="850" w:type="dxa"/>
            <w:tcBorders>
              <w:top w:val="nil"/>
              <w:left w:val="nil"/>
              <w:bottom w:val="single" w:color="auto" w:sz="4" w:space="0"/>
              <w:right w:val="single" w:color="auto" w:sz="4" w:space="0"/>
            </w:tcBorders>
            <w:vAlign w:val="center"/>
          </w:tcPr>
          <w:p w14:paraId="09858C80">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636BBFB2">
            <w:pPr>
              <w:rPr>
                <w:rFonts w:ascii="宋体" w:cs="宋体"/>
              </w:rPr>
            </w:pPr>
          </w:p>
        </w:tc>
        <w:tc>
          <w:tcPr>
            <w:tcW w:w="1077" w:type="dxa"/>
            <w:gridSpan w:val="3"/>
            <w:tcBorders>
              <w:top w:val="nil"/>
              <w:left w:val="nil"/>
              <w:bottom w:val="single" w:color="auto" w:sz="4" w:space="0"/>
              <w:right w:val="single" w:color="auto" w:sz="4" w:space="0"/>
            </w:tcBorders>
            <w:vAlign w:val="center"/>
          </w:tcPr>
          <w:p w14:paraId="37A60E85">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7887CBA5">
            <w:pPr>
              <w:jc w:val="center"/>
              <w:rPr>
                <w:rFonts w:ascii="宋体" w:cs="宋体"/>
                <w:sz w:val="21"/>
                <w:szCs w:val="21"/>
              </w:rPr>
            </w:pPr>
            <w:r>
              <w:rPr>
                <w:rFonts w:hint="eastAsia" w:ascii="宋体" w:hAnsi="宋体" w:cs="宋体"/>
                <w:sz w:val="21"/>
                <w:szCs w:val="21"/>
              </w:rPr>
              <w:t>□自有□租赁□协议</w:t>
            </w:r>
          </w:p>
        </w:tc>
      </w:tr>
      <w:tr w14:paraId="7812567B">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696D575C">
            <w:pPr>
              <w:jc w:val="center"/>
              <w:rPr>
                <w:rFonts w:ascii="宋体" w:cs="宋体"/>
              </w:rPr>
            </w:pPr>
          </w:p>
        </w:tc>
        <w:tc>
          <w:tcPr>
            <w:tcW w:w="850" w:type="dxa"/>
            <w:tcBorders>
              <w:top w:val="nil"/>
              <w:left w:val="nil"/>
              <w:bottom w:val="single" w:color="auto" w:sz="4" w:space="0"/>
              <w:right w:val="single" w:color="auto" w:sz="4" w:space="0"/>
            </w:tcBorders>
            <w:vAlign w:val="center"/>
          </w:tcPr>
          <w:p w14:paraId="22BD502C">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3B9631A">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0A1BC25A">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65FBAB5E">
            <w:pPr>
              <w:jc w:val="center"/>
              <w:rPr>
                <w:rFonts w:ascii="宋体" w:cs="宋体"/>
              </w:rPr>
            </w:pPr>
          </w:p>
        </w:tc>
        <w:tc>
          <w:tcPr>
            <w:tcW w:w="850" w:type="dxa"/>
            <w:tcBorders>
              <w:top w:val="nil"/>
              <w:left w:val="nil"/>
              <w:bottom w:val="single" w:color="auto" w:sz="4" w:space="0"/>
              <w:right w:val="single" w:color="auto" w:sz="4" w:space="0"/>
            </w:tcBorders>
            <w:vAlign w:val="center"/>
          </w:tcPr>
          <w:p w14:paraId="02EA2997">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6C4A43AB">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7812F1B4">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09CF7D9B">
            <w:pPr>
              <w:jc w:val="center"/>
              <w:rPr>
                <w:rFonts w:ascii="宋体" w:cs="宋体"/>
                <w:sz w:val="21"/>
                <w:szCs w:val="21"/>
              </w:rPr>
            </w:pPr>
            <w:r>
              <w:rPr>
                <w:rFonts w:hint="eastAsia" w:ascii="宋体" w:hAnsi="宋体" w:cs="宋体"/>
                <w:sz w:val="21"/>
                <w:szCs w:val="21"/>
              </w:rPr>
              <w:t>□自有□租赁□协议</w:t>
            </w:r>
          </w:p>
        </w:tc>
      </w:tr>
      <w:tr w14:paraId="19DDC2C6">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728CAF35">
            <w:pPr>
              <w:jc w:val="center"/>
              <w:rPr>
                <w:rFonts w:ascii="宋体" w:cs="宋体"/>
              </w:rPr>
            </w:pPr>
          </w:p>
        </w:tc>
        <w:tc>
          <w:tcPr>
            <w:tcW w:w="850" w:type="dxa"/>
            <w:tcBorders>
              <w:top w:val="nil"/>
              <w:left w:val="nil"/>
              <w:bottom w:val="single" w:color="auto" w:sz="4" w:space="0"/>
              <w:right w:val="single" w:color="auto" w:sz="4" w:space="0"/>
            </w:tcBorders>
            <w:vAlign w:val="center"/>
          </w:tcPr>
          <w:p w14:paraId="1A2A6E48">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68D57487">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5FE45DF8">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56F5E7C2">
            <w:pPr>
              <w:jc w:val="center"/>
              <w:rPr>
                <w:rFonts w:ascii="宋体" w:cs="宋体"/>
              </w:rPr>
            </w:pPr>
          </w:p>
        </w:tc>
        <w:tc>
          <w:tcPr>
            <w:tcW w:w="850" w:type="dxa"/>
            <w:tcBorders>
              <w:top w:val="nil"/>
              <w:left w:val="nil"/>
              <w:bottom w:val="single" w:color="auto" w:sz="4" w:space="0"/>
              <w:right w:val="single" w:color="auto" w:sz="4" w:space="0"/>
            </w:tcBorders>
            <w:vAlign w:val="center"/>
          </w:tcPr>
          <w:p w14:paraId="32C8D033">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CE7FC62">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4ACA1CDC">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46C1F4EB">
            <w:pPr>
              <w:jc w:val="center"/>
              <w:rPr>
                <w:rFonts w:ascii="宋体" w:cs="宋体"/>
                <w:sz w:val="21"/>
                <w:szCs w:val="21"/>
              </w:rPr>
            </w:pPr>
            <w:r>
              <w:rPr>
                <w:rFonts w:hint="eastAsia" w:ascii="宋体" w:hAnsi="宋体" w:cs="宋体"/>
                <w:sz w:val="21"/>
                <w:szCs w:val="21"/>
              </w:rPr>
              <w:t>□自有□租赁□协议</w:t>
            </w:r>
          </w:p>
        </w:tc>
      </w:tr>
      <w:tr w14:paraId="458AAA81">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6B85F2E1">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14:paraId="0CC3907C">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0F0816F6">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73BBFF4F">
            <w:pPr>
              <w:jc w:val="center"/>
              <w:rPr>
                <w:rFonts w:ascii="宋体" w:cs="宋体"/>
              </w:rPr>
            </w:pPr>
          </w:p>
        </w:tc>
        <w:tc>
          <w:tcPr>
            <w:tcW w:w="8329" w:type="dxa"/>
            <w:gridSpan w:val="18"/>
            <w:vMerge w:val="continue"/>
            <w:tcBorders>
              <w:top w:val="nil"/>
              <w:left w:val="nil"/>
              <w:bottom w:val="nil"/>
              <w:right w:val="nil"/>
            </w:tcBorders>
            <w:vAlign w:val="center"/>
          </w:tcPr>
          <w:p w14:paraId="0E3E81D9">
            <w:pPr>
              <w:rPr>
                <w:rFonts w:ascii="宋体" w:cs="宋体"/>
              </w:rPr>
            </w:pPr>
          </w:p>
        </w:tc>
      </w:tr>
      <w:tr w14:paraId="7EA7429A">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44658687">
            <w:pPr>
              <w:jc w:val="center"/>
              <w:rPr>
                <w:rFonts w:ascii="宋体" w:cs="宋体"/>
              </w:rPr>
            </w:pPr>
          </w:p>
        </w:tc>
        <w:tc>
          <w:tcPr>
            <w:tcW w:w="8329" w:type="dxa"/>
            <w:gridSpan w:val="18"/>
            <w:vMerge w:val="continue"/>
            <w:tcBorders>
              <w:top w:val="nil"/>
              <w:left w:val="nil"/>
              <w:bottom w:val="nil"/>
              <w:right w:val="nil"/>
            </w:tcBorders>
            <w:vAlign w:val="center"/>
          </w:tcPr>
          <w:p w14:paraId="05E6B480">
            <w:pPr>
              <w:rPr>
                <w:rFonts w:ascii="宋体" w:cs="宋体"/>
              </w:rPr>
            </w:pPr>
          </w:p>
        </w:tc>
      </w:tr>
      <w:tr w14:paraId="4EC3B04E">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71B2FF4F">
            <w:pPr>
              <w:jc w:val="center"/>
              <w:rPr>
                <w:rFonts w:ascii="宋体" w:cs="宋体"/>
              </w:rPr>
            </w:pPr>
          </w:p>
        </w:tc>
        <w:tc>
          <w:tcPr>
            <w:tcW w:w="8329" w:type="dxa"/>
            <w:gridSpan w:val="18"/>
            <w:vMerge w:val="continue"/>
            <w:tcBorders>
              <w:top w:val="nil"/>
              <w:left w:val="nil"/>
              <w:bottom w:val="nil"/>
              <w:right w:val="nil"/>
            </w:tcBorders>
            <w:vAlign w:val="center"/>
          </w:tcPr>
          <w:p w14:paraId="7AF97328">
            <w:pPr>
              <w:rPr>
                <w:rFonts w:ascii="宋体" w:cs="宋体"/>
              </w:rPr>
            </w:pPr>
          </w:p>
        </w:tc>
      </w:tr>
      <w:tr w14:paraId="11FFF74E">
        <w:tblPrEx>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vAlign w:val="bottom"/>
          </w:tcPr>
          <w:p w14:paraId="444F7408">
            <w:pPr>
              <w:rPr>
                <w:rFonts w:ascii="宋体" w:cs="宋体"/>
              </w:rPr>
            </w:pPr>
          </w:p>
        </w:tc>
        <w:tc>
          <w:tcPr>
            <w:tcW w:w="236" w:type="dxa"/>
            <w:tcBorders>
              <w:top w:val="nil"/>
              <w:left w:val="nil"/>
              <w:bottom w:val="nil"/>
              <w:right w:val="nil"/>
            </w:tcBorders>
            <w:vAlign w:val="bottom"/>
          </w:tcPr>
          <w:p w14:paraId="37232CA0">
            <w:pPr>
              <w:rPr>
                <w:rFonts w:ascii="宋体" w:cs="宋体"/>
              </w:rPr>
            </w:pPr>
          </w:p>
        </w:tc>
        <w:tc>
          <w:tcPr>
            <w:tcW w:w="2065" w:type="dxa"/>
            <w:gridSpan w:val="4"/>
            <w:tcBorders>
              <w:top w:val="nil"/>
              <w:left w:val="nil"/>
              <w:bottom w:val="nil"/>
              <w:right w:val="nil"/>
            </w:tcBorders>
            <w:vAlign w:val="bottom"/>
          </w:tcPr>
          <w:p w14:paraId="5B73C82C">
            <w:pPr>
              <w:rPr>
                <w:rFonts w:ascii="宋体" w:cs="宋体"/>
              </w:rPr>
            </w:pPr>
          </w:p>
        </w:tc>
        <w:tc>
          <w:tcPr>
            <w:tcW w:w="1701" w:type="dxa"/>
            <w:gridSpan w:val="4"/>
            <w:tcBorders>
              <w:top w:val="nil"/>
              <w:left w:val="nil"/>
              <w:bottom w:val="nil"/>
              <w:right w:val="nil"/>
            </w:tcBorders>
            <w:vAlign w:val="bottom"/>
          </w:tcPr>
          <w:p w14:paraId="03D315DB">
            <w:pPr>
              <w:rPr>
                <w:rFonts w:ascii="宋体" w:cs="宋体"/>
              </w:rPr>
            </w:pPr>
          </w:p>
        </w:tc>
        <w:tc>
          <w:tcPr>
            <w:tcW w:w="1134" w:type="dxa"/>
            <w:gridSpan w:val="3"/>
            <w:tcBorders>
              <w:top w:val="nil"/>
              <w:left w:val="nil"/>
              <w:bottom w:val="nil"/>
              <w:right w:val="nil"/>
            </w:tcBorders>
            <w:vAlign w:val="bottom"/>
          </w:tcPr>
          <w:p w14:paraId="53FA2C2D">
            <w:pPr>
              <w:rPr>
                <w:rFonts w:ascii="宋体" w:cs="宋体"/>
              </w:rPr>
            </w:pPr>
          </w:p>
        </w:tc>
        <w:tc>
          <w:tcPr>
            <w:tcW w:w="3834" w:type="dxa"/>
            <w:gridSpan w:val="5"/>
            <w:tcBorders>
              <w:top w:val="nil"/>
              <w:left w:val="nil"/>
              <w:bottom w:val="nil"/>
              <w:right w:val="nil"/>
            </w:tcBorders>
            <w:vAlign w:val="bottom"/>
          </w:tcPr>
          <w:p w14:paraId="3F7DAE56">
            <w:pPr>
              <w:rPr>
                <w:rFonts w:ascii="宋体" w:cs="宋体"/>
              </w:rPr>
            </w:pPr>
          </w:p>
        </w:tc>
        <w:tc>
          <w:tcPr>
            <w:tcW w:w="1080" w:type="dxa"/>
            <w:tcBorders>
              <w:top w:val="nil"/>
              <w:left w:val="nil"/>
              <w:bottom w:val="nil"/>
              <w:right w:val="nil"/>
            </w:tcBorders>
            <w:vAlign w:val="bottom"/>
          </w:tcPr>
          <w:p w14:paraId="5395F9F9">
            <w:pPr>
              <w:rPr>
                <w:rFonts w:ascii="宋体" w:cs="宋体"/>
              </w:rPr>
            </w:pPr>
          </w:p>
        </w:tc>
        <w:tc>
          <w:tcPr>
            <w:tcW w:w="236" w:type="dxa"/>
            <w:tcBorders>
              <w:top w:val="nil"/>
              <w:left w:val="nil"/>
              <w:bottom w:val="nil"/>
              <w:right w:val="nil"/>
            </w:tcBorders>
            <w:vAlign w:val="bottom"/>
          </w:tcPr>
          <w:p w14:paraId="3BA3B267">
            <w:pPr>
              <w:rPr>
                <w:rFonts w:ascii="宋体" w:cs="宋体"/>
              </w:rPr>
            </w:pPr>
          </w:p>
        </w:tc>
      </w:tr>
      <w:tr w14:paraId="6C56E3A7">
        <w:tblPrEx>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vAlign w:val="center"/>
          </w:tcPr>
          <w:p w14:paraId="23BF35AB">
            <w:pPr>
              <w:rPr>
                <w:rFonts w:ascii="宋体" w:cs="宋体"/>
              </w:rPr>
            </w:pPr>
            <w:r>
              <w:rPr>
                <w:rFonts w:ascii="宋体" w:cs="宋体"/>
                <w:b/>
                <w:bCs/>
              </w:rPr>
              <w:t>.</w:t>
            </w: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14:paraId="797A9BC9">
            <w:pPr>
              <w:rPr>
                <w:rFonts w:ascii="宋体" w:cs="宋体"/>
              </w:rPr>
            </w:pPr>
          </w:p>
        </w:tc>
        <w:tc>
          <w:tcPr>
            <w:tcW w:w="236" w:type="dxa"/>
            <w:tcBorders>
              <w:top w:val="nil"/>
              <w:left w:val="nil"/>
              <w:bottom w:val="nil"/>
              <w:right w:val="nil"/>
            </w:tcBorders>
            <w:vAlign w:val="bottom"/>
          </w:tcPr>
          <w:p w14:paraId="6FB776D6">
            <w:pPr>
              <w:rPr>
                <w:rFonts w:ascii="宋体" w:cs="宋体"/>
              </w:rPr>
            </w:pPr>
          </w:p>
        </w:tc>
      </w:tr>
      <w:tr w14:paraId="2FB1A5C3">
        <w:tblPrEx>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vAlign w:val="center"/>
          </w:tcPr>
          <w:p w14:paraId="5C687DDE">
            <w:pPr>
              <w:rPr>
                <w:rFonts w:ascii="宋体" w:cs="宋体"/>
                <w:b/>
                <w:bCs/>
              </w:rPr>
            </w:pPr>
          </w:p>
        </w:tc>
      </w:tr>
      <w:tr w14:paraId="2A83CEAB">
        <w:tblPrEx>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vAlign w:val="center"/>
          </w:tcPr>
          <w:p w14:paraId="4D30E3D5">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14:paraId="67A152D8">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14:paraId="32F41AF6">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14:paraId="59BB17D2">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14:paraId="798DC5ED">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14:paraId="4EEF11DA">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14:paraId="448CC2AB">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14:paraId="6714F83B">
            <w:pPr>
              <w:jc w:val="center"/>
              <w:rPr>
                <w:rFonts w:ascii="宋体" w:cs="宋体"/>
                <w:b/>
                <w:bCs/>
                <w:sz w:val="18"/>
                <w:szCs w:val="18"/>
              </w:rPr>
            </w:pPr>
            <w:r>
              <w:rPr>
                <w:rFonts w:hint="eastAsia" w:ascii="宋体" w:hAnsi="宋体" w:cs="宋体"/>
                <w:b/>
                <w:bCs/>
                <w:sz w:val="18"/>
                <w:szCs w:val="18"/>
              </w:rPr>
              <w:t>备注</w:t>
            </w:r>
          </w:p>
        </w:tc>
      </w:tr>
      <w:tr w14:paraId="649317F9">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1D9C4ACB">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FEE0AF7">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3A276891">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14E35D6B">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71838412">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5D6E9B33">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7744ECAF">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2A38EAC4">
            <w:pPr>
              <w:rPr>
                <w:rFonts w:ascii="宋体" w:cs="宋体"/>
                <w:sz w:val="18"/>
                <w:szCs w:val="18"/>
              </w:rPr>
            </w:pPr>
          </w:p>
        </w:tc>
      </w:tr>
      <w:tr w14:paraId="670CA2B5">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7A0BA330">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2B8072AF">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79BC5BFE">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4A2216DC">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18D3CBDE">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1040C43D">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1FB521AB">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02D957DE">
            <w:pPr>
              <w:rPr>
                <w:rFonts w:ascii="宋体" w:cs="宋体"/>
                <w:sz w:val="18"/>
                <w:szCs w:val="18"/>
              </w:rPr>
            </w:pPr>
          </w:p>
        </w:tc>
      </w:tr>
      <w:tr w14:paraId="675FAD94">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6ACAE966">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568D143">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2130BDB3">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65EA4501">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6766346B">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56F5CCC7">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2EBDDB51">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449370EB">
            <w:pPr>
              <w:rPr>
                <w:rFonts w:ascii="宋体" w:cs="宋体"/>
                <w:sz w:val="18"/>
                <w:szCs w:val="18"/>
              </w:rPr>
            </w:pPr>
          </w:p>
        </w:tc>
      </w:tr>
      <w:tr w14:paraId="0B768E7E">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5C92E82C">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AE1BEEC">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11661C88">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15615B1C">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52F10282">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02FA1E0E">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505FB6FB">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02FBA85C">
            <w:pPr>
              <w:rPr>
                <w:rFonts w:ascii="宋体" w:cs="宋体"/>
                <w:sz w:val="18"/>
                <w:szCs w:val="18"/>
              </w:rPr>
            </w:pPr>
          </w:p>
        </w:tc>
      </w:tr>
    </w:tbl>
    <w:p w14:paraId="5E452CAC"/>
    <w:p w14:paraId="1ECFBC76">
      <w:pPr>
        <w:pStyle w:val="2"/>
        <w:spacing w:before="0" w:after="0"/>
        <w:rPr>
          <w:sz w:val="24"/>
        </w:rPr>
      </w:pPr>
      <w:r>
        <w:rPr>
          <w:rStyle w:val="23"/>
          <w:rFonts w:hint="eastAsia"/>
          <w:color w:val="auto"/>
          <w:sz w:val="24"/>
          <w:u w:val="none"/>
        </w:rPr>
        <w:t>附件四：</w:t>
      </w:r>
      <w:bookmarkEnd w:id="94"/>
      <w:bookmarkEnd w:id="95"/>
      <w:bookmarkEnd w:id="96"/>
      <w:bookmarkEnd w:id="97"/>
      <w:bookmarkEnd w:id="98"/>
      <w:bookmarkEnd w:id="99"/>
      <w:bookmarkStart w:id="103" w:name="_Toc350159197"/>
      <w:r>
        <w:rPr>
          <w:rStyle w:val="23"/>
          <w:rFonts w:hint="eastAsia"/>
          <w:color w:val="auto"/>
          <w:sz w:val="24"/>
          <w:u w:val="none"/>
        </w:rPr>
        <w:t>报价表格式</w:t>
      </w:r>
      <w:bookmarkEnd w:id="100"/>
      <w:bookmarkEnd w:id="103"/>
    </w:p>
    <w:p w14:paraId="227DBA55">
      <w:pPr>
        <w:pStyle w:val="13"/>
        <w:spacing w:line="400" w:lineRule="exact"/>
        <w:ind w:left="0" w:leftChars="0"/>
        <w:rPr>
          <w:b/>
          <w:sz w:val="24"/>
          <w:szCs w:val="24"/>
        </w:rPr>
      </w:pPr>
    </w:p>
    <w:tbl>
      <w:tblPr>
        <w:tblStyle w:val="18"/>
        <w:tblW w:w="0" w:type="auto"/>
        <w:tblInd w:w="-318" w:type="dxa"/>
        <w:tblLayout w:type="autofit"/>
        <w:tblCellMar>
          <w:top w:w="0" w:type="dxa"/>
          <w:left w:w="108" w:type="dxa"/>
          <w:bottom w:w="0" w:type="dxa"/>
          <w:right w:w="108" w:type="dxa"/>
        </w:tblCellMar>
      </w:tblPr>
      <w:tblGrid>
        <w:gridCol w:w="993"/>
        <w:gridCol w:w="993"/>
        <w:gridCol w:w="992"/>
        <w:gridCol w:w="709"/>
        <w:gridCol w:w="850"/>
        <w:gridCol w:w="851"/>
        <w:gridCol w:w="850"/>
        <w:gridCol w:w="567"/>
        <w:gridCol w:w="851"/>
        <w:gridCol w:w="819"/>
        <w:gridCol w:w="650"/>
        <w:gridCol w:w="650"/>
      </w:tblGrid>
      <w:tr w14:paraId="6BE39679">
        <w:tblPrEx>
          <w:tblCellMar>
            <w:top w:w="0" w:type="dxa"/>
            <w:left w:w="108" w:type="dxa"/>
            <w:bottom w:w="0" w:type="dxa"/>
            <w:right w:w="108" w:type="dxa"/>
          </w:tblCellMar>
        </w:tblPrEx>
        <w:trPr>
          <w:trHeight w:val="285" w:hRule="atLeast"/>
        </w:trPr>
        <w:tc>
          <w:tcPr>
            <w:tcW w:w="0" w:type="auto"/>
            <w:gridSpan w:val="12"/>
            <w:tcBorders>
              <w:top w:val="single" w:color="auto" w:sz="4" w:space="0"/>
              <w:left w:val="single" w:color="auto" w:sz="4" w:space="0"/>
              <w:bottom w:val="single" w:color="auto" w:sz="4" w:space="0"/>
              <w:right w:val="single" w:color="auto" w:sz="4" w:space="0"/>
            </w:tcBorders>
          </w:tcPr>
          <w:p w14:paraId="4C6222F3">
            <w:pPr>
              <w:jc w:val="center"/>
              <w:rPr>
                <w:rFonts w:ascii="宋体" w:hAnsi="宋体" w:cs="宋体"/>
                <w:color w:val="000000"/>
                <w:sz w:val="20"/>
                <w:szCs w:val="20"/>
              </w:rPr>
            </w:pPr>
            <w:r>
              <w:rPr>
                <w:rFonts w:hint="eastAsia" w:ascii="宋体" w:hAnsi="宋体" w:cs="宋体"/>
                <w:color w:val="000000"/>
                <w:sz w:val="20"/>
                <w:szCs w:val="20"/>
              </w:rPr>
              <w:t>报价  （元/立方）</w:t>
            </w:r>
          </w:p>
        </w:tc>
      </w:tr>
      <w:tr w14:paraId="26CF2154">
        <w:tblPrEx>
          <w:tblCellMar>
            <w:top w:w="0" w:type="dxa"/>
            <w:left w:w="108" w:type="dxa"/>
            <w:bottom w:w="0" w:type="dxa"/>
            <w:right w:w="108" w:type="dxa"/>
          </w:tblCellMar>
        </w:tblPrEx>
        <w:trPr>
          <w:trHeight w:val="926"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51083C4">
            <w:pPr>
              <w:jc w:val="center"/>
              <w:rPr>
                <w:rFonts w:ascii="宋体" w:hAnsi="宋体" w:cs="宋体"/>
                <w:color w:val="000000"/>
                <w:sz w:val="20"/>
                <w:szCs w:val="20"/>
              </w:rPr>
            </w:pPr>
            <w:r>
              <w:rPr>
                <w:rFonts w:hint="eastAsia" w:ascii="宋体" w:hAnsi="宋体" w:cs="宋体"/>
                <w:color w:val="000000"/>
                <w:sz w:val="20"/>
                <w:szCs w:val="20"/>
              </w:rPr>
              <w:t>起始地</w:t>
            </w:r>
          </w:p>
        </w:tc>
        <w:tc>
          <w:tcPr>
            <w:tcW w:w="993" w:type="dxa"/>
            <w:tcBorders>
              <w:top w:val="nil"/>
              <w:left w:val="single" w:color="auto" w:sz="4" w:space="0"/>
              <w:bottom w:val="single" w:color="auto" w:sz="4" w:space="0"/>
              <w:right w:val="single" w:color="auto" w:sz="4" w:space="0"/>
            </w:tcBorders>
            <w:shd w:val="clear" w:color="auto" w:fill="auto"/>
            <w:vAlign w:val="center"/>
          </w:tcPr>
          <w:p w14:paraId="359BA795">
            <w:pPr>
              <w:jc w:val="center"/>
              <w:rPr>
                <w:rFonts w:ascii="宋体" w:hAnsi="宋体" w:cs="宋体"/>
                <w:color w:val="000000"/>
                <w:sz w:val="20"/>
                <w:szCs w:val="20"/>
              </w:rPr>
            </w:pPr>
            <w:r>
              <w:rPr>
                <w:rFonts w:hint="eastAsia" w:ascii="宋体" w:hAnsi="宋体" w:cs="宋体"/>
                <w:color w:val="000000"/>
                <w:sz w:val="20"/>
                <w:szCs w:val="20"/>
              </w:rPr>
              <w:t>目的地</w:t>
            </w:r>
          </w:p>
        </w:tc>
        <w:tc>
          <w:tcPr>
            <w:tcW w:w="992" w:type="dxa"/>
            <w:tcBorders>
              <w:top w:val="nil"/>
              <w:left w:val="single" w:color="auto" w:sz="4" w:space="0"/>
              <w:bottom w:val="single" w:color="auto" w:sz="4" w:space="0"/>
              <w:right w:val="single" w:color="auto" w:sz="4" w:space="0"/>
            </w:tcBorders>
            <w:shd w:val="clear" w:color="auto" w:fill="auto"/>
            <w:vAlign w:val="center"/>
          </w:tcPr>
          <w:p w14:paraId="2F78CD81">
            <w:pPr>
              <w:jc w:val="center"/>
              <w:rPr>
                <w:rFonts w:ascii="宋体" w:hAnsi="宋体" w:cs="宋体"/>
                <w:color w:val="000000"/>
                <w:sz w:val="20"/>
                <w:szCs w:val="20"/>
              </w:rPr>
            </w:pPr>
            <w:r>
              <w:rPr>
                <w:rFonts w:hint="eastAsia" w:ascii="宋体" w:hAnsi="宋体" w:cs="宋体"/>
                <w:color w:val="000000"/>
                <w:sz w:val="20"/>
                <w:szCs w:val="20"/>
              </w:rPr>
              <w:t>里程(KM）</w:t>
            </w:r>
          </w:p>
        </w:tc>
        <w:tc>
          <w:tcPr>
            <w:tcW w:w="709" w:type="dxa"/>
            <w:tcBorders>
              <w:top w:val="nil"/>
              <w:left w:val="single" w:color="auto" w:sz="4" w:space="0"/>
              <w:bottom w:val="single" w:color="auto" w:sz="4" w:space="0"/>
              <w:right w:val="single" w:color="auto" w:sz="4" w:space="0"/>
            </w:tcBorders>
            <w:shd w:val="clear" w:color="auto" w:fill="auto"/>
            <w:vAlign w:val="center"/>
          </w:tcPr>
          <w:p w14:paraId="4870A78D">
            <w:pPr>
              <w:jc w:val="center"/>
              <w:rPr>
                <w:rFonts w:ascii="宋体" w:hAnsi="宋体" w:cs="宋体"/>
                <w:color w:val="000000"/>
                <w:sz w:val="20"/>
                <w:szCs w:val="20"/>
              </w:rPr>
            </w:pPr>
            <w:r>
              <w:rPr>
                <w:rFonts w:hint="eastAsia" w:ascii="宋体" w:hAnsi="宋体" w:cs="宋体"/>
                <w:color w:val="000000"/>
                <w:sz w:val="20"/>
                <w:szCs w:val="20"/>
              </w:rPr>
              <w:t>&lt;10立方</w:t>
            </w:r>
          </w:p>
        </w:tc>
        <w:tc>
          <w:tcPr>
            <w:tcW w:w="850" w:type="dxa"/>
            <w:tcBorders>
              <w:top w:val="nil"/>
              <w:left w:val="single" w:color="auto" w:sz="4" w:space="0"/>
              <w:bottom w:val="single" w:color="auto" w:sz="4" w:space="0"/>
              <w:right w:val="single" w:color="auto" w:sz="4" w:space="0"/>
            </w:tcBorders>
            <w:shd w:val="clear" w:color="auto" w:fill="auto"/>
            <w:vAlign w:val="center"/>
          </w:tcPr>
          <w:p w14:paraId="24D8B653">
            <w:pPr>
              <w:jc w:val="center"/>
              <w:rPr>
                <w:rFonts w:ascii="宋体" w:hAnsi="宋体" w:cs="宋体"/>
                <w:color w:val="000000"/>
                <w:sz w:val="20"/>
                <w:szCs w:val="20"/>
              </w:rPr>
            </w:pPr>
            <w:r>
              <w:rPr>
                <w:rFonts w:hint="eastAsia" w:ascii="宋体" w:hAnsi="宋体" w:cs="宋体"/>
                <w:color w:val="000000"/>
                <w:sz w:val="20"/>
                <w:szCs w:val="20"/>
              </w:rPr>
              <w:t>10≤-&lt;30立方</w:t>
            </w:r>
          </w:p>
        </w:tc>
        <w:tc>
          <w:tcPr>
            <w:tcW w:w="851" w:type="dxa"/>
            <w:tcBorders>
              <w:top w:val="nil"/>
              <w:left w:val="single" w:color="auto" w:sz="4" w:space="0"/>
              <w:bottom w:val="single" w:color="auto" w:sz="4" w:space="0"/>
              <w:right w:val="single" w:color="auto" w:sz="4" w:space="0"/>
            </w:tcBorders>
            <w:shd w:val="clear" w:color="auto" w:fill="auto"/>
            <w:vAlign w:val="center"/>
          </w:tcPr>
          <w:p w14:paraId="28D7496C">
            <w:pPr>
              <w:jc w:val="center"/>
              <w:rPr>
                <w:rFonts w:ascii="宋体" w:hAnsi="宋体" w:cs="宋体"/>
                <w:color w:val="000000"/>
                <w:sz w:val="20"/>
                <w:szCs w:val="20"/>
              </w:rPr>
            </w:pPr>
            <w:r>
              <w:rPr>
                <w:rFonts w:hint="eastAsia" w:ascii="宋体" w:hAnsi="宋体" w:cs="宋体"/>
                <w:color w:val="000000"/>
                <w:sz w:val="20"/>
                <w:szCs w:val="20"/>
              </w:rPr>
              <w:t>30≤-&lt;50立方</w:t>
            </w:r>
          </w:p>
        </w:tc>
        <w:tc>
          <w:tcPr>
            <w:tcW w:w="850" w:type="dxa"/>
            <w:tcBorders>
              <w:top w:val="nil"/>
              <w:left w:val="single" w:color="auto" w:sz="4" w:space="0"/>
              <w:bottom w:val="single" w:color="auto" w:sz="4" w:space="0"/>
              <w:right w:val="single" w:color="auto" w:sz="4" w:space="0"/>
            </w:tcBorders>
            <w:shd w:val="clear" w:color="auto" w:fill="auto"/>
            <w:vAlign w:val="center"/>
          </w:tcPr>
          <w:p w14:paraId="662881B5">
            <w:pPr>
              <w:jc w:val="center"/>
              <w:rPr>
                <w:rFonts w:ascii="宋体" w:hAnsi="宋体" w:cs="宋体"/>
                <w:color w:val="000000"/>
                <w:sz w:val="20"/>
                <w:szCs w:val="20"/>
              </w:rPr>
            </w:pPr>
            <w:r>
              <w:rPr>
                <w:rFonts w:hint="eastAsia"/>
                <w:color w:val="000000"/>
                <w:sz w:val="20"/>
                <w:szCs w:val="20"/>
              </w:rPr>
              <w:t>50≤-&lt;100立方</w:t>
            </w:r>
          </w:p>
        </w:tc>
        <w:tc>
          <w:tcPr>
            <w:tcW w:w="567" w:type="dxa"/>
            <w:tcBorders>
              <w:top w:val="nil"/>
              <w:left w:val="single" w:color="auto" w:sz="4" w:space="0"/>
              <w:bottom w:val="single" w:color="auto" w:sz="4" w:space="0"/>
              <w:right w:val="single" w:color="auto" w:sz="4" w:space="0"/>
            </w:tcBorders>
            <w:shd w:val="clear" w:color="auto" w:fill="auto"/>
            <w:vAlign w:val="center"/>
          </w:tcPr>
          <w:p w14:paraId="3B04F5EA">
            <w:pPr>
              <w:jc w:val="center"/>
              <w:rPr>
                <w:rFonts w:ascii="宋体" w:hAnsi="宋体" w:cs="宋体"/>
                <w:color w:val="000000"/>
                <w:sz w:val="20"/>
                <w:szCs w:val="20"/>
              </w:rPr>
            </w:pPr>
            <w:r>
              <w:rPr>
                <w:rFonts w:hint="eastAsia" w:ascii="宋体" w:hAnsi="宋体" w:cs="宋体"/>
                <w:color w:val="000000"/>
                <w:sz w:val="20"/>
                <w:szCs w:val="20"/>
              </w:rPr>
              <w:t>〉100立方</w:t>
            </w:r>
          </w:p>
        </w:tc>
        <w:tc>
          <w:tcPr>
            <w:tcW w:w="851" w:type="dxa"/>
            <w:tcBorders>
              <w:top w:val="nil"/>
              <w:left w:val="single" w:color="auto" w:sz="4" w:space="0"/>
              <w:right w:val="single" w:color="auto" w:sz="4" w:space="0"/>
            </w:tcBorders>
          </w:tcPr>
          <w:p w14:paraId="5842CA2A">
            <w:pPr>
              <w:jc w:val="center"/>
              <w:rPr>
                <w:rFonts w:ascii="宋体" w:hAnsi="宋体" w:cs="宋体"/>
                <w:color w:val="000000"/>
                <w:sz w:val="20"/>
                <w:szCs w:val="20"/>
              </w:rPr>
            </w:pPr>
            <w:r>
              <w:rPr>
                <w:rFonts w:hint="eastAsia" w:ascii="宋体" w:hAnsi="宋体" w:cs="宋体"/>
                <w:color w:val="000000"/>
                <w:sz w:val="20"/>
                <w:szCs w:val="20"/>
              </w:rPr>
              <w:t>9米6整车价格(50方)</w:t>
            </w:r>
          </w:p>
        </w:tc>
        <w:tc>
          <w:tcPr>
            <w:tcW w:w="819" w:type="dxa"/>
            <w:tcBorders>
              <w:top w:val="single" w:color="auto" w:sz="4" w:space="0"/>
              <w:left w:val="single" w:color="auto" w:sz="4" w:space="0"/>
              <w:bottom w:val="single" w:color="auto" w:sz="4" w:space="0"/>
              <w:right w:val="single" w:color="auto" w:sz="4" w:space="0"/>
            </w:tcBorders>
          </w:tcPr>
          <w:p w14:paraId="6C578BE6">
            <w:pPr>
              <w:jc w:val="center"/>
              <w:rPr>
                <w:rFonts w:ascii="宋体" w:hAnsi="宋体" w:cs="宋体"/>
                <w:color w:val="000000"/>
                <w:sz w:val="20"/>
                <w:szCs w:val="20"/>
              </w:rPr>
            </w:pPr>
            <w:r>
              <w:rPr>
                <w:rFonts w:hint="eastAsia" w:ascii="宋体" w:hAnsi="宋体" w:cs="宋体"/>
                <w:color w:val="000000"/>
                <w:sz w:val="20"/>
                <w:szCs w:val="20"/>
              </w:rPr>
              <w:t>17米5整车</w:t>
            </w:r>
            <w:r>
              <w:rPr>
                <w:rFonts w:ascii="宋体" w:hAnsi="宋体" w:cs="宋体"/>
                <w:color w:val="000000"/>
                <w:sz w:val="20"/>
                <w:szCs w:val="20"/>
              </w:rPr>
              <w:t>价格</w:t>
            </w:r>
            <w:r>
              <w:rPr>
                <w:rFonts w:hint="eastAsia" w:ascii="宋体" w:hAnsi="宋体" w:cs="宋体"/>
                <w:color w:val="000000"/>
                <w:sz w:val="20"/>
                <w:szCs w:val="20"/>
              </w:rPr>
              <w:t>（120方）</w:t>
            </w:r>
          </w:p>
        </w:tc>
        <w:tc>
          <w:tcPr>
            <w:tcW w:w="0" w:type="auto"/>
            <w:tcBorders>
              <w:top w:val="nil"/>
              <w:left w:val="single" w:color="auto" w:sz="4" w:space="0"/>
              <w:bottom w:val="single" w:color="auto" w:sz="4" w:space="0"/>
              <w:right w:val="single" w:color="auto" w:sz="4" w:space="0"/>
            </w:tcBorders>
            <w:shd w:val="clear" w:color="auto" w:fill="auto"/>
            <w:vAlign w:val="center"/>
          </w:tcPr>
          <w:p w14:paraId="485AE0D5">
            <w:pPr>
              <w:jc w:val="center"/>
              <w:rPr>
                <w:rFonts w:ascii="宋体" w:hAnsi="宋体" w:cs="宋体"/>
                <w:color w:val="000000"/>
                <w:sz w:val="20"/>
                <w:szCs w:val="20"/>
              </w:rPr>
            </w:pPr>
            <w:r>
              <w:rPr>
                <w:rFonts w:hint="eastAsia" w:ascii="宋体" w:hAnsi="宋体" w:cs="宋体"/>
                <w:color w:val="000000"/>
                <w:sz w:val="20"/>
                <w:szCs w:val="20"/>
              </w:rPr>
              <w:t>在途天数</w:t>
            </w:r>
          </w:p>
        </w:tc>
        <w:tc>
          <w:tcPr>
            <w:tcW w:w="0" w:type="auto"/>
            <w:tcBorders>
              <w:top w:val="nil"/>
              <w:left w:val="single" w:color="auto" w:sz="4" w:space="0"/>
              <w:bottom w:val="single" w:color="auto" w:sz="4" w:space="0"/>
              <w:right w:val="single" w:color="auto" w:sz="4" w:space="0"/>
            </w:tcBorders>
            <w:shd w:val="clear" w:color="auto" w:fill="auto"/>
            <w:vAlign w:val="center"/>
          </w:tcPr>
          <w:p w14:paraId="61702883">
            <w:pPr>
              <w:jc w:val="center"/>
              <w:rPr>
                <w:rFonts w:ascii="宋体" w:hAnsi="宋体" w:cs="宋体"/>
                <w:color w:val="000000"/>
                <w:sz w:val="20"/>
                <w:szCs w:val="20"/>
              </w:rPr>
            </w:pPr>
            <w:r>
              <w:rPr>
                <w:rFonts w:hint="eastAsia" w:ascii="宋体" w:hAnsi="宋体" w:cs="宋体"/>
                <w:color w:val="000000"/>
                <w:sz w:val="20"/>
                <w:szCs w:val="20"/>
              </w:rPr>
              <w:t>回单天数</w:t>
            </w:r>
          </w:p>
        </w:tc>
      </w:tr>
      <w:tr w14:paraId="76631303">
        <w:tblPrEx>
          <w:tblCellMar>
            <w:top w:w="0" w:type="dxa"/>
            <w:left w:w="108" w:type="dxa"/>
            <w:bottom w:w="0" w:type="dxa"/>
            <w:right w:w="108" w:type="dxa"/>
          </w:tblCellMar>
        </w:tblPrEx>
        <w:trPr>
          <w:trHeight w:val="255" w:hRule="atLeast"/>
        </w:trPr>
        <w:tc>
          <w:tcPr>
            <w:tcW w:w="993" w:type="dxa"/>
            <w:vMerge w:val="restart"/>
            <w:tcBorders>
              <w:top w:val="nil"/>
              <w:left w:val="single" w:color="auto" w:sz="4" w:space="0"/>
              <w:right w:val="single" w:color="auto" w:sz="4" w:space="0"/>
            </w:tcBorders>
            <w:vAlign w:val="center"/>
          </w:tcPr>
          <w:p w14:paraId="725A2FEA">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上海市金山工业区林慧路1000号</w:t>
            </w:r>
          </w:p>
        </w:tc>
        <w:tc>
          <w:tcPr>
            <w:tcW w:w="993" w:type="dxa"/>
            <w:tcBorders>
              <w:top w:val="nil"/>
              <w:left w:val="nil"/>
              <w:bottom w:val="single" w:color="auto" w:sz="4" w:space="0"/>
              <w:right w:val="single" w:color="auto" w:sz="4" w:space="0"/>
            </w:tcBorders>
            <w:shd w:val="clear" w:color="auto" w:fill="auto"/>
            <w:vAlign w:val="center"/>
          </w:tcPr>
          <w:p w14:paraId="08ED1035">
            <w:pPr>
              <w:ind w:firstLine="220" w:firstLineChars="100"/>
              <w:rPr>
                <w:rFonts w:ascii="宋体" w:hAnsi="宋体" w:eastAsia="宋体" w:cs="宋体"/>
                <w:color w:val="000000"/>
                <w:sz w:val="22"/>
                <w:szCs w:val="22"/>
                <w:lang w:val="en-US" w:eastAsia="zh-CN" w:bidi="ar-SA"/>
              </w:rPr>
            </w:pPr>
            <w:r>
              <w:rPr>
                <w:rFonts w:hint="eastAsia" w:ascii="宋体" w:hAnsi="宋体" w:cs="宋体"/>
                <w:color w:val="000000"/>
                <w:sz w:val="22"/>
                <w:szCs w:val="22"/>
              </w:rPr>
              <w:t>南京</w:t>
            </w:r>
          </w:p>
        </w:tc>
        <w:tc>
          <w:tcPr>
            <w:tcW w:w="992" w:type="dxa"/>
            <w:tcBorders>
              <w:top w:val="nil"/>
              <w:left w:val="nil"/>
              <w:bottom w:val="single" w:color="auto" w:sz="4" w:space="0"/>
              <w:right w:val="single" w:color="auto" w:sz="4" w:space="0"/>
            </w:tcBorders>
            <w:shd w:val="clear" w:color="auto" w:fill="auto"/>
            <w:vAlign w:val="center"/>
          </w:tcPr>
          <w:p w14:paraId="09937FD3">
            <w:pPr>
              <w:jc w:val="center"/>
              <w:rPr>
                <w:rFonts w:ascii="宋体" w:hAnsi="宋体" w:eastAsia="宋体" w:cs="宋体"/>
                <w:color w:val="000000"/>
                <w:sz w:val="20"/>
                <w:szCs w:val="20"/>
                <w:lang w:val="en-US" w:eastAsia="zh-CN" w:bidi="ar-SA"/>
              </w:rPr>
            </w:pPr>
            <w:r>
              <w:rPr>
                <w:rFonts w:hint="eastAsia" w:ascii="宋体" w:hAnsi="宋体" w:cs="宋体"/>
                <w:color w:val="000000"/>
                <w:sz w:val="20"/>
                <w:szCs w:val="20"/>
              </w:rPr>
              <w:t>320　</w:t>
            </w:r>
          </w:p>
        </w:tc>
        <w:tc>
          <w:tcPr>
            <w:tcW w:w="709" w:type="dxa"/>
            <w:tcBorders>
              <w:top w:val="nil"/>
              <w:left w:val="nil"/>
              <w:bottom w:val="single" w:color="auto" w:sz="4" w:space="0"/>
              <w:right w:val="single" w:color="auto" w:sz="4" w:space="0"/>
            </w:tcBorders>
            <w:shd w:val="clear" w:color="auto" w:fill="auto"/>
            <w:vAlign w:val="center"/>
          </w:tcPr>
          <w:p w14:paraId="7A9B6876">
            <w:pPr>
              <w:ind w:firstLine="220" w:firstLineChars="100"/>
              <w:rPr>
                <w:rFonts w:ascii="宋体" w:hAnsi="宋体" w:eastAsia="宋体" w:cs="宋体"/>
                <w:color w:val="000000"/>
                <w:sz w:val="22"/>
                <w:szCs w:val="22"/>
                <w:lang w:val="en-US" w:eastAsia="zh-CN" w:bidi="ar-SA"/>
              </w:rPr>
            </w:pPr>
          </w:p>
        </w:tc>
        <w:tc>
          <w:tcPr>
            <w:tcW w:w="850" w:type="dxa"/>
            <w:tcBorders>
              <w:top w:val="nil"/>
              <w:left w:val="nil"/>
              <w:bottom w:val="single" w:color="auto" w:sz="4" w:space="0"/>
              <w:right w:val="single" w:color="auto" w:sz="4" w:space="0"/>
            </w:tcBorders>
            <w:shd w:val="clear" w:color="auto" w:fill="auto"/>
            <w:vAlign w:val="center"/>
          </w:tcPr>
          <w:p w14:paraId="37037A84">
            <w:pPr>
              <w:jc w:val="center"/>
              <w:rPr>
                <w:rFonts w:ascii="宋体" w:hAnsi="宋体" w:eastAsia="宋体" w:cs="宋体"/>
                <w:color w:val="000000"/>
                <w:sz w:val="20"/>
                <w:szCs w:val="20"/>
                <w:lang w:val="en-US" w:eastAsia="zh-CN" w:bidi="ar-SA"/>
              </w:rPr>
            </w:pPr>
          </w:p>
        </w:tc>
        <w:tc>
          <w:tcPr>
            <w:tcW w:w="851" w:type="dxa"/>
            <w:tcBorders>
              <w:top w:val="nil"/>
              <w:left w:val="nil"/>
              <w:bottom w:val="single" w:color="auto" w:sz="4" w:space="0"/>
              <w:right w:val="single" w:color="auto" w:sz="4" w:space="0"/>
            </w:tcBorders>
            <w:shd w:val="clear" w:color="auto" w:fill="auto"/>
            <w:vAlign w:val="center"/>
          </w:tcPr>
          <w:p w14:paraId="1B7FF957">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14:paraId="178D3ADA">
            <w:pPr>
              <w:rPr>
                <w:rFonts w:ascii="宋体" w:hAnsi="宋体" w:cs="宋体"/>
                <w:color w:val="000000"/>
                <w:sz w:val="20"/>
                <w:szCs w:val="20"/>
              </w:rPr>
            </w:pPr>
            <w:r>
              <w:rPr>
                <w:rFonts w:hint="eastAsia" w:ascii="宋体" w:hAnsi="宋体" w:cs="宋体"/>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14:paraId="2017722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nil"/>
              <w:bottom w:val="single" w:color="auto" w:sz="4" w:space="0"/>
              <w:right w:val="single" w:color="auto" w:sz="4" w:space="0"/>
            </w:tcBorders>
          </w:tcPr>
          <w:p w14:paraId="0C28450A">
            <w:pPr>
              <w:rPr>
                <w:rFonts w:ascii="宋体" w:hAnsi="宋体" w:cs="宋体"/>
                <w:color w:val="000000"/>
                <w:sz w:val="22"/>
                <w:szCs w:val="22"/>
              </w:rPr>
            </w:pPr>
          </w:p>
        </w:tc>
        <w:tc>
          <w:tcPr>
            <w:tcW w:w="819" w:type="dxa"/>
            <w:tcBorders>
              <w:top w:val="nil"/>
              <w:left w:val="single" w:color="auto" w:sz="4" w:space="0"/>
              <w:bottom w:val="single" w:color="auto" w:sz="4" w:space="0"/>
              <w:right w:val="single" w:color="auto" w:sz="4" w:space="0"/>
            </w:tcBorders>
          </w:tcPr>
          <w:p w14:paraId="0FBA31F7">
            <w:pPr>
              <w:rPr>
                <w:rFonts w:ascii="宋体" w:hAnsi="宋体" w:cs="宋体"/>
                <w:color w:val="000000"/>
                <w:sz w:val="22"/>
                <w:szCs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3E83C592">
            <w:pPr>
              <w:rPr>
                <w:rFonts w:ascii="宋体" w:hAnsi="宋体" w:cs="宋体"/>
                <w:color w:val="000000"/>
                <w:sz w:val="22"/>
                <w:szCs w:val="22"/>
              </w:rPr>
            </w:pPr>
            <w:r>
              <w:rPr>
                <w:rFonts w:hint="eastAsia" w:ascii="宋体" w:hAnsi="宋体" w:cs="宋体"/>
                <w:b/>
                <w:bCs/>
                <w:color w:val="000000"/>
                <w:sz w:val="20"/>
              </w:rPr>
              <w:t>D+1</w:t>
            </w:r>
          </w:p>
        </w:tc>
        <w:tc>
          <w:tcPr>
            <w:tcW w:w="0" w:type="auto"/>
            <w:tcBorders>
              <w:top w:val="nil"/>
              <w:left w:val="nil"/>
              <w:bottom w:val="single" w:color="auto" w:sz="4" w:space="0"/>
              <w:right w:val="single" w:color="auto" w:sz="4" w:space="0"/>
            </w:tcBorders>
            <w:shd w:val="clear" w:color="auto" w:fill="auto"/>
            <w:vAlign w:val="center"/>
          </w:tcPr>
          <w:p w14:paraId="603F45BB">
            <w:pPr>
              <w:rPr>
                <w:rFonts w:ascii="宋体" w:hAnsi="宋体" w:cs="宋体"/>
                <w:color w:val="000000"/>
                <w:sz w:val="22"/>
                <w:szCs w:val="22"/>
              </w:rPr>
            </w:pPr>
            <w:r>
              <w:rPr>
                <w:rFonts w:hint="eastAsia" w:ascii="宋体" w:hAnsi="宋体" w:cs="宋体"/>
                <w:b/>
                <w:bCs/>
                <w:color w:val="000000"/>
                <w:sz w:val="20"/>
              </w:rPr>
              <w:t>D+7</w:t>
            </w:r>
          </w:p>
        </w:tc>
      </w:tr>
      <w:tr w14:paraId="6BF09253">
        <w:tblPrEx>
          <w:tblCellMar>
            <w:top w:w="0" w:type="dxa"/>
            <w:left w:w="108" w:type="dxa"/>
            <w:bottom w:w="0" w:type="dxa"/>
            <w:right w:w="108" w:type="dxa"/>
          </w:tblCellMar>
        </w:tblPrEx>
        <w:trPr>
          <w:trHeight w:val="255" w:hRule="atLeast"/>
        </w:trPr>
        <w:tc>
          <w:tcPr>
            <w:tcW w:w="993" w:type="dxa"/>
            <w:vMerge w:val="continue"/>
            <w:tcBorders>
              <w:top w:val="nil"/>
              <w:left w:val="single" w:color="auto" w:sz="4" w:space="0"/>
              <w:bottom w:val="single" w:color="auto" w:sz="4" w:space="0"/>
              <w:right w:val="single" w:color="auto" w:sz="4" w:space="0"/>
            </w:tcBorders>
            <w:vAlign w:val="center"/>
          </w:tcPr>
          <w:p w14:paraId="51DD5280">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32B2CE72">
            <w:pPr>
              <w:ind w:firstLine="220" w:firstLineChars="100"/>
              <w:rPr>
                <w:rFonts w:ascii="宋体" w:hAnsi="宋体" w:eastAsia="宋体" w:cs="宋体"/>
                <w:color w:val="000000"/>
                <w:sz w:val="22"/>
                <w:szCs w:val="22"/>
                <w:lang w:val="en-US" w:eastAsia="zh-CN" w:bidi="ar-SA"/>
              </w:rPr>
            </w:pPr>
            <w:r>
              <w:rPr>
                <w:rFonts w:hint="eastAsia" w:ascii="宋体" w:hAnsi="宋体" w:cs="宋体"/>
                <w:color w:val="000000"/>
                <w:sz w:val="22"/>
                <w:szCs w:val="22"/>
              </w:rPr>
              <w:t>六合</w:t>
            </w:r>
          </w:p>
        </w:tc>
        <w:tc>
          <w:tcPr>
            <w:tcW w:w="992" w:type="dxa"/>
            <w:tcBorders>
              <w:top w:val="nil"/>
              <w:left w:val="nil"/>
              <w:bottom w:val="single" w:color="auto" w:sz="4" w:space="0"/>
              <w:right w:val="single" w:color="auto" w:sz="4" w:space="0"/>
            </w:tcBorders>
            <w:shd w:val="clear" w:color="auto" w:fill="auto"/>
            <w:vAlign w:val="center"/>
          </w:tcPr>
          <w:p w14:paraId="10A6AC01">
            <w:pPr>
              <w:jc w:val="center"/>
              <w:rPr>
                <w:rFonts w:ascii="宋体" w:hAnsi="宋体" w:eastAsia="宋体" w:cs="宋体"/>
                <w:color w:val="000000"/>
                <w:sz w:val="20"/>
                <w:szCs w:val="20"/>
                <w:lang w:val="en-US" w:eastAsia="zh-CN" w:bidi="ar-SA"/>
              </w:rPr>
            </w:pPr>
            <w:r>
              <w:rPr>
                <w:rFonts w:hint="eastAsia" w:ascii="宋体" w:hAnsi="宋体" w:cs="宋体"/>
                <w:color w:val="000000"/>
                <w:sz w:val="20"/>
                <w:szCs w:val="20"/>
              </w:rPr>
              <w:t>360　</w:t>
            </w:r>
          </w:p>
        </w:tc>
        <w:tc>
          <w:tcPr>
            <w:tcW w:w="709" w:type="dxa"/>
            <w:tcBorders>
              <w:top w:val="nil"/>
              <w:left w:val="nil"/>
              <w:bottom w:val="single" w:color="auto" w:sz="4" w:space="0"/>
              <w:right w:val="single" w:color="auto" w:sz="4" w:space="0"/>
            </w:tcBorders>
            <w:shd w:val="clear" w:color="auto" w:fill="auto"/>
            <w:vAlign w:val="center"/>
          </w:tcPr>
          <w:p w14:paraId="65216BDE">
            <w:pPr>
              <w:ind w:firstLine="220" w:firstLineChars="100"/>
              <w:rPr>
                <w:rFonts w:ascii="宋体" w:hAnsi="宋体" w:eastAsia="宋体" w:cs="宋体"/>
                <w:color w:val="000000"/>
                <w:sz w:val="22"/>
                <w:szCs w:val="22"/>
                <w:lang w:val="en-US" w:eastAsia="zh-CN" w:bidi="ar-SA"/>
              </w:rPr>
            </w:pPr>
          </w:p>
        </w:tc>
        <w:tc>
          <w:tcPr>
            <w:tcW w:w="850" w:type="dxa"/>
            <w:tcBorders>
              <w:top w:val="nil"/>
              <w:left w:val="nil"/>
              <w:bottom w:val="single" w:color="auto" w:sz="4" w:space="0"/>
              <w:right w:val="single" w:color="auto" w:sz="4" w:space="0"/>
            </w:tcBorders>
            <w:shd w:val="clear" w:color="auto" w:fill="auto"/>
            <w:vAlign w:val="center"/>
          </w:tcPr>
          <w:p w14:paraId="4E3404C1">
            <w:pPr>
              <w:jc w:val="center"/>
              <w:rPr>
                <w:rFonts w:ascii="宋体" w:hAnsi="宋体" w:eastAsia="宋体" w:cs="宋体"/>
                <w:color w:val="000000"/>
                <w:sz w:val="20"/>
                <w:szCs w:val="20"/>
                <w:lang w:val="en-US" w:eastAsia="zh-CN" w:bidi="ar-SA"/>
              </w:rPr>
            </w:pPr>
          </w:p>
        </w:tc>
        <w:tc>
          <w:tcPr>
            <w:tcW w:w="851" w:type="dxa"/>
            <w:tcBorders>
              <w:top w:val="nil"/>
              <w:left w:val="nil"/>
              <w:bottom w:val="single" w:color="auto" w:sz="4" w:space="0"/>
              <w:right w:val="single" w:color="auto" w:sz="4" w:space="0"/>
            </w:tcBorders>
            <w:shd w:val="clear" w:color="auto" w:fill="auto"/>
            <w:vAlign w:val="center"/>
          </w:tcPr>
          <w:p w14:paraId="3CA7498A">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14:paraId="78BCFC69">
            <w:pPr>
              <w:rPr>
                <w:rFonts w:ascii="宋体" w:hAnsi="宋体" w:cs="宋体"/>
                <w:color w:val="000000"/>
                <w:sz w:val="20"/>
                <w:szCs w:val="20"/>
              </w:rPr>
            </w:pPr>
            <w:r>
              <w:rPr>
                <w:rFonts w:hint="eastAsia" w:ascii="宋体" w:hAnsi="宋体" w:cs="宋体"/>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14:paraId="052C3AB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nil"/>
              <w:bottom w:val="single" w:color="auto" w:sz="4" w:space="0"/>
              <w:right w:val="single" w:color="auto" w:sz="4" w:space="0"/>
            </w:tcBorders>
          </w:tcPr>
          <w:p w14:paraId="4C88CCC5">
            <w:pPr>
              <w:rPr>
                <w:rFonts w:ascii="宋体" w:hAnsi="宋体" w:cs="宋体"/>
                <w:color w:val="000000"/>
                <w:sz w:val="22"/>
                <w:szCs w:val="22"/>
              </w:rPr>
            </w:pPr>
          </w:p>
        </w:tc>
        <w:tc>
          <w:tcPr>
            <w:tcW w:w="819" w:type="dxa"/>
            <w:tcBorders>
              <w:top w:val="nil"/>
              <w:left w:val="single" w:color="auto" w:sz="4" w:space="0"/>
              <w:bottom w:val="single" w:color="auto" w:sz="4" w:space="0"/>
              <w:right w:val="single" w:color="auto" w:sz="4" w:space="0"/>
            </w:tcBorders>
          </w:tcPr>
          <w:p w14:paraId="3C3E5055">
            <w:pPr>
              <w:rPr>
                <w:rFonts w:ascii="宋体" w:hAnsi="宋体" w:cs="宋体"/>
                <w:color w:val="000000"/>
                <w:sz w:val="22"/>
                <w:szCs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0CD5279F">
            <w:pPr>
              <w:rPr>
                <w:rFonts w:ascii="宋体" w:hAnsi="宋体" w:cs="宋体"/>
                <w:color w:val="000000"/>
                <w:sz w:val="22"/>
                <w:szCs w:val="22"/>
              </w:rPr>
            </w:pPr>
            <w:r>
              <w:rPr>
                <w:rFonts w:hint="eastAsia" w:ascii="宋体" w:hAnsi="宋体" w:cs="宋体"/>
                <w:b/>
                <w:bCs/>
                <w:color w:val="000000"/>
                <w:sz w:val="20"/>
              </w:rPr>
              <w:t>D+1</w:t>
            </w:r>
          </w:p>
        </w:tc>
        <w:tc>
          <w:tcPr>
            <w:tcW w:w="0" w:type="auto"/>
            <w:tcBorders>
              <w:top w:val="nil"/>
              <w:left w:val="nil"/>
              <w:bottom w:val="single" w:color="auto" w:sz="4" w:space="0"/>
              <w:right w:val="single" w:color="auto" w:sz="4" w:space="0"/>
            </w:tcBorders>
            <w:shd w:val="clear" w:color="auto" w:fill="auto"/>
            <w:vAlign w:val="center"/>
          </w:tcPr>
          <w:p w14:paraId="685DA785">
            <w:pPr>
              <w:rPr>
                <w:rFonts w:ascii="宋体" w:hAnsi="宋体" w:cs="宋体"/>
                <w:color w:val="000000"/>
                <w:sz w:val="22"/>
                <w:szCs w:val="22"/>
              </w:rPr>
            </w:pPr>
            <w:r>
              <w:rPr>
                <w:rFonts w:hint="eastAsia" w:ascii="宋体" w:hAnsi="宋体" w:cs="宋体"/>
                <w:b/>
                <w:bCs/>
                <w:color w:val="000000"/>
                <w:sz w:val="20"/>
              </w:rPr>
              <w:t>D+7</w:t>
            </w:r>
          </w:p>
        </w:tc>
      </w:tr>
      <w:tr w14:paraId="3A9E75CE">
        <w:tblPrEx>
          <w:tblCellMar>
            <w:top w:w="0" w:type="dxa"/>
            <w:left w:w="108" w:type="dxa"/>
            <w:bottom w:w="0" w:type="dxa"/>
            <w:right w:w="108" w:type="dxa"/>
          </w:tblCellMar>
        </w:tblPrEx>
        <w:trPr>
          <w:trHeight w:val="255" w:hRule="atLeast"/>
        </w:trPr>
        <w:tc>
          <w:tcPr>
            <w:tcW w:w="993" w:type="dxa"/>
            <w:vMerge w:val="continue"/>
            <w:tcBorders>
              <w:top w:val="nil"/>
              <w:left w:val="single" w:color="auto" w:sz="4" w:space="0"/>
              <w:bottom w:val="single" w:color="auto" w:sz="4" w:space="0"/>
              <w:right w:val="single" w:color="auto" w:sz="4" w:space="0"/>
            </w:tcBorders>
            <w:vAlign w:val="center"/>
          </w:tcPr>
          <w:p w14:paraId="072A6168">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7FE791F1">
            <w:pPr>
              <w:ind w:firstLine="220" w:firstLineChars="100"/>
              <w:rPr>
                <w:rFonts w:ascii="宋体" w:hAnsi="宋体" w:eastAsia="宋体" w:cs="宋体"/>
                <w:color w:val="000000"/>
                <w:sz w:val="22"/>
                <w:szCs w:val="22"/>
                <w:lang w:val="en-US" w:eastAsia="zh-CN" w:bidi="ar-SA"/>
              </w:rPr>
            </w:pPr>
            <w:r>
              <w:rPr>
                <w:rFonts w:hint="eastAsia" w:ascii="宋体" w:hAnsi="宋体" w:cs="宋体"/>
                <w:color w:val="000000"/>
                <w:sz w:val="22"/>
                <w:szCs w:val="22"/>
              </w:rPr>
              <w:t>浦口</w:t>
            </w:r>
          </w:p>
        </w:tc>
        <w:tc>
          <w:tcPr>
            <w:tcW w:w="992" w:type="dxa"/>
            <w:tcBorders>
              <w:top w:val="nil"/>
              <w:left w:val="nil"/>
              <w:bottom w:val="single" w:color="auto" w:sz="4" w:space="0"/>
              <w:right w:val="single" w:color="auto" w:sz="4" w:space="0"/>
            </w:tcBorders>
            <w:shd w:val="clear" w:color="auto" w:fill="auto"/>
            <w:vAlign w:val="bottom"/>
          </w:tcPr>
          <w:p w14:paraId="71D6CF79">
            <w:pPr>
              <w:jc w:val="center"/>
              <w:rPr>
                <w:rFonts w:ascii="宋体" w:hAnsi="宋体" w:eastAsia="宋体" w:cs="宋体"/>
                <w:color w:val="000000"/>
                <w:sz w:val="22"/>
                <w:szCs w:val="22"/>
                <w:lang w:val="en-US" w:eastAsia="zh-CN" w:bidi="ar-SA"/>
              </w:rPr>
            </w:pPr>
            <w:r>
              <w:rPr>
                <w:rFonts w:hint="eastAsia" w:ascii="宋体" w:hAnsi="宋体" w:cs="宋体"/>
                <w:color w:val="000000"/>
                <w:sz w:val="20"/>
                <w:szCs w:val="20"/>
              </w:rPr>
              <w:t>360</w:t>
            </w:r>
          </w:p>
        </w:tc>
        <w:tc>
          <w:tcPr>
            <w:tcW w:w="709" w:type="dxa"/>
            <w:tcBorders>
              <w:top w:val="nil"/>
              <w:left w:val="nil"/>
              <w:bottom w:val="single" w:color="auto" w:sz="4" w:space="0"/>
              <w:right w:val="single" w:color="auto" w:sz="4" w:space="0"/>
            </w:tcBorders>
            <w:shd w:val="clear" w:color="auto" w:fill="auto"/>
            <w:vAlign w:val="center"/>
          </w:tcPr>
          <w:p w14:paraId="58E237C9">
            <w:pPr>
              <w:ind w:firstLine="220" w:firstLineChars="100"/>
              <w:rPr>
                <w:rFonts w:ascii="宋体" w:hAnsi="宋体" w:eastAsia="宋体" w:cs="宋体"/>
                <w:color w:val="000000"/>
                <w:sz w:val="22"/>
                <w:szCs w:val="22"/>
                <w:lang w:val="en-US" w:eastAsia="zh-CN" w:bidi="ar-SA"/>
              </w:rPr>
            </w:pPr>
          </w:p>
        </w:tc>
        <w:tc>
          <w:tcPr>
            <w:tcW w:w="850" w:type="dxa"/>
            <w:tcBorders>
              <w:top w:val="nil"/>
              <w:left w:val="nil"/>
              <w:bottom w:val="single" w:color="auto" w:sz="4" w:space="0"/>
              <w:right w:val="single" w:color="auto" w:sz="4" w:space="0"/>
            </w:tcBorders>
            <w:shd w:val="clear" w:color="auto" w:fill="auto"/>
            <w:vAlign w:val="bottom"/>
          </w:tcPr>
          <w:p w14:paraId="79830A55">
            <w:pPr>
              <w:jc w:val="center"/>
              <w:rPr>
                <w:rFonts w:ascii="宋体" w:hAnsi="宋体" w:eastAsia="宋体" w:cs="宋体"/>
                <w:color w:val="000000"/>
                <w:sz w:val="22"/>
                <w:szCs w:val="22"/>
                <w:lang w:val="en-US" w:eastAsia="zh-CN" w:bidi="ar-SA"/>
              </w:rPr>
            </w:pPr>
          </w:p>
        </w:tc>
        <w:tc>
          <w:tcPr>
            <w:tcW w:w="851" w:type="dxa"/>
            <w:tcBorders>
              <w:top w:val="nil"/>
              <w:left w:val="nil"/>
              <w:bottom w:val="single" w:color="auto" w:sz="4" w:space="0"/>
              <w:right w:val="single" w:color="auto" w:sz="4" w:space="0"/>
            </w:tcBorders>
            <w:shd w:val="clear" w:color="auto" w:fill="auto"/>
            <w:vAlign w:val="center"/>
          </w:tcPr>
          <w:p w14:paraId="333069CC">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14:paraId="635787F5">
            <w:pPr>
              <w:rPr>
                <w:rFonts w:ascii="宋体" w:hAnsi="宋体" w:cs="宋体"/>
                <w:color w:val="000000"/>
                <w:sz w:val="20"/>
                <w:szCs w:val="20"/>
              </w:rPr>
            </w:pPr>
            <w:r>
              <w:rPr>
                <w:rFonts w:hint="eastAsia" w:ascii="宋体" w:hAnsi="宋体" w:cs="宋体"/>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14:paraId="30079B7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nil"/>
              <w:bottom w:val="single" w:color="auto" w:sz="4" w:space="0"/>
              <w:right w:val="single" w:color="auto" w:sz="4" w:space="0"/>
            </w:tcBorders>
          </w:tcPr>
          <w:p w14:paraId="0B886E83">
            <w:pPr>
              <w:rPr>
                <w:rFonts w:ascii="宋体" w:hAnsi="宋体" w:cs="宋体"/>
                <w:color w:val="000000"/>
                <w:sz w:val="22"/>
                <w:szCs w:val="22"/>
              </w:rPr>
            </w:pPr>
          </w:p>
        </w:tc>
        <w:tc>
          <w:tcPr>
            <w:tcW w:w="819" w:type="dxa"/>
            <w:tcBorders>
              <w:top w:val="nil"/>
              <w:left w:val="single" w:color="auto" w:sz="4" w:space="0"/>
              <w:bottom w:val="single" w:color="auto" w:sz="4" w:space="0"/>
              <w:right w:val="single" w:color="auto" w:sz="4" w:space="0"/>
            </w:tcBorders>
          </w:tcPr>
          <w:p w14:paraId="3AE612D9">
            <w:pPr>
              <w:rPr>
                <w:rFonts w:ascii="宋体" w:hAnsi="宋体" w:cs="宋体"/>
                <w:color w:val="000000"/>
                <w:sz w:val="22"/>
                <w:szCs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2EE41FCA">
            <w:pPr>
              <w:rPr>
                <w:rFonts w:ascii="宋体" w:hAnsi="宋体" w:cs="宋体"/>
                <w:color w:val="000000"/>
                <w:sz w:val="22"/>
                <w:szCs w:val="22"/>
              </w:rPr>
            </w:pPr>
            <w:r>
              <w:rPr>
                <w:rFonts w:hint="eastAsia" w:ascii="宋体" w:hAnsi="宋体" w:cs="宋体"/>
                <w:b/>
                <w:bCs/>
                <w:color w:val="000000"/>
                <w:sz w:val="20"/>
              </w:rPr>
              <w:t>D+1</w:t>
            </w:r>
          </w:p>
        </w:tc>
        <w:tc>
          <w:tcPr>
            <w:tcW w:w="0" w:type="auto"/>
            <w:tcBorders>
              <w:top w:val="nil"/>
              <w:left w:val="nil"/>
              <w:bottom w:val="single" w:color="auto" w:sz="4" w:space="0"/>
              <w:right w:val="single" w:color="auto" w:sz="4" w:space="0"/>
            </w:tcBorders>
            <w:shd w:val="clear" w:color="auto" w:fill="auto"/>
            <w:vAlign w:val="center"/>
          </w:tcPr>
          <w:p w14:paraId="00A45005">
            <w:pPr>
              <w:rPr>
                <w:rFonts w:ascii="宋体" w:hAnsi="宋体" w:cs="宋体"/>
                <w:color w:val="000000"/>
                <w:sz w:val="22"/>
                <w:szCs w:val="22"/>
              </w:rPr>
            </w:pPr>
            <w:r>
              <w:rPr>
                <w:rFonts w:hint="eastAsia" w:ascii="宋体" w:hAnsi="宋体" w:cs="宋体"/>
                <w:b/>
                <w:bCs/>
                <w:color w:val="000000"/>
                <w:sz w:val="20"/>
              </w:rPr>
              <w:t>D+7</w:t>
            </w:r>
          </w:p>
        </w:tc>
      </w:tr>
      <w:tr w14:paraId="5360816A">
        <w:tblPrEx>
          <w:tblCellMar>
            <w:top w:w="0" w:type="dxa"/>
            <w:left w:w="108" w:type="dxa"/>
            <w:bottom w:w="0" w:type="dxa"/>
            <w:right w:w="108" w:type="dxa"/>
          </w:tblCellMar>
        </w:tblPrEx>
        <w:trPr>
          <w:trHeight w:val="255" w:hRule="atLeast"/>
        </w:trPr>
        <w:tc>
          <w:tcPr>
            <w:tcW w:w="993" w:type="dxa"/>
            <w:vMerge w:val="continue"/>
            <w:tcBorders>
              <w:top w:val="nil"/>
              <w:left w:val="single" w:color="auto" w:sz="4" w:space="0"/>
              <w:bottom w:val="single" w:color="auto" w:sz="4" w:space="0"/>
              <w:right w:val="single" w:color="auto" w:sz="4" w:space="0"/>
            </w:tcBorders>
            <w:vAlign w:val="center"/>
          </w:tcPr>
          <w:p w14:paraId="6C1A3D32">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45AA98E8">
            <w:pPr>
              <w:ind w:firstLine="220" w:firstLineChars="100"/>
              <w:rPr>
                <w:rFonts w:ascii="宋体" w:hAnsi="宋体" w:eastAsia="宋体" w:cs="宋体"/>
                <w:color w:val="000000"/>
                <w:sz w:val="22"/>
                <w:szCs w:val="22"/>
                <w:lang w:val="en-US" w:eastAsia="zh-CN" w:bidi="ar-SA"/>
              </w:rPr>
            </w:pPr>
            <w:r>
              <w:rPr>
                <w:rFonts w:hint="eastAsia" w:ascii="宋体" w:hAnsi="宋体" w:cs="宋体"/>
                <w:color w:val="000000"/>
                <w:sz w:val="22"/>
                <w:szCs w:val="22"/>
              </w:rPr>
              <w:t>溧水</w:t>
            </w:r>
          </w:p>
        </w:tc>
        <w:tc>
          <w:tcPr>
            <w:tcW w:w="992" w:type="dxa"/>
            <w:tcBorders>
              <w:top w:val="nil"/>
              <w:left w:val="nil"/>
              <w:bottom w:val="single" w:color="auto" w:sz="4" w:space="0"/>
              <w:right w:val="single" w:color="auto" w:sz="4" w:space="0"/>
            </w:tcBorders>
            <w:shd w:val="clear" w:color="auto" w:fill="auto"/>
            <w:vAlign w:val="center"/>
          </w:tcPr>
          <w:p w14:paraId="3CB8CBEE">
            <w:pPr>
              <w:jc w:val="center"/>
              <w:rPr>
                <w:rFonts w:ascii="宋体" w:hAnsi="宋体" w:eastAsia="宋体" w:cs="宋体"/>
                <w:color w:val="000000"/>
                <w:sz w:val="20"/>
                <w:szCs w:val="20"/>
                <w:lang w:val="en-US" w:eastAsia="zh-CN" w:bidi="ar-SA"/>
              </w:rPr>
            </w:pPr>
            <w:r>
              <w:rPr>
                <w:rFonts w:hint="eastAsia" w:ascii="宋体" w:hAnsi="宋体" w:cs="宋体"/>
                <w:color w:val="000000"/>
                <w:sz w:val="20"/>
                <w:szCs w:val="20"/>
              </w:rPr>
              <w:t>305　</w:t>
            </w:r>
          </w:p>
        </w:tc>
        <w:tc>
          <w:tcPr>
            <w:tcW w:w="709" w:type="dxa"/>
            <w:tcBorders>
              <w:top w:val="nil"/>
              <w:left w:val="nil"/>
              <w:bottom w:val="single" w:color="auto" w:sz="4" w:space="0"/>
              <w:right w:val="single" w:color="auto" w:sz="4" w:space="0"/>
            </w:tcBorders>
            <w:shd w:val="clear" w:color="auto" w:fill="auto"/>
            <w:vAlign w:val="center"/>
          </w:tcPr>
          <w:p w14:paraId="18744686">
            <w:pPr>
              <w:ind w:firstLine="220" w:firstLineChars="100"/>
              <w:rPr>
                <w:rFonts w:ascii="宋体" w:hAnsi="宋体" w:eastAsia="宋体" w:cs="宋体"/>
                <w:color w:val="000000"/>
                <w:sz w:val="22"/>
                <w:szCs w:val="22"/>
                <w:lang w:val="en-US" w:eastAsia="zh-CN" w:bidi="ar-SA"/>
              </w:rPr>
            </w:pPr>
          </w:p>
        </w:tc>
        <w:tc>
          <w:tcPr>
            <w:tcW w:w="850" w:type="dxa"/>
            <w:tcBorders>
              <w:top w:val="nil"/>
              <w:left w:val="nil"/>
              <w:bottom w:val="single" w:color="auto" w:sz="4" w:space="0"/>
              <w:right w:val="single" w:color="auto" w:sz="4" w:space="0"/>
            </w:tcBorders>
            <w:shd w:val="clear" w:color="auto" w:fill="auto"/>
            <w:vAlign w:val="center"/>
          </w:tcPr>
          <w:p w14:paraId="3FC24D15">
            <w:pPr>
              <w:jc w:val="center"/>
              <w:rPr>
                <w:rFonts w:ascii="宋体" w:hAnsi="宋体" w:eastAsia="宋体" w:cs="宋体"/>
                <w:color w:val="000000"/>
                <w:sz w:val="20"/>
                <w:szCs w:val="20"/>
                <w:lang w:val="en-US" w:eastAsia="zh-CN" w:bidi="ar-SA"/>
              </w:rPr>
            </w:pPr>
          </w:p>
        </w:tc>
        <w:tc>
          <w:tcPr>
            <w:tcW w:w="851" w:type="dxa"/>
            <w:tcBorders>
              <w:top w:val="nil"/>
              <w:left w:val="nil"/>
              <w:bottom w:val="single" w:color="auto" w:sz="4" w:space="0"/>
              <w:right w:val="single" w:color="auto" w:sz="4" w:space="0"/>
            </w:tcBorders>
            <w:shd w:val="clear" w:color="auto" w:fill="auto"/>
            <w:vAlign w:val="center"/>
          </w:tcPr>
          <w:p w14:paraId="1C1406A2">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14:paraId="474F2CD3">
            <w:pPr>
              <w:rPr>
                <w:rFonts w:ascii="宋体" w:hAnsi="宋体" w:cs="宋体"/>
                <w:color w:val="000000"/>
                <w:sz w:val="20"/>
                <w:szCs w:val="20"/>
              </w:rPr>
            </w:pPr>
            <w:r>
              <w:rPr>
                <w:rFonts w:hint="eastAsia" w:ascii="宋体" w:hAnsi="宋体" w:cs="宋体"/>
                <w:color w:val="000000"/>
                <w:sz w:val="20"/>
                <w:szCs w:val="20"/>
              </w:rPr>
              <w:t>　</w:t>
            </w:r>
          </w:p>
        </w:tc>
        <w:tc>
          <w:tcPr>
            <w:tcW w:w="567" w:type="dxa"/>
            <w:tcBorders>
              <w:top w:val="nil"/>
              <w:left w:val="nil"/>
              <w:bottom w:val="single" w:color="auto" w:sz="4" w:space="0"/>
              <w:right w:val="single" w:color="auto" w:sz="4" w:space="0"/>
            </w:tcBorders>
            <w:shd w:val="clear" w:color="auto" w:fill="auto"/>
            <w:vAlign w:val="center"/>
          </w:tcPr>
          <w:p w14:paraId="4377686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nil"/>
              <w:bottom w:val="single" w:color="auto" w:sz="4" w:space="0"/>
              <w:right w:val="single" w:color="auto" w:sz="4" w:space="0"/>
            </w:tcBorders>
          </w:tcPr>
          <w:p w14:paraId="1B929EEB">
            <w:pPr>
              <w:rPr>
                <w:rFonts w:ascii="宋体" w:hAnsi="宋体" w:cs="宋体"/>
                <w:color w:val="000000"/>
                <w:sz w:val="22"/>
                <w:szCs w:val="22"/>
              </w:rPr>
            </w:pPr>
          </w:p>
        </w:tc>
        <w:tc>
          <w:tcPr>
            <w:tcW w:w="819" w:type="dxa"/>
            <w:tcBorders>
              <w:top w:val="nil"/>
              <w:left w:val="single" w:color="auto" w:sz="4" w:space="0"/>
              <w:bottom w:val="single" w:color="auto" w:sz="4" w:space="0"/>
              <w:right w:val="single" w:color="auto" w:sz="4" w:space="0"/>
            </w:tcBorders>
          </w:tcPr>
          <w:p w14:paraId="3D9DEA81">
            <w:pPr>
              <w:rPr>
                <w:rFonts w:ascii="宋体" w:hAnsi="宋体" w:cs="宋体"/>
                <w:color w:val="000000"/>
                <w:sz w:val="22"/>
                <w:szCs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56EE0C44">
            <w:pPr>
              <w:rPr>
                <w:rFonts w:ascii="宋体" w:hAnsi="宋体" w:cs="宋体"/>
                <w:color w:val="000000"/>
                <w:sz w:val="22"/>
                <w:szCs w:val="22"/>
              </w:rPr>
            </w:pPr>
            <w:r>
              <w:rPr>
                <w:rFonts w:hint="eastAsia" w:ascii="宋体" w:hAnsi="宋体" w:cs="宋体"/>
                <w:b/>
                <w:bCs/>
                <w:color w:val="000000"/>
                <w:sz w:val="20"/>
              </w:rPr>
              <w:t>D+1</w:t>
            </w:r>
          </w:p>
        </w:tc>
        <w:tc>
          <w:tcPr>
            <w:tcW w:w="0" w:type="auto"/>
            <w:tcBorders>
              <w:top w:val="nil"/>
              <w:left w:val="nil"/>
              <w:bottom w:val="single" w:color="auto" w:sz="4" w:space="0"/>
              <w:right w:val="single" w:color="auto" w:sz="4" w:space="0"/>
            </w:tcBorders>
            <w:shd w:val="clear" w:color="auto" w:fill="auto"/>
            <w:vAlign w:val="center"/>
          </w:tcPr>
          <w:p w14:paraId="05597169">
            <w:pPr>
              <w:rPr>
                <w:rFonts w:ascii="宋体" w:hAnsi="宋体" w:cs="宋体"/>
                <w:color w:val="000000"/>
                <w:sz w:val="22"/>
                <w:szCs w:val="22"/>
              </w:rPr>
            </w:pPr>
            <w:r>
              <w:rPr>
                <w:rFonts w:hint="eastAsia" w:ascii="宋体" w:hAnsi="宋体" w:cs="宋体"/>
                <w:b/>
                <w:bCs/>
                <w:color w:val="000000"/>
                <w:sz w:val="20"/>
              </w:rPr>
              <w:t>D+7</w:t>
            </w:r>
          </w:p>
        </w:tc>
      </w:tr>
      <w:tr w14:paraId="1F35B0E5">
        <w:tblPrEx>
          <w:tblCellMar>
            <w:top w:w="0" w:type="dxa"/>
            <w:left w:w="108" w:type="dxa"/>
            <w:bottom w:w="0" w:type="dxa"/>
            <w:right w:w="108" w:type="dxa"/>
          </w:tblCellMar>
        </w:tblPrEx>
        <w:trPr>
          <w:trHeight w:val="255" w:hRule="atLeast"/>
        </w:trPr>
        <w:tc>
          <w:tcPr>
            <w:tcW w:w="993" w:type="dxa"/>
            <w:vMerge w:val="continue"/>
            <w:tcBorders>
              <w:top w:val="nil"/>
              <w:left w:val="single" w:color="auto" w:sz="4" w:space="0"/>
              <w:bottom w:val="single" w:color="auto" w:sz="4" w:space="0"/>
              <w:right w:val="single" w:color="auto" w:sz="4" w:space="0"/>
            </w:tcBorders>
            <w:vAlign w:val="center"/>
          </w:tcPr>
          <w:p w14:paraId="7A6EF9A3">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0E6BC965">
            <w:pPr>
              <w:ind w:firstLine="220" w:firstLineChars="100"/>
              <w:rPr>
                <w:rFonts w:ascii="宋体" w:hAnsi="宋体" w:eastAsia="宋体" w:cs="宋体"/>
                <w:color w:val="000000"/>
                <w:sz w:val="22"/>
                <w:szCs w:val="22"/>
                <w:lang w:val="en-US" w:eastAsia="zh-CN" w:bidi="ar-SA"/>
              </w:rPr>
            </w:pPr>
            <w:r>
              <w:rPr>
                <w:rFonts w:hint="eastAsia" w:ascii="宋体" w:hAnsi="宋体" w:cs="宋体"/>
                <w:color w:val="000000"/>
                <w:sz w:val="22"/>
                <w:szCs w:val="22"/>
              </w:rPr>
              <w:t>高淳</w:t>
            </w:r>
          </w:p>
        </w:tc>
        <w:tc>
          <w:tcPr>
            <w:tcW w:w="992" w:type="dxa"/>
            <w:tcBorders>
              <w:top w:val="nil"/>
              <w:left w:val="nil"/>
              <w:bottom w:val="single" w:color="auto" w:sz="4" w:space="0"/>
              <w:right w:val="single" w:color="auto" w:sz="4" w:space="0"/>
            </w:tcBorders>
            <w:shd w:val="clear" w:color="auto" w:fill="auto"/>
            <w:vAlign w:val="center"/>
          </w:tcPr>
          <w:p w14:paraId="5819EB5A">
            <w:pPr>
              <w:jc w:val="center"/>
              <w:rPr>
                <w:rFonts w:ascii="宋体" w:hAnsi="宋体" w:eastAsia="宋体" w:cs="宋体"/>
                <w:color w:val="000000"/>
                <w:sz w:val="20"/>
                <w:szCs w:val="20"/>
                <w:lang w:val="en-US" w:eastAsia="zh-CN" w:bidi="ar-SA"/>
              </w:rPr>
            </w:pPr>
            <w:r>
              <w:rPr>
                <w:rFonts w:hint="eastAsia" w:ascii="宋体" w:hAnsi="宋体" w:cs="宋体"/>
                <w:color w:val="000000"/>
                <w:sz w:val="20"/>
                <w:szCs w:val="20"/>
              </w:rPr>
              <w:t>305　</w:t>
            </w:r>
          </w:p>
        </w:tc>
        <w:tc>
          <w:tcPr>
            <w:tcW w:w="709" w:type="dxa"/>
            <w:tcBorders>
              <w:top w:val="nil"/>
              <w:left w:val="nil"/>
              <w:bottom w:val="single" w:color="auto" w:sz="4" w:space="0"/>
              <w:right w:val="single" w:color="auto" w:sz="4" w:space="0"/>
            </w:tcBorders>
            <w:shd w:val="clear" w:color="auto" w:fill="auto"/>
            <w:vAlign w:val="center"/>
          </w:tcPr>
          <w:p w14:paraId="7566B65B">
            <w:pPr>
              <w:ind w:firstLine="220" w:firstLineChars="100"/>
              <w:rPr>
                <w:rFonts w:ascii="宋体" w:hAnsi="宋体" w:eastAsia="宋体" w:cs="宋体"/>
                <w:color w:val="000000"/>
                <w:sz w:val="22"/>
                <w:szCs w:val="22"/>
                <w:lang w:val="en-US" w:eastAsia="zh-CN" w:bidi="ar-SA"/>
              </w:rPr>
            </w:pPr>
          </w:p>
        </w:tc>
        <w:tc>
          <w:tcPr>
            <w:tcW w:w="850" w:type="dxa"/>
            <w:tcBorders>
              <w:top w:val="nil"/>
              <w:left w:val="nil"/>
              <w:bottom w:val="single" w:color="auto" w:sz="4" w:space="0"/>
              <w:right w:val="single" w:color="auto" w:sz="4" w:space="0"/>
            </w:tcBorders>
            <w:shd w:val="clear" w:color="auto" w:fill="auto"/>
            <w:vAlign w:val="center"/>
          </w:tcPr>
          <w:p w14:paraId="006EB906">
            <w:pPr>
              <w:jc w:val="center"/>
              <w:rPr>
                <w:rFonts w:ascii="宋体" w:hAnsi="宋体" w:eastAsia="宋体" w:cs="宋体"/>
                <w:color w:val="000000"/>
                <w:sz w:val="20"/>
                <w:szCs w:val="20"/>
                <w:lang w:val="en-US" w:eastAsia="zh-CN" w:bidi="ar-SA"/>
              </w:rPr>
            </w:pPr>
          </w:p>
        </w:tc>
        <w:tc>
          <w:tcPr>
            <w:tcW w:w="851" w:type="dxa"/>
            <w:tcBorders>
              <w:top w:val="nil"/>
              <w:left w:val="nil"/>
              <w:bottom w:val="single" w:color="auto" w:sz="4" w:space="0"/>
              <w:right w:val="single" w:color="auto" w:sz="4" w:space="0"/>
            </w:tcBorders>
            <w:shd w:val="clear" w:color="auto" w:fill="auto"/>
            <w:vAlign w:val="bottom"/>
          </w:tcPr>
          <w:p w14:paraId="32BCC750">
            <w:pP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nil"/>
              <w:left w:val="nil"/>
              <w:bottom w:val="single" w:color="auto" w:sz="4" w:space="0"/>
              <w:right w:val="single" w:color="auto" w:sz="4" w:space="0"/>
            </w:tcBorders>
            <w:shd w:val="clear" w:color="auto" w:fill="auto"/>
            <w:vAlign w:val="bottom"/>
          </w:tcPr>
          <w:p w14:paraId="0F372162">
            <w:pPr>
              <w:rPr>
                <w:rFonts w:ascii="宋体" w:hAnsi="宋体" w:cs="宋体"/>
                <w:color w:val="000000"/>
                <w:sz w:val="22"/>
                <w:szCs w:val="22"/>
              </w:rPr>
            </w:pPr>
            <w:r>
              <w:rPr>
                <w:rFonts w:hint="eastAsia" w:ascii="宋体" w:hAnsi="宋体" w:cs="宋体"/>
                <w:color w:val="000000"/>
                <w:sz w:val="22"/>
                <w:szCs w:val="22"/>
              </w:rPr>
              <w:t>　</w:t>
            </w:r>
          </w:p>
        </w:tc>
        <w:tc>
          <w:tcPr>
            <w:tcW w:w="567" w:type="dxa"/>
            <w:tcBorders>
              <w:top w:val="nil"/>
              <w:left w:val="nil"/>
              <w:bottom w:val="single" w:color="auto" w:sz="4" w:space="0"/>
              <w:right w:val="single" w:color="auto" w:sz="4" w:space="0"/>
            </w:tcBorders>
            <w:shd w:val="clear" w:color="auto" w:fill="auto"/>
            <w:vAlign w:val="bottom"/>
          </w:tcPr>
          <w:p w14:paraId="510858FF">
            <w:pP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4" w:space="0"/>
              <w:left w:val="nil"/>
              <w:bottom w:val="single" w:color="auto" w:sz="4" w:space="0"/>
              <w:right w:val="single" w:color="auto" w:sz="4" w:space="0"/>
            </w:tcBorders>
          </w:tcPr>
          <w:p w14:paraId="749FC13D">
            <w:pPr>
              <w:rPr>
                <w:rFonts w:ascii="宋体" w:hAnsi="宋体" w:cs="宋体"/>
                <w:color w:val="000000"/>
                <w:sz w:val="22"/>
                <w:szCs w:val="22"/>
              </w:rPr>
            </w:pPr>
          </w:p>
        </w:tc>
        <w:tc>
          <w:tcPr>
            <w:tcW w:w="819" w:type="dxa"/>
            <w:tcBorders>
              <w:top w:val="nil"/>
              <w:left w:val="single" w:color="auto" w:sz="4" w:space="0"/>
              <w:bottom w:val="single" w:color="auto" w:sz="4" w:space="0"/>
              <w:right w:val="single" w:color="auto" w:sz="4" w:space="0"/>
            </w:tcBorders>
          </w:tcPr>
          <w:p w14:paraId="45EDC3B9">
            <w:pPr>
              <w:rPr>
                <w:rFonts w:ascii="宋体" w:hAnsi="宋体" w:cs="宋体"/>
                <w:color w:val="000000"/>
                <w:sz w:val="22"/>
                <w:szCs w:val="22"/>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484B0D29">
            <w:pPr>
              <w:rPr>
                <w:rFonts w:ascii="宋体" w:hAnsi="宋体" w:cs="宋体"/>
                <w:color w:val="000000"/>
                <w:sz w:val="22"/>
                <w:szCs w:val="22"/>
              </w:rPr>
            </w:pPr>
            <w:r>
              <w:rPr>
                <w:rFonts w:hint="eastAsia" w:ascii="宋体" w:hAnsi="宋体" w:cs="宋体"/>
                <w:b/>
                <w:bCs/>
                <w:color w:val="000000"/>
                <w:sz w:val="20"/>
              </w:rPr>
              <w:t>D+1</w:t>
            </w:r>
          </w:p>
        </w:tc>
        <w:tc>
          <w:tcPr>
            <w:tcW w:w="0" w:type="auto"/>
            <w:tcBorders>
              <w:top w:val="nil"/>
              <w:left w:val="nil"/>
              <w:bottom w:val="single" w:color="auto" w:sz="4" w:space="0"/>
              <w:right w:val="single" w:color="auto" w:sz="4" w:space="0"/>
            </w:tcBorders>
            <w:shd w:val="clear" w:color="auto" w:fill="auto"/>
            <w:vAlign w:val="center"/>
          </w:tcPr>
          <w:p w14:paraId="0244A9E0">
            <w:pPr>
              <w:rPr>
                <w:rFonts w:ascii="宋体" w:hAnsi="宋体" w:cs="宋体"/>
                <w:color w:val="000000"/>
                <w:sz w:val="22"/>
                <w:szCs w:val="22"/>
              </w:rPr>
            </w:pPr>
            <w:r>
              <w:rPr>
                <w:rFonts w:hint="eastAsia" w:ascii="宋体" w:hAnsi="宋体" w:cs="宋体"/>
                <w:b/>
                <w:bCs/>
                <w:color w:val="000000"/>
                <w:sz w:val="20"/>
              </w:rPr>
              <w:t>D+7</w:t>
            </w:r>
          </w:p>
        </w:tc>
      </w:tr>
    </w:tbl>
    <w:p w14:paraId="69D015B6">
      <w:pPr>
        <w:rPr>
          <w:b/>
        </w:rPr>
      </w:pPr>
      <w:r>
        <w:rPr>
          <w:rFonts w:hint="eastAsia" w:ascii="宋体" w:hAnsi="宋体" w:cs="宋体"/>
          <w:color w:val="000000"/>
          <w:sz w:val="21"/>
          <w:szCs w:val="21"/>
        </w:rPr>
        <w:t>（备注：以上价格包含所有费用）</w:t>
      </w:r>
    </w:p>
    <w:p w14:paraId="6EDDD3C3">
      <w:pPr>
        <w:tabs>
          <w:tab w:val="left" w:pos="3825"/>
        </w:tabs>
        <w:rPr>
          <w:b/>
        </w:rPr>
      </w:pPr>
      <w:r>
        <w:rPr>
          <w:b/>
        </w:rPr>
        <w:tab/>
      </w:r>
    </w:p>
    <w:p w14:paraId="4F11C837">
      <w:pPr>
        <w:rPr>
          <w:b/>
        </w:rPr>
      </w:pPr>
    </w:p>
    <w:tbl>
      <w:tblPr>
        <w:tblStyle w:val="18"/>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275"/>
        <w:gridCol w:w="1134"/>
        <w:gridCol w:w="1276"/>
        <w:gridCol w:w="1276"/>
        <w:gridCol w:w="1417"/>
        <w:gridCol w:w="1276"/>
        <w:gridCol w:w="992"/>
        <w:gridCol w:w="993"/>
      </w:tblGrid>
      <w:tr w14:paraId="0105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491" w:type="dxa"/>
            <w:gridSpan w:val="9"/>
            <w:shd w:val="clear" w:color="auto" w:fill="auto"/>
            <w:noWrap/>
          </w:tcPr>
          <w:p w14:paraId="783AC0DE">
            <w:pPr>
              <w:rPr>
                <w:rFonts w:ascii="宋体" w:hAnsi="Courier New"/>
              </w:rPr>
            </w:pPr>
            <w:r>
              <w:rPr>
                <w:rFonts w:hint="eastAsia" w:ascii="宋体" w:hAnsi="Courier New"/>
              </w:rPr>
              <w:t>*符合二次转驳的条件：终端客户是KA卖场、连锁以及商销禁区客户</w:t>
            </w:r>
          </w:p>
        </w:tc>
      </w:tr>
      <w:tr w14:paraId="3571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491" w:type="dxa"/>
            <w:gridSpan w:val="9"/>
            <w:shd w:val="clear" w:color="auto" w:fill="auto"/>
            <w:noWrap/>
          </w:tcPr>
          <w:p w14:paraId="5B1AFD39">
            <w:pPr>
              <w:rPr>
                <w:rFonts w:ascii="宋体" w:hAnsi="Courier New"/>
              </w:rPr>
            </w:pPr>
            <w:r>
              <w:rPr>
                <w:rFonts w:hint="eastAsia" w:ascii="宋体" w:hAnsi="Courier New"/>
              </w:rPr>
              <w:t xml:space="preserve">报价 （元/立方）  </w:t>
            </w:r>
          </w:p>
        </w:tc>
      </w:tr>
      <w:tr w14:paraId="521C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shd w:val="clear" w:color="auto" w:fill="auto"/>
          </w:tcPr>
          <w:p w14:paraId="5B8439C6">
            <w:pPr>
              <w:rPr>
                <w:rFonts w:ascii="宋体" w:hAnsi="Courier New"/>
              </w:rPr>
            </w:pPr>
            <w:r>
              <w:rPr>
                <w:rFonts w:hint="eastAsia" w:ascii="宋体" w:hAnsi="Courier New"/>
              </w:rPr>
              <w:t>起始地</w:t>
            </w:r>
          </w:p>
        </w:tc>
        <w:tc>
          <w:tcPr>
            <w:tcW w:w="1275" w:type="dxa"/>
            <w:shd w:val="clear" w:color="auto" w:fill="auto"/>
          </w:tcPr>
          <w:p w14:paraId="7AA93752">
            <w:pPr>
              <w:rPr>
                <w:rFonts w:ascii="宋体" w:hAnsi="Courier New"/>
              </w:rPr>
            </w:pPr>
            <w:r>
              <w:rPr>
                <w:rFonts w:hint="eastAsia" w:ascii="宋体" w:hAnsi="Courier New"/>
              </w:rPr>
              <w:t>目的地</w:t>
            </w:r>
          </w:p>
        </w:tc>
        <w:tc>
          <w:tcPr>
            <w:tcW w:w="1134" w:type="dxa"/>
            <w:shd w:val="clear" w:color="auto" w:fill="auto"/>
          </w:tcPr>
          <w:p w14:paraId="48BC2F30">
            <w:pPr>
              <w:rPr>
                <w:rFonts w:ascii="宋体" w:hAnsi="Courier New"/>
              </w:rPr>
            </w:pPr>
            <w:r>
              <w:rPr>
                <w:rFonts w:hint="eastAsia" w:ascii="宋体" w:hAnsi="Courier New"/>
              </w:rPr>
              <w:t>&lt;5立方</w:t>
            </w:r>
          </w:p>
        </w:tc>
        <w:tc>
          <w:tcPr>
            <w:tcW w:w="1276" w:type="dxa"/>
            <w:shd w:val="clear" w:color="auto" w:fill="auto"/>
          </w:tcPr>
          <w:p w14:paraId="766B1B93">
            <w:pPr>
              <w:rPr>
                <w:rFonts w:ascii="宋体" w:hAnsi="Courier New"/>
              </w:rPr>
            </w:pPr>
            <w:r>
              <w:rPr>
                <w:rFonts w:hint="eastAsia" w:ascii="宋体" w:hAnsi="Courier New"/>
              </w:rPr>
              <w:t>5≤-&lt;10立方</w:t>
            </w:r>
          </w:p>
        </w:tc>
        <w:tc>
          <w:tcPr>
            <w:tcW w:w="1276" w:type="dxa"/>
            <w:shd w:val="clear" w:color="auto" w:fill="auto"/>
          </w:tcPr>
          <w:p w14:paraId="060DE020">
            <w:pPr>
              <w:rPr>
                <w:rFonts w:ascii="宋体" w:hAnsi="Courier New"/>
              </w:rPr>
            </w:pPr>
            <w:r>
              <w:rPr>
                <w:rFonts w:hint="eastAsia" w:ascii="宋体" w:hAnsi="Courier New"/>
              </w:rPr>
              <w:t>10≤-&lt;20立方</w:t>
            </w:r>
          </w:p>
        </w:tc>
        <w:tc>
          <w:tcPr>
            <w:tcW w:w="1417" w:type="dxa"/>
            <w:shd w:val="clear" w:color="auto" w:fill="auto"/>
          </w:tcPr>
          <w:p w14:paraId="5D5BD9B4">
            <w:pPr>
              <w:rPr>
                <w:rFonts w:ascii="宋体" w:hAnsi="Courier New"/>
              </w:rPr>
            </w:pPr>
            <w:r>
              <w:rPr>
                <w:rFonts w:hint="eastAsia" w:ascii="宋体" w:hAnsi="Courier New"/>
              </w:rPr>
              <w:t>20≤-≤30立方</w:t>
            </w:r>
          </w:p>
        </w:tc>
        <w:tc>
          <w:tcPr>
            <w:tcW w:w="1276" w:type="dxa"/>
            <w:shd w:val="clear" w:color="auto" w:fill="auto"/>
          </w:tcPr>
          <w:p w14:paraId="27BBC36E">
            <w:pPr>
              <w:rPr>
                <w:rFonts w:ascii="宋体" w:hAnsi="Courier New"/>
              </w:rPr>
            </w:pPr>
            <w:r>
              <w:rPr>
                <w:rFonts w:hint="eastAsia" w:ascii="宋体" w:hAnsi="Courier New"/>
              </w:rPr>
              <w:t>&gt;30立方</w:t>
            </w:r>
          </w:p>
        </w:tc>
        <w:tc>
          <w:tcPr>
            <w:tcW w:w="992" w:type="dxa"/>
            <w:shd w:val="clear" w:color="auto" w:fill="auto"/>
          </w:tcPr>
          <w:p w14:paraId="69452228">
            <w:pPr>
              <w:rPr>
                <w:rFonts w:ascii="宋体" w:hAnsi="Courier New"/>
              </w:rPr>
            </w:pPr>
            <w:r>
              <w:rPr>
                <w:rFonts w:hint="eastAsia" w:ascii="宋体" w:hAnsi="Courier New"/>
              </w:rPr>
              <w:t>在途天数</w:t>
            </w:r>
          </w:p>
        </w:tc>
        <w:tc>
          <w:tcPr>
            <w:tcW w:w="993" w:type="dxa"/>
            <w:shd w:val="clear" w:color="auto" w:fill="auto"/>
          </w:tcPr>
          <w:p w14:paraId="1C3C5883">
            <w:pPr>
              <w:rPr>
                <w:rFonts w:ascii="宋体" w:hAnsi="Courier New"/>
              </w:rPr>
            </w:pPr>
            <w:r>
              <w:rPr>
                <w:rFonts w:hint="eastAsia" w:ascii="宋体" w:hAnsi="Courier New"/>
              </w:rPr>
              <w:t>回单天数</w:t>
            </w:r>
          </w:p>
        </w:tc>
      </w:tr>
      <w:tr w14:paraId="6C9C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restart"/>
            <w:shd w:val="clear" w:color="auto" w:fill="auto"/>
          </w:tcPr>
          <w:p w14:paraId="2429C6D0">
            <w:pPr>
              <w:jc w:val="center"/>
              <w:rPr>
                <w:rFonts w:ascii="宋体" w:hAnsi="Courier New"/>
              </w:rPr>
            </w:pPr>
          </w:p>
          <w:p w14:paraId="71BCE6A9">
            <w:pPr>
              <w:jc w:val="center"/>
              <w:rPr>
                <w:rFonts w:ascii="宋体" w:hAnsi="Courier New"/>
              </w:rPr>
            </w:pPr>
          </w:p>
          <w:p w14:paraId="76E9DE12">
            <w:pPr>
              <w:jc w:val="center"/>
              <w:rPr>
                <w:rFonts w:ascii="宋体" w:hAnsi="Courier New"/>
              </w:rPr>
            </w:pPr>
          </w:p>
          <w:p w14:paraId="04F96256">
            <w:pPr>
              <w:jc w:val="center"/>
              <w:rPr>
                <w:rFonts w:ascii="宋体" w:hAnsi="Courier New"/>
              </w:rPr>
            </w:pPr>
          </w:p>
          <w:p w14:paraId="6E3E3237">
            <w:pPr>
              <w:jc w:val="center"/>
              <w:rPr>
                <w:rFonts w:ascii="宋体" w:hAnsi="Courier New"/>
              </w:rPr>
            </w:pPr>
            <w:r>
              <w:rPr>
                <w:rFonts w:hint="eastAsia" w:ascii="宋体" w:hAnsi="Courier New"/>
              </w:rPr>
              <w:t>南京当地</w:t>
            </w:r>
          </w:p>
        </w:tc>
        <w:tc>
          <w:tcPr>
            <w:tcW w:w="1275" w:type="dxa"/>
            <w:shd w:val="clear" w:color="auto" w:fill="auto"/>
            <w:vAlign w:val="top"/>
          </w:tcPr>
          <w:p w14:paraId="631951ED">
            <w:pPr>
              <w:rPr>
                <w:rFonts w:ascii="宋体" w:hAnsi="Courier New" w:eastAsia="宋体" w:cs="Times New Roman"/>
                <w:sz w:val="24"/>
                <w:szCs w:val="24"/>
                <w:lang w:val="en-US" w:eastAsia="zh-CN" w:bidi="ar-SA"/>
              </w:rPr>
            </w:pPr>
            <w:r>
              <w:rPr>
                <w:rFonts w:hint="eastAsia" w:ascii="宋体" w:hAnsi="Courier New"/>
              </w:rPr>
              <w:t>六合区</w:t>
            </w:r>
          </w:p>
        </w:tc>
        <w:tc>
          <w:tcPr>
            <w:tcW w:w="1134" w:type="dxa"/>
            <w:shd w:val="clear" w:color="auto" w:fill="auto"/>
            <w:vAlign w:val="top"/>
          </w:tcPr>
          <w:p w14:paraId="5D68EB4E">
            <w:pPr>
              <w:rPr>
                <w:rFonts w:ascii="宋体" w:hAnsi="Courier New" w:eastAsia="宋体" w:cs="Times New Roman"/>
                <w:sz w:val="24"/>
                <w:szCs w:val="24"/>
                <w:lang w:val="en-US" w:eastAsia="zh-CN" w:bidi="ar-SA"/>
              </w:rPr>
            </w:pPr>
          </w:p>
        </w:tc>
        <w:tc>
          <w:tcPr>
            <w:tcW w:w="1276" w:type="dxa"/>
            <w:shd w:val="clear" w:color="auto" w:fill="auto"/>
          </w:tcPr>
          <w:p w14:paraId="1D17F2FE">
            <w:pPr>
              <w:rPr>
                <w:rFonts w:ascii="宋体" w:hAnsi="Courier New"/>
              </w:rPr>
            </w:pPr>
          </w:p>
        </w:tc>
        <w:tc>
          <w:tcPr>
            <w:tcW w:w="1276" w:type="dxa"/>
            <w:shd w:val="clear" w:color="auto" w:fill="auto"/>
          </w:tcPr>
          <w:p w14:paraId="3AD1C414">
            <w:pPr>
              <w:rPr>
                <w:rFonts w:ascii="宋体" w:hAnsi="Courier New"/>
              </w:rPr>
            </w:pPr>
          </w:p>
        </w:tc>
        <w:tc>
          <w:tcPr>
            <w:tcW w:w="1417" w:type="dxa"/>
            <w:shd w:val="clear" w:color="auto" w:fill="auto"/>
          </w:tcPr>
          <w:p w14:paraId="1C5C09E3">
            <w:pPr>
              <w:rPr>
                <w:rFonts w:ascii="宋体" w:hAnsi="Courier New"/>
              </w:rPr>
            </w:pPr>
          </w:p>
        </w:tc>
        <w:tc>
          <w:tcPr>
            <w:tcW w:w="1276" w:type="dxa"/>
            <w:shd w:val="clear" w:color="auto" w:fill="auto"/>
          </w:tcPr>
          <w:p w14:paraId="11F3FC0B">
            <w:pPr>
              <w:rPr>
                <w:rFonts w:ascii="宋体" w:hAnsi="Courier New"/>
              </w:rPr>
            </w:pPr>
          </w:p>
        </w:tc>
        <w:tc>
          <w:tcPr>
            <w:tcW w:w="992" w:type="dxa"/>
            <w:shd w:val="clear" w:color="auto" w:fill="auto"/>
            <w:vAlign w:val="center"/>
          </w:tcPr>
          <w:p w14:paraId="5818FCC6">
            <w:pPr>
              <w:rPr>
                <w:rFonts w:ascii="宋体" w:hAnsi="Courier New"/>
              </w:rPr>
            </w:pPr>
            <w:r>
              <w:rPr>
                <w:color w:val="000000"/>
                <w:szCs w:val="21"/>
              </w:rPr>
              <w:t>D+1</w:t>
            </w:r>
          </w:p>
        </w:tc>
        <w:tc>
          <w:tcPr>
            <w:tcW w:w="993" w:type="dxa"/>
            <w:shd w:val="clear" w:color="auto" w:fill="auto"/>
            <w:vAlign w:val="center"/>
          </w:tcPr>
          <w:p w14:paraId="51A61C68">
            <w:pPr>
              <w:rPr>
                <w:rFonts w:ascii="宋体" w:hAnsi="Courier New"/>
              </w:rPr>
            </w:pPr>
            <w:r>
              <w:rPr>
                <w:color w:val="000000"/>
                <w:szCs w:val="21"/>
              </w:rPr>
              <w:t>D+10</w:t>
            </w:r>
          </w:p>
        </w:tc>
      </w:tr>
      <w:tr w14:paraId="32E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shd w:val="clear" w:color="auto" w:fill="auto"/>
          </w:tcPr>
          <w:p w14:paraId="5260AE06">
            <w:pPr>
              <w:rPr>
                <w:rFonts w:ascii="宋体" w:hAnsi="Courier New"/>
              </w:rPr>
            </w:pPr>
          </w:p>
        </w:tc>
        <w:tc>
          <w:tcPr>
            <w:tcW w:w="1275" w:type="dxa"/>
            <w:shd w:val="clear" w:color="auto" w:fill="auto"/>
            <w:vAlign w:val="top"/>
          </w:tcPr>
          <w:p w14:paraId="6200F950">
            <w:pPr>
              <w:rPr>
                <w:rFonts w:ascii="宋体" w:hAnsi="Courier New" w:eastAsia="宋体" w:cs="Times New Roman"/>
                <w:sz w:val="24"/>
                <w:szCs w:val="24"/>
                <w:lang w:val="en-US" w:eastAsia="zh-CN" w:bidi="ar-SA"/>
              </w:rPr>
            </w:pPr>
            <w:r>
              <w:rPr>
                <w:rFonts w:hint="eastAsia" w:ascii="宋体" w:hAnsi="Courier New"/>
              </w:rPr>
              <w:t>江宁区</w:t>
            </w:r>
          </w:p>
        </w:tc>
        <w:tc>
          <w:tcPr>
            <w:tcW w:w="1134" w:type="dxa"/>
            <w:shd w:val="clear" w:color="auto" w:fill="auto"/>
          </w:tcPr>
          <w:p w14:paraId="5A6969CC">
            <w:pPr>
              <w:rPr>
                <w:rFonts w:ascii="宋体" w:hAnsi="Courier New"/>
              </w:rPr>
            </w:pPr>
          </w:p>
        </w:tc>
        <w:tc>
          <w:tcPr>
            <w:tcW w:w="1276" w:type="dxa"/>
            <w:shd w:val="clear" w:color="auto" w:fill="auto"/>
          </w:tcPr>
          <w:p w14:paraId="190C9AFE">
            <w:pPr>
              <w:rPr>
                <w:rFonts w:ascii="宋体" w:hAnsi="Courier New"/>
              </w:rPr>
            </w:pPr>
          </w:p>
        </w:tc>
        <w:tc>
          <w:tcPr>
            <w:tcW w:w="1276" w:type="dxa"/>
            <w:shd w:val="clear" w:color="auto" w:fill="auto"/>
          </w:tcPr>
          <w:p w14:paraId="13A2BA9F">
            <w:pPr>
              <w:rPr>
                <w:rFonts w:ascii="宋体" w:hAnsi="Courier New"/>
              </w:rPr>
            </w:pPr>
          </w:p>
        </w:tc>
        <w:tc>
          <w:tcPr>
            <w:tcW w:w="1417" w:type="dxa"/>
            <w:shd w:val="clear" w:color="auto" w:fill="auto"/>
          </w:tcPr>
          <w:p w14:paraId="64DE3004">
            <w:pPr>
              <w:rPr>
                <w:rFonts w:ascii="宋体" w:hAnsi="Courier New"/>
              </w:rPr>
            </w:pPr>
          </w:p>
        </w:tc>
        <w:tc>
          <w:tcPr>
            <w:tcW w:w="1276" w:type="dxa"/>
            <w:shd w:val="clear" w:color="auto" w:fill="auto"/>
          </w:tcPr>
          <w:p w14:paraId="3AE4E384">
            <w:pPr>
              <w:rPr>
                <w:rFonts w:ascii="宋体" w:hAnsi="Courier New"/>
              </w:rPr>
            </w:pPr>
          </w:p>
        </w:tc>
        <w:tc>
          <w:tcPr>
            <w:tcW w:w="992" w:type="dxa"/>
            <w:shd w:val="clear" w:color="auto" w:fill="auto"/>
            <w:vAlign w:val="center"/>
          </w:tcPr>
          <w:p w14:paraId="79F92587">
            <w:pPr>
              <w:rPr>
                <w:rFonts w:ascii="宋体" w:hAnsi="Courier New"/>
              </w:rPr>
            </w:pPr>
            <w:r>
              <w:rPr>
                <w:color w:val="000000"/>
                <w:szCs w:val="21"/>
              </w:rPr>
              <w:t>D+1</w:t>
            </w:r>
          </w:p>
        </w:tc>
        <w:tc>
          <w:tcPr>
            <w:tcW w:w="993" w:type="dxa"/>
            <w:shd w:val="clear" w:color="auto" w:fill="auto"/>
            <w:vAlign w:val="center"/>
          </w:tcPr>
          <w:p w14:paraId="66219F6E">
            <w:pPr>
              <w:rPr>
                <w:rFonts w:ascii="宋体" w:hAnsi="Courier New"/>
              </w:rPr>
            </w:pPr>
            <w:r>
              <w:rPr>
                <w:color w:val="000000"/>
                <w:szCs w:val="21"/>
              </w:rPr>
              <w:t>D+10</w:t>
            </w:r>
          </w:p>
        </w:tc>
      </w:tr>
      <w:tr w14:paraId="483B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 w:type="dxa"/>
            <w:vMerge w:val="continue"/>
            <w:shd w:val="clear" w:color="auto" w:fill="auto"/>
          </w:tcPr>
          <w:p w14:paraId="77679208">
            <w:pPr>
              <w:rPr>
                <w:rFonts w:ascii="宋体" w:hAnsi="Courier New"/>
              </w:rPr>
            </w:pPr>
          </w:p>
        </w:tc>
        <w:tc>
          <w:tcPr>
            <w:tcW w:w="1275" w:type="dxa"/>
            <w:shd w:val="clear" w:color="auto" w:fill="auto"/>
            <w:vAlign w:val="top"/>
          </w:tcPr>
          <w:p w14:paraId="5B5A3E28">
            <w:pPr>
              <w:rPr>
                <w:rFonts w:ascii="宋体" w:hAnsi="Courier New" w:eastAsia="宋体" w:cs="Times New Roman"/>
                <w:sz w:val="24"/>
                <w:szCs w:val="24"/>
                <w:lang w:val="en-US" w:eastAsia="zh-CN" w:bidi="ar-SA"/>
              </w:rPr>
            </w:pPr>
            <w:r>
              <w:rPr>
                <w:rFonts w:hint="eastAsia" w:ascii="宋体" w:hAnsi="Courier New"/>
              </w:rPr>
              <w:t>雨花台区</w:t>
            </w:r>
          </w:p>
        </w:tc>
        <w:tc>
          <w:tcPr>
            <w:tcW w:w="1134" w:type="dxa"/>
            <w:shd w:val="clear" w:color="auto" w:fill="auto"/>
          </w:tcPr>
          <w:p w14:paraId="300F6B1C">
            <w:pPr>
              <w:rPr>
                <w:rFonts w:ascii="宋体" w:hAnsi="Courier New"/>
              </w:rPr>
            </w:pPr>
          </w:p>
        </w:tc>
        <w:tc>
          <w:tcPr>
            <w:tcW w:w="1276" w:type="dxa"/>
            <w:shd w:val="clear" w:color="auto" w:fill="auto"/>
          </w:tcPr>
          <w:p w14:paraId="5A8CDE32">
            <w:pPr>
              <w:rPr>
                <w:rFonts w:ascii="宋体" w:hAnsi="Courier New"/>
              </w:rPr>
            </w:pPr>
          </w:p>
        </w:tc>
        <w:tc>
          <w:tcPr>
            <w:tcW w:w="1276" w:type="dxa"/>
            <w:shd w:val="clear" w:color="auto" w:fill="auto"/>
          </w:tcPr>
          <w:p w14:paraId="693519E0">
            <w:pPr>
              <w:rPr>
                <w:rFonts w:ascii="宋体" w:hAnsi="Courier New"/>
              </w:rPr>
            </w:pPr>
          </w:p>
        </w:tc>
        <w:tc>
          <w:tcPr>
            <w:tcW w:w="1417" w:type="dxa"/>
            <w:shd w:val="clear" w:color="auto" w:fill="auto"/>
          </w:tcPr>
          <w:p w14:paraId="352E8DED">
            <w:pPr>
              <w:rPr>
                <w:rFonts w:ascii="宋体" w:hAnsi="Courier New"/>
              </w:rPr>
            </w:pPr>
          </w:p>
        </w:tc>
        <w:tc>
          <w:tcPr>
            <w:tcW w:w="1276" w:type="dxa"/>
            <w:shd w:val="clear" w:color="auto" w:fill="auto"/>
          </w:tcPr>
          <w:p w14:paraId="560797FC">
            <w:pPr>
              <w:rPr>
                <w:rFonts w:ascii="宋体" w:hAnsi="Courier New"/>
              </w:rPr>
            </w:pPr>
          </w:p>
        </w:tc>
        <w:tc>
          <w:tcPr>
            <w:tcW w:w="992" w:type="dxa"/>
            <w:shd w:val="clear" w:color="auto" w:fill="auto"/>
            <w:vAlign w:val="center"/>
          </w:tcPr>
          <w:p w14:paraId="7C5E850C">
            <w:pPr>
              <w:rPr>
                <w:rFonts w:ascii="宋体" w:hAnsi="Courier New"/>
              </w:rPr>
            </w:pPr>
            <w:r>
              <w:rPr>
                <w:color w:val="000000"/>
                <w:szCs w:val="21"/>
              </w:rPr>
              <w:t>D+1</w:t>
            </w:r>
          </w:p>
        </w:tc>
        <w:tc>
          <w:tcPr>
            <w:tcW w:w="993" w:type="dxa"/>
            <w:shd w:val="clear" w:color="auto" w:fill="auto"/>
            <w:vAlign w:val="center"/>
          </w:tcPr>
          <w:p w14:paraId="512309C8">
            <w:pPr>
              <w:rPr>
                <w:rFonts w:ascii="宋体" w:hAnsi="Courier New"/>
              </w:rPr>
            </w:pPr>
            <w:r>
              <w:rPr>
                <w:color w:val="000000"/>
                <w:szCs w:val="21"/>
              </w:rPr>
              <w:t>D+10</w:t>
            </w:r>
          </w:p>
        </w:tc>
      </w:tr>
      <w:tr w14:paraId="406E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shd w:val="clear" w:color="auto" w:fill="auto"/>
          </w:tcPr>
          <w:p w14:paraId="1D0FBFAD">
            <w:pPr>
              <w:rPr>
                <w:rFonts w:ascii="宋体" w:hAnsi="Courier New"/>
              </w:rPr>
            </w:pPr>
          </w:p>
        </w:tc>
        <w:tc>
          <w:tcPr>
            <w:tcW w:w="1275" w:type="dxa"/>
            <w:shd w:val="clear" w:color="auto" w:fill="auto"/>
            <w:vAlign w:val="top"/>
          </w:tcPr>
          <w:p w14:paraId="003903C7">
            <w:pPr>
              <w:rPr>
                <w:rFonts w:ascii="宋体" w:hAnsi="Courier New" w:eastAsia="宋体" w:cs="Times New Roman"/>
                <w:sz w:val="24"/>
                <w:szCs w:val="24"/>
                <w:lang w:val="en-US" w:eastAsia="zh-CN" w:bidi="ar-SA"/>
              </w:rPr>
            </w:pPr>
            <w:r>
              <w:rPr>
                <w:rFonts w:hint="eastAsia" w:ascii="宋体" w:hAnsi="Courier New"/>
              </w:rPr>
              <w:t>鼓楼区</w:t>
            </w:r>
          </w:p>
        </w:tc>
        <w:tc>
          <w:tcPr>
            <w:tcW w:w="1134" w:type="dxa"/>
            <w:shd w:val="clear" w:color="auto" w:fill="auto"/>
          </w:tcPr>
          <w:p w14:paraId="2652980D">
            <w:pPr>
              <w:rPr>
                <w:rFonts w:ascii="宋体" w:hAnsi="Courier New"/>
              </w:rPr>
            </w:pPr>
          </w:p>
        </w:tc>
        <w:tc>
          <w:tcPr>
            <w:tcW w:w="1276" w:type="dxa"/>
            <w:shd w:val="clear" w:color="auto" w:fill="auto"/>
          </w:tcPr>
          <w:p w14:paraId="499FEB63">
            <w:pPr>
              <w:rPr>
                <w:rFonts w:ascii="宋体" w:hAnsi="Courier New"/>
              </w:rPr>
            </w:pPr>
          </w:p>
        </w:tc>
        <w:tc>
          <w:tcPr>
            <w:tcW w:w="1276" w:type="dxa"/>
            <w:shd w:val="clear" w:color="auto" w:fill="auto"/>
          </w:tcPr>
          <w:p w14:paraId="171613D4">
            <w:pPr>
              <w:rPr>
                <w:rFonts w:ascii="宋体" w:hAnsi="Courier New"/>
              </w:rPr>
            </w:pPr>
          </w:p>
        </w:tc>
        <w:tc>
          <w:tcPr>
            <w:tcW w:w="1417" w:type="dxa"/>
            <w:shd w:val="clear" w:color="auto" w:fill="auto"/>
          </w:tcPr>
          <w:p w14:paraId="45035DD8">
            <w:pPr>
              <w:rPr>
                <w:rFonts w:ascii="宋体" w:hAnsi="Courier New"/>
              </w:rPr>
            </w:pPr>
          </w:p>
        </w:tc>
        <w:tc>
          <w:tcPr>
            <w:tcW w:w="1276" w:type="dxa"/>
            <w:shd w:val="clear" w:color="auto" w:fill="auto"/>
          </w:tcPr>
          <w:p w14:paraId="2D33F94B">
            <w:pPr>
              <w:rPr>
                <w:rFonts w:ascii="宋体" w:hAnsi="Courier New"/>
              </w:rPr>
            </w:pPr>
          </w:p>
        </w:tc>
        <w:tc>
          <w:tcPr>
            <w:tcW w:w="992" w:type="dxa"/>
            <w:shd w:val="clear" w:color="auto" w:fill="auto"/>
            <w:vAlign w:val="center"/>
          </w:tcPr>
          <w:p w14:paraId="3DEF7336">
            <w:pPr>
              <w:rPr>
                <w:rFonts w:ascii="宋体" w:hAnsi="Courier New"/>
              </w:rPr>
            </w:pPr>
            <w:r>
              <w:rPr>
                <w:color w:val="000000"/>
                <w:szCs w:val="21"/>
              </w:rPr>
              <w:t>D+1</w:t>
            </w:r>
          </w:p>
        </w:tc>
        <w:tc>
          <w:tcPr>
            <w:tcW w:w="993" w:type="dxa"/>
            <w:shd w:val="clear" w:color="auto" w:fill="auto"/>
            <w:vAlign w:val="center"/>
          </w:tcPr>
          <w:p w14:paraId="2623A49A">
            <w:pPr>
              <w:rPr>
                <w:rFonts w:ascii="宋体" w:hAnsi="Courier New"/>
              </w:rPr>
            </w:pPr>
            <w:r>
              <w:rPr>
                <w:color w:val="000000"/>
                <w:szCs w:val="21"/>
              </w:rPr>
              <w:t>D+10</w:t>
            </w:r>
          </w:p>
        </w:tc>
      </w:tr>
      <w:tr w14:paraId="2BCC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shd w:val="clear" w:color="auto" w:fill="auto"/>
          </w:tcPr>
          <w:p w14:paraId="687624B6">
            <w:pPr>
              <w:rPr>
                <w:rFonts w:ascii="宋体" w:hAnsi="Courier New"/>
              </w:rPr>
            </w:pPr>
          </w:p>
        </w:tc>
        <w:tc>
          <w:tcPr>
            <w:tcW w:w="1275" w:type="dxa"/>
            <w:shd w:val="clear" w:color="auto" w:fill="auto"/>
            <w:vAlign w:val="top"/>
          </w:tcPr>
          <w:p w14:paraId="176B3828">
            <w:pPr>
              <w:rPr>
                <w:rFonts w:ascii="宋体" w:hAnsi="Courier New" w:eastAsia="宋体" w:cs="Times New Roman"/>
                <w:sz w:val="24"/>
                <w:szCs w:val="24"/>
                <w:lang w:val="en-US" w:eastAsia="zh-CN" w:bidi="ar-SA"/>
              </w:rPr>
            </w:pPr>
            <w:r>
              <w:rPr>
                <w:rFonts w:hint="eastAsia" w:ascii="宋体" w:hAnsi="Courier New"/>
              </w:rPr>
              <w:t>建邺区</w:t>
            </w:r>
          </w:p>
        </w:tc>
        <w:tc>
          <w:tcPr>
            <w:tcW w:w="1134" w:type="dxa"/>
            <w:shd w:val="clear" w:color="auto" w:fill="auto"/>
          </w:tcPr>
          <w:p w14:paraId="07560870">
            <w:pPr>
              <w:rPr>
                <w:rFonts w:ascii="宋体" w:hAnsi="Courier New"/>
              </w:rPr>
            </w:pPr>
          </w:p>
        </w:tc>
        <w:tc>
          <w:tcPr>
            <w:tcW w:w="1276" w:type="dxa"/>
            <w:shd w:val="clear" w:color="auto" w:fill="auto"/>
          </w:tcPr>
          <w:p w14:paraId="0A8E631E">
            <w:pPr>
              <w:rPr>
                <w:rFonts w:ascii="宋体" w:hAnsi="Courier New"/>
              </w:rPr>
            </w:pPr>
          </w:p>
        </w:tc>
        <w:tc>
          <w:tcPr>
            <w:tcW w:w="1276" w:type="dxa"/>
            <w:shd w:val="clear" w:color="auto" w:fill="auto"/>
          </w:tcPr>
          <w:p w14:paraId="137D32BE">
            <w:pPr>
              <w:rPr>
                <w:rFonts w:ascii="宋体" w:hAnsi="Courier New"/>
              </w:rPr>
            </w:pPr>
          </w:p>
        </w:tc>
        <w:tc>
          <w:tcPr>
            <w:tcW w:w="1417" w:type="dxa"/>
            <w:shd w:val="clear" w:color="auto" w:fill="auto"/>
          </w:tcPr>
          <w:p w14:paraId="45106962">
            <w:pPr>
              <w:rPr>
                <w:rFonts w:ascii="宋体" w:hAnsi="Courier New"/>
              </w:rPr>
            </w:pPr>
          </w:p>
        </w:tc>
        <w:tc>
          <w:tcPr>
            <w:tcW w:w="1276" w:type="dxa"/>
            <w:shd w:val="clear" w:color="auto" w:fill="auto"/>
          </w:tcPr>
          <w:p w14:paraId="21A79D95">
            <w:pPr>
              <w:rPr>
                <w:rFonts w:ascii="宋体" w:hAnsi="Courier New"/>
              </w:rPr>
            </w:pPr>
          </w:p>
        </w:tc>
        <w:tc>
          <w:tcPr>
            <w:tcW w:w="992" w:type="dxa"/>
            <w:shd w:val="clear" w:color="auto" w:fill="auto"/>
            <w:vAlign w:val="center"/>
          </w:tcPr>
          <w:p w14:paraId="365533D2">
            <w:pPr>
              <w:rPr>
                <w:rFonts w:ascii="宋体" w:hAnsi="Courier New"/>
              </w:rPr>
            </w:pPr>
            <w:r>
              <w:rPr>
                <w:color w:val="000000"/>
                <w:szCs w:val="21"/>
              </w:rPr>
              <w:t>D+1</w:t>
            </w:r>
          </w:p>
        </w:tc>
        <w:tc>
          <w:tcPr>
            <w:tcW w:w="993" w:type="dxa"/>
            <w:shd w:val="clear" w:color="auto" w:fill="auto"/>
            <w:vAlign w:val="center"/>
          </w:tcPr>
          <w:p w14:paraId="7DB1DF32">
            <w:pPr>
              <w:rPr>
                <w:rFonts w:ascii="宋体" w:hAnsi="Courier New"/>
              </w:rPr>
            </w:pPr>
            <w:r>
              <w:rPr>
                <w:color w:val="000000"/>
                <w:szCs w:val="21"/>
              </w:rPr>
              <w:t>D+10</w:t>
            </w:r>
          </w:p>
        </w:tc>
      </w:tr>
      <w:tr w14:paraId="52E9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shd w:val="clear" w:color="auto" w:fill="auto"/>
          </w:tcPr>
          <w:p w14:paraId="5CABE600">
            <w:pPr>
              <w:rPr>
                <w:rFonts w:ascii="宋体" w:hAnsi="Courier New"/>
              </w:rPr>
            </w:pPr>
          </w:p>
        </w:tc>
        <w:tc>
          <w:tcPr>
            <w:tcW w:w="1275" w:type="dxa"/>
            <w:shd w:val="clear" w:color="auto" w:fill="auto"/>
            <w:vAlign w:val="top"/>
          </w:tcPr>
          <w:p w14:paraId="49A3818A">
            <w:pPr>
              <w:rPr>
                <w:rFonts w:hint="eastAsia" w:ascii="宋体" w:hAnsi="Courier New" w:eastAsia="宋体" w:cs="Times New Roman"/>
                <w:sz w:val="24"/>
                <w:szCs w:val="24"/>
                <w:lang w:val="en-US" w:eastAsia="zh-CN" w:bidi="ar-SA"/>
              </w:rPr>
            </w:pPr>
            <w:r>
              <w:rPr>
                <w:rFonts w:hint="eastAsia" w:ascii="宋体" w:hAnsi="Courier New"/>
                <w:lang w:val="en-US" w:eastAsia="zh-CN"/>
              </w:rPr>
              <w:t>南京</w:t>
            </w:r>
          </w:p>
        </w:tc>
        <w:tc>
          <w:tcPr>
            <w:tcW w:w="1134" w:type="dxa"/>
            <w:shd w:val="clear" w:color="auto" w:fill="auto"/>
          </w:tcPr>
          <w:p w14:paraId="20AD686C">
            <w:pPr>
              <w:rPr>
                <w:rFonts w:hint="eastAsia" w:ascii="宋体" w:hAnsi="Courier New" w:eastAsia="宋体"/>
                <w:lang w:val="en-US" w:eastAsia="zh-CN"/>
              </w:rPr>
            </w:pPr>
          </w:p>
        </w:tc>
        <w:tc>
          <w:tcPr>
            <w:tcW w:w="1276" w:type="dxa"/>
            <w:shd w:val="clear" w:color="auto" w:fill="auto"/>
          </w:tcPr>
          <w:p w14:paraId="378BB02E">
            <w:pPr>
              <w:rPr>
                <w:rFonts w:ascii="宋体" w:hAnsi="Courier New"/>
              </w:rPr>
            </w:pPr>
          </w:p>
        </w:tc>
        <w:tc>
          <w:tcPr>
            <w:tcW w:w="1276" w:type="dxa"/>
            <w:shd w:val="clear" w:color="auto" w:fill="auto"/>
          </w:tcPr>
          <w:p w14:paraId="04F2B05A">
            <w:pPr>
              <w:rPr>
                <w:rFonts w:ascii="宋体" w:hAnsi="Courier New"/>
              </w:rPr>
            </w:pPr>
          </w:p>
        </w:tc>
        <w:tc>
          <w:tcPr>
            <w:tcW w:w="1417" w:type="dxa"/>
            <w:shd w:val="clear" w:color="auto" w:fill="auto"/>
          </w:tcPr>
          <w:p w14:paraId="6D6425CA">
            <w:pPr>
              <w:rPr>
                <w:rFonts w:ascii="宋体" w:hAnsi="Courier New"/>
              </w:rPr>
            </w:pPr>
          </w:p>
        </w:tc>
        <w:tc>
          <w:tcPr>
            <w:tcW w:w="1276" w:type="dxa"/>
            <w:shd w:val="clear" w:color="auto" w:fill="auto"/>
          </w:tcPr>
          <w:p w14:paraId="360A9FF5">
            <w:pPr>
              <w:rPr>
                <w:rFonts w:ascii="宋体" w:hAnsi="Courier New"/>
              </w:rPr>
            </w:pPr>
          </w:p>
        </w:tc>
        <w:tc>
          <w:tcPr>
            <w:tcW w:w="992" w:type="dxa"/>
            <w:shd w:val="clear" w:color="auto" w:fill="auto"/>
            <w:vAlign w:val="center"/>
          </w:tcPr>
          <w:p w14:paraId="50A7514B">
            <w:pPr>
              <w:rPr>
                <w:rFonts w:ascii="宋体" w:hAnsi="Courier New"/>
              </w:rPr>
            </w:pPr>
            <w:r>
              <w:rPr>
                <w:color w:val="000000"/>
                <w:szCs w:val="21"/>
              </w:rPr>
              <w:t>D+1</w:t>
            </w:r>
          </w:p>
        </w:tc>
        <w:tc>
          <w:tcPr>
            <w:tcW w:w="993" w:type="dxa"/>
            <w:shd w:val="clear" w:color="auto" w:fill="auto"/>
            <w:vAlign w:val="center"/>
          </w:tcPr>
          <w:p w14:paraId="3DE69B8A">
            <w:pPr>
              <w:rPr>
                <w:rFonts w:ascii="宋体" w:hAnsi="Courier New"/>
              </w:rPr>
            </w:pPr>
            <w:r>
              <w:rPr>
                <w:color w:val="000000"/>
                <w:szCs w:val="21"/>
              </w:rPr>
              <w:t>D+10</w:t>
            </w:r>
          </w:p>
        </w:tc>
      </w:tr>
      <w:tr w14:paraId="04E0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shd w:val="clear" w:color="auto" w:fill="auto"/>
          </w:tcPr>
          <w:p w14:paraId="6DD7F7EC">
            <w:pPr>
              <w:rPr>
                <w:rFonts w:ascii="宋体" w:hAnsi="Courier New"/>
              </w:rPr>
            </w:pPr>
          </w:p>
        </w:tc>
        <w:tc>
          <w:tcPr>
            <w:tcW w:w="1275" w:type="dxa"/>
            <w:shd w:val="clear" w:color="auto" w:fill="auto"/>
            <w:vAlign w:val="top"/>
          </w:tcPr>
          <w:p w14:paraId="114F0F80">
            <w:pPr>
              <w:rPr>
                <w:rFonts w:ascii="宋体" w:hAnsi="Courier New" w:eastAsia="宋体" w:cs="Times New Roman"/>
                <w:sz w:val="24"/>
                <w:szCs w:val="24"/>
                <w:lang w:val="en-US" w:eastAsia="zh-CN" w:bidi="ar-SA"/>
              </w:rPr>
            </w:pPr>
            <w:r>
              <w:rPr>
                <w:rFonts w:hint="eastAsia" w:ascii="宋体" w:hAnsi="Courier New"/>
              </w:rPr>
              <w:t>浦口区</w:t>
            </w:r>
          </w:p>
        </w:tc>
        <w:tc>
          <w:tcPr>
            <w:tcW w:w="1134" w:type="dxa"/>
            <w:shd w:val="clear" w:color="auto" w:fill="auto"/>
          </w:tcPr>
          <w:p w14:paraId="2112513B">
            <w:pPr>
              <w:rPr>
                <w:rFonts w:ascii="宋体" w:hAnsi="Courier New"/>
              </w:rPr>
            </w:pPr>
          </w:p>
        </w:tc>
        <w:tc>
          <w:tcPr>
            <w:tcW w:w="1276" w:type="dxa"/>
            <w:shd w:val="clear" w:color="auto" w:fill="auto"/>
          </w:tcPr>
          <w:p w14:paraId="56C312F5">
            <w:pPr>
              <w:rPr>
                <w:rFonts w:ascii="宋体" w:hAnsi="Courier New"/>
              </w:rPr>
            </w:pPr>
          </w:p>
        </w:tc>
        <w:tc>
          <w:tcPr>
            <w:tcW w:w="1276" w:type="dxa"/>
            <w:shd w:val="clear" w:color="auto" w:fill="auto"/>
          </w:tcPr>
          <w:p w14:paraId="14BB28A2">
            <w:pPr>
              <w:rPr>
                <w:rFonts w:ascii="宋体" w:hAnsi="Courier New"/>
              </w:rPr>
            </w:pPr>
          </w:p>
        </w:tc>
        <w:tc>
          <w:tcPr>
            <w:tcW w:w="1417" w:type="dxa"/>
            <w:shd w:val="clear" w:color="auto" w:fill="auto"/>
          </w:tcPr>
          <w:p w14:paraId="6B128A58">
            <w:pPr>
              <w:rPr>
                <w:rFonts w:ascii="宋体" w:hAnsi="Courier New"/>
              </w:rPr>
            </w:pPr>
          </w:p>
        </w:tc>
        <w:tc>
          <w:tcPr>
            <w:tcW w:w="1276" w:type="dxa"/>
            <w:shd w:val="clear" w:color="auto" w:fill="auto"/>
          </w:tcPr>
          <w:p w14:paraId="4152345A">
            <w:pPr>
              <w:rPr>
                <w:rFonts w:ascii="宋体" w:hAnsi="Courier New"/>
              </w:rPr>
            </w:pPr>
          </w:p>
        </w:tc>
        <w:tc>
          <w:tcPr>
            <w:tcW w:w="992" w:type="dxa"/>
            <w:shd w:val="clear" w:color="auto" w:fill="auto"/>
            <w:vAlign w:val="center"/>
          </w:tcPr>
          <w:p w14:paraId="09AF2735">
            <w:pPr>
              <w:rPr>
                <w:rFonts w:ascii="宋体" w:hAnsi="Courier New"/>
              </w:rPr>
            </w:pPr>
            <w:r>
              <w:rPr>
                <w:color w:val="000000"/>
                <w:szCs w:val="21"/>
              </w:rPr>
              <w:t>D+1</w:t>
            </w:r>
          </w:p>
        </w:tc>
        <w:tc>
          <w:tcPr>
            <w:tcW w:w="993" w:type="dxa"/>
            <w:shd w:val="clear" w:color="auto" w:fill="auto"/>
            <w:vAlign w:val="center"/>
          </w:tcPr>
          <w:p w14:paraId="1F7FCCCF">
            <w:pPr>
              <w:rPr>
                <w:rFonts w:ascii="宋体" w:hAnsi="Courier New"/>
              </w:rPr>
            </w:pPr>
            <w:r>
              <w:rPr>
                <w:color w:val="000000"/>
                <w:szCs w:val="21"/>
              </w:rPr>
              <w:t>D+10</w:t>
            </w:r>
          </w:p>
        </w:tc>
      </w:tr>
      <w:tr w14:paraId="58A7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shd w:val="clear" w:color="auto" w:fill="auto"/>
          </w:tcPr>
          <w:p w14:paraId="445693F6">
            <w:pPr>
              <w:rPr>
                <w:rFonts w:ascii="宋体" w:hAnsi="Courier New"/>
              </w:rPr>
            </w:pPr>
          </w:p>
        </w:tc>
        <w:tc>
          <w:tcPr>
            <w:tcW w:w="1275" w:type="dxa"/>
            <w:shd w:val="clear" w:color="auto" w:fill="auto"/>
            <w:vAlign w:val="top"/>
          </w:tcPr>
          <w:p w14:paraId="48772A58">
            <w:pPr>
              <w:rPr>
                <w:rFonts w:ascii="宋体" w:hAnsi="Courier New" w:eastAsia="宋体" w:cs="Times New Roman"/>
                <w:sz w:val="24"/>
                <w:szCs w:val="24"/>
                <w:lang w:val="en-US" w:eastAsia="zh-CN" w:bidi="ar-SA"/>
              </w:rPr>
            </w:pPr>
            <w:r>
              <w:rPr>
                <w:rFonts w:hint="eastAsia" w:ascii="宋体" w:hAnsi="Courier New"/>
              </w:rPr>
              <w:t>栖霞区</w:t>
            </w:r>
          </w:p>
        </w:tc>
        <w:tc>
          <w:tcPr>
            <w:tcW w:w="1134" w:type="dxa"/>
            <w:shd w:val="clear" w:color="auto" w:fill="auto"/>
          </w:tcPr>
          <w:p w14:paraId="1EA053FA">
            <w:pPr>
              <w:rPr>
                <w:rFonts w:ascii="宋体" w:hAnsi="Courier New"/>
              </w:rPr>
            </w:pPr>
          </w:p>
        </w:tc>
        <w:tc>
          <w:tcPr>
            <w:tcW w:w="1276" w:type="dxa"/>
            <w:shd w:val="clear" w:color="auto" w:fill="auto"/>
          </w:tcPr>
          <w:p w14:paraId="07C267C7">
            <w:pPr>
              <w:rPr>
                <w:rFonts w:ascii="宋体" w:hAnsi="Courier New"/>
              </w:rPr>
            </w:pPr>
          </w:p>
        </w:tc>
        <w:tc>
          <w:tcPr>
            <w:tcW w:w="1276" w:type="dxa"/>
            <w:shd w:val="clear" w:color="auto" w:fill="auto"/>
          </w:tcPr>
          <w:p w14:paraId="4813FB7C">
            <w:pPr>
              <w:rPr>
                <w:rFonts w:ascii="宋体" w:hAnsi="Courier New"/>
              </w:rPr>
            </w:pPr>
          </w:p>
        </w:tc>
        <w:tc>
          <w:tcPr>
            <w:tcW w:w="1417" w:type="dxa"/>
            <w:shd w:val="clear" w:color="auto" w:fill="auto"/>
          </w:tcPr>
          <w:p w14:paraId="41A394BF">
            <w:pPr>
              <w:rPr>
                <w:rFonts w:ascii="宋体" w:hAnsi="Courier New"/>
              </w:rPr>
            </w:pPr>
          </w:p>
        </w:tc>
        <w:tc>
          <w:tcPr>
            <w:tcW w:w="1276" w:type="dxa"/>
            <w:shd w:val="clear" w:color="auto" w:fill="auto"/>
          </w:tcPr>
          <w:p w14:paraId="3B8E2EEA">
            <w:pPr>
              <w:rPr>
                <w:rFonts w:ascii="宋体" w:hAnsi="Courier New"/>
              </w:rPr>
            </w:pPr>
          </w:p>
        </w:tc>
        <w:tc>
          <w:tcPr>
            <w:tcW w:w="992" w:type="dxa"/>
            <w:shd w:val="clear" w:color="auto" w:fill="auto"/>
            <w:vAlign w:val="center"/>
          </w:tcPr>
          <w:p w14:paraId="58AAA471">
            <w:pPr>
              <w:rPr>
                <w:rFonts w:ascii="宋体" w:hAnsi="Courier New"/>
              </w:rPr>
            </w:pPr>
            <w:r>
              <w:rPr>
                <w:color w:val="000000"/>
                <w:szCs w:val="21"/>
              </w:rPr>
              <w:t>D+1</w:t>
            </w:r>
          </w:p>
        </w:tc>
        <w:tc>
          <w:tcPr>
            <w:tcW w:w="993" w:type="dxa"/>
            <w:shd w:val="clear" w:color="auto" w:fill="auto"/>
            <w:vAlign w:val="center"/>
          </w:tcPr>
          <w:p w14:paraId="2573704C">
            <w:pPr>
              <w:rPr>
                <w:rFonts w:ascii="宋体" w:hAnsi="Courier New"/>
              </w:rPr>
            </w:pPr>
            <w:r>
              <w:rPr>
                <w:color w:val="000000"/>
                <w:szCs w:val="21"/>
              </w:rPr>
              <w:t>D+10</w:t>
            </w:r>
          </w:p>
        </w:tc>
      </w:tr>
      <w:tr w14:paraId="027C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shd w:val="clear" w:color="auto" w:fill="auto"/>
          </w:tcPr>
          <w:p w14:paraId="3C55F192">
            <w:pPr>
              <w:rPr>
                <w:rFonts w:ascii="宋体" w:hAnsi="Courier New"/>
              </w:rPr>
            </w:pPr>
          </w:p>
        </w:tc>
        <w:tc>
          <w:tcPr>
            <w:tcW w:w="1275" w:type="dxa"/>
            <w:shd w:val="clear" w:color="auto" w:fill="auto"/>
            <w:vAlign w:val="top"/>
          </w:tcPr>
          <w:p w14:paraId="48215092">
            <w:pPr>
              <w:rPr>
                <w:rFonts w:ascii="宋体" w:hAnsi="Courier New" w:eastAsia="宋体" w:cs="Times New Roman"/>
                <w:sz w:val="24"/>
                <w:szCs w:val="24"/>
                <w:lang w:val="en-US" w:eastAsia="zh-CN" w:bidi="ar-SA"/>
              </w:rPr>
            </w:pPr>
            <w:r>
              <w:rPr>
                <w:rFonts w:hint="eastAsia" w:ascii="宋体" w:hAnsi="Courier New"/>
              </w:rPr>
              <w:t>秦淮区</w:t>
            </w:r>
          </w:p>
        </w:tc>
        <w:tc>
          <w:tcPr>
            <w:tcW w:w="1134" w:type="dxa"/>
            <w:shd w:val="clear" w:color="auto" w:fill="auto"/>
          </w:tcPr>
          <w:p w14:paraId="411CC569">
            <w:pPr>
              <w:rPr>
                <w:rFonts w:ascii="宋体" w:hAnsi="Courier New"/>
              </w:rPr>
            </w:pPr>
          </w:p>
        </w:tc>
        <w:tc>
          <w:tcPr>
            <w:tcW w:w="1276" w:type="dxa"/>
            <w:shd w:val="clear" w:color="auto" w:fill="auto"/>
          </w:tcPr>
          <w:p w14:paraId="07CE14DB">
            <w:pPr>
              <w:rPr>
                <w:rFonts w:ascii="宋体" w:hAnsi="Courier New"/>
              </w:rPr>
            </w:pPr>
          </w:p>
        </w:tc>
        <w:tc>
          <w:tcPr>
            <w:tcW w:w="1276" w:type="dxa"/>
            <w:shd w:val="clear" w:color="auto" w:fill="auto"/>
          </w:tcPr>
          <w:p w14:paraId="0802C285">
            <w:pPr>
              <w:rPr>
                <w:rFonts w:ascii="宋体" w:hAnsi="Courier New"/>
              </w:rPr>
            </w:pPr>
          </w:p>
        </w:tc>
        <w:tc>
          <w:tcPr>
            <w:tcW w:w="1417" w:type="dxa"/>
            <w:shd w:val="clear" w:color="auto" w:fill="auto"/>
          </w:tcPr>
          <w:p w14:paraId="6CED1B31">
            <w:pPr>
              <w:rPr>
                <w:rFonts w:ascii="宋体" w:hAnsi="Courier New"/>
              </w:rPr>
            </w:pPr>
          </w:p>
        </w:tc>
        <w:tc>
          <w:tcPr>
            <w:tcW w:w="1276" w:type="dxa"/>
            <w:shd w:val="clear" w:color="auto" w:fill="auto"/>
          </w:tcPr>
          <w:p w14:paraId="5F390D73">
            <w:pPr>
              <w:rPr>
                <w:rFonts w:ascii="宋体" w:hAnsi="Courier New"/>
              </w:rPr>
            </w:pPr>
          </w:p>
        </w:tc>
        <w:tc>
          <w:tcPr>
            <w:tcW w:w="992" w:type="dxa"/>
            <w:shd w:val="clear" w:color="auto" w:fill="auto"/>
            <w:vAlign w:val="center"/>
          </w:tcPr>
          <w:p w14:paraId="2AC5EF49">
            <w:pPr>
              <w:rPr>
                <w:rFonts w:ascii="宋体" w:hAnsi="Courier New"/>
              </w:rPr>
            </w:pPr>
            <w:r>
              <w:rPr>
                <w:color w:val="000000"/>
                <w:szCs w:val="21"/>
              </w:rPr>
              <w:t>D+1</w:t>
            </w:r>
          </w:p>
        </w:tc>
        <w:tc>
          <w:tcPr>
            <w:tcW w:w="993" w:type="dxa"/>
            <w:shd w:val="clear" w:color="auto" w:fill="auto"/>
            <w:vAlign w:val="center"/>
          </w:tcPr>
          <w:p w14:paraId="06799CB0">
            <w:pPr>
              <w:rPr>
                <w:rFonts w:ascii="宋体" w:hAnsi="Courier New"/>
              </w:rPr>
            </w:pPr>
            <w:r>
              <w:rPr>
                <w:color w:val="000000"/>
                <w:szCs w:val="21"/>
              </w:rPr>
              <w:t>D+10</w:t>
            </w:r>
          </w:p>
        </w:tc>
      </w:tr>
      <w:tr w14:paraId="4CF8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shd w:val="clear" w:color="auto" w:fill="auto"/>
          </w:tcPr>
          <w:p w14:paraId="07A84D19">
            <w:pPr>
              <w:rPr>
                <w:rFonts w:ascii="宋体" w:hAnsi="Courier New"/>
              </w:rPr>
            </w:pPr>
          </w:p>
        </w:tc>
        <w:tc>
          <w:tcPr>
            <w:tcW w:w="1275" w:type="dxa"/>
            <w:shd w:val="clear" w:color="auto" w:fill="auto"/>
            <w:vAlign w:val="top"/>
          </w:tcPr>
          <w:p w14:paraId="5EA25C93">
            <w:pPr>
              <w:rPr>
                <w:rFonts w:ascii="宋体" w:hAnsi="Courier New" w:eastAsia="宋体" w:cs="Times New Roman"/>
                <w:sz w:val="24"/>
                <w:szCs w:val="24"/>
                <w:lang w:val="en-US" w:eastAsia="zh-CN" w:bidi="ar-SA"/>
              </w:rPr>
            </w:pPr>
            <w:r>
              <w:rPr>
                <w:rFonts w:hint="eastAsia" w:ascii="宋体" w:hAnsi="Courier New"/>
              </w:rPr>
              <w:t>玄武区</w:t>
            </w:r>
          </w:p>
        </w:tc>
        <w:tc>
          <w:tcPr>
            <w:tcW w:w="1134" w:type="dxa"/>
            <w:shd w:val="clear" w:color="auto" w:fill="auto"/>
          </w:tcPr>
          <w:p w14:paraId="15C64F7C">
            <w:pPr>
              <w:rPr>
                <w:rFonts w:ascii="宋体" w:hAnsi="Courier New"/>
              </w:rPr>
            </w:pPr>
          </w:p>
        </w:tc>
        <w:tc>
          <w:tcPr>
            <w:tcW w:w="1276" w:type="dxa"/>
            <w:shd w:val="clear" w:color="auto" w:fill="auto"/>
          </w:tcPr>
          <w:p w14:paraId="73E3F54D">
            <w:pPr>
              <w:rPr>
                <w:rFonts w:ascii="宋体" w:hAnsi="Courier New"/>
              </w:rPr>
            </w:pPr>
          </w:p>
        </w:tc>
        <w:tc>
          <w:tcPr>
            <w:tcW w:w="1276" w:type="dxa"/>
            <w:shd w:val="clear" w:color="auto" w:fill="auto"/>
          </w:tcPr>
          <w:p w14:paraId="0B468017">
            <w:pPr>
              <w:rPr>
                <w:rFonts w:ascii="宋体" w:hAnsi="Courier New"/>
              </w:rPr>
            </w:pPr>
          </w:p>
        </w:tc>
        <w:tc>
          <w:tcPr>
            <w:tcW w:w="1417" w:type="dxa"/>
            <w:shd w:val="clear" w:color="auto" w:fill="auto"/>
          </w:tcPr>
          <w:p w14:paraId="2AACA23C">
            <w:pPr>
              <w:rPr>
                <w:rFonts w:ascii="宋体" w:hAnsi="Courier New"/>
              </w:rPr>
            </w:pPr>
          </w:p>
        </w:tc>
        <w:tc>
          <w:tcPr>
            <w:tcW w:w="1276" w:type="dxa"/>
            <w:shd w:val="clear" w:color="auto" w:fill="auto"/>
          </w:tcPr>
          <w:p w14:paraId="3BD8B442">
            <w:pPr>
              <w:rPr>
                <w:rFonts w:ascii="宋体" w:hAnsi="Courier New"/>
              </w:rPr>
            </w:pPr>
          </w:p>
        </w:tc>
        <w:tc>
          <w:tcPr>
            <w:tcW w:w="992" w:type="dxa"/>
            <w:shd w:val="clear" w:color="auto" w:fill="auto"/>
            <w:vAlign w:val="center"/>
          </w:tcPr>
          <w:p w14:paraId="0388275D">
            <w:pPr>
              <w:rPr>
                <w:rFonts w:ascii="宋体" w:hAnsi="Courier New"/>
              </w:rPr>
            </w:pPr>
            <w:r>
              <w:rPr>
                <w:color w:val="000000"/>
                <w:szCs w:val="21"/>
              </w:rPr>
              <w:t>D+1</w:t>
            </w:r>
          </w:p>
        </w:tc>
        <w:tc>
          <w:tcPr>
            <w:tcW w:w="993" w:type="dxa"/>
            <w:shd w:val="clear" w:color="auto" w:fill="auto"/>
            <w:vAlign w:val="center"/>
          </w:tcPr>
          <w:p w14:paraId="195AD708">
            <w:pPr>
              <w:rPr>
                <w:rFonts w:ascii="宋体" w:hAnsi="Courier New"/>
              </w:rPr>
            </w:pPr>
            <w:r>
              <w:rPr>
                <w:color w:val="000000"/>
                <w:szCs w:val="21"/>
              </w:rPr>
              <w:t>D+10</w:t>
            </w:r>
          </w:p>
        </w:tc>
      </w:tr>
      <w:tr w14:paraId="47E1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shd w:val="clear" w:color="auto" w:fill="auto"/>
          </w:tcPr>
          <w:p w14:paraId="61935BAF">
            <w:pPr>
              <w:rPr>
                <w:rFonts w:ascii="宋体" w:hAnsi="Courier New"/>
              </w:rPr>
            </w:pPr>
          </w:p>
        </w:tc>
        <w:tc>
          <w:tcPr>
            <w:tcW w:w="1275" w:type="dxa"/>
            <w:shd w:val="clear" w:color="auto" w:fill="auto"/>
            <w:vAlign w:val="top"/>
          </w:tcPr>
          <w:p w14:paraId="6D3142A1">
            <w:pPr>
              <w:rPr>
                <w:rFonts w:ascii="宋体" w:hAnsi="Courier New" w:eastAsia="宋体" w:cs="Times New Roman"/>
                <w:sz w:val="24"/>
                <w:szCs w:val="24"/>
                <w:lang w:val="en-US" w:eastAsia="zh-CN" w:bidi="ar-SA"/>
              </w:rPr>
            </w:pPr>
            <w:r>
              <w:rPr>
                <w:rFonts w:hint="eastAsia" w:ascii="宋体" w:hAnsi="Courier New"/>
              </w:rPr>
              <w:t>高淳区</w:t>
            </w:r>
          </w:p>
        </w:tc>
        <w:tc>
          <w:tcPr>
            <w:tcW w:w="1134" w:type="dxa"/>
            <w:shd w:val="clear" w:color="auto" w:fill="auto"/>
          </w:tcPr>
          <w:p w14:paraId="15D61693">
            <w:pPr>
              <w:rPr>
                <w:rFonts w:ascii="宋体" w:hAnsi="Courier New"/>
              </w:rPr>
            </w:pPr>
          </w:p>
        </w:tc>
        <w:tc>
          <w:tcPr>
            <w:tcW w:w="1276" w:type="dxa"/>
            <w:shd w:val="clear" w:color="auto" w:fill="auto"/>
          </w:tcPr>
          <w:p w14:paraId="512CB116">
            <w:pPr>
              <w:rPr>
                <w:rFonts w:ascii="宋体" w:hAnsi="Courier New"/>
              </w:rPr>
            </w:pPr>
          </w:p>
        </w:tc>
        <w:tc>
          <w:tcPr>
            <w:tcW w:w="1276" w:type="dxa"/>
            <w:shd w:val="clear" w:color="auto" w:fill="auto"/>
          </w:tcPr>
          <w:p w14:paraId="3A926EDC">
            <w:pPr>
              <w:rPr>
                <w:rFonts w:ascii="宋体" w:hAnsi="Courier New"/>
              </w:rPr>
            </w:pPr>
          </w:p>
        </w:tc>
        <w:tc>
          <w:tcPr>
            <w:tcW w:w="1417" w:type="dxa"/>
            <w:shd w:val="clear" w:color="auto" w:fill="auto"/>
          </w:tcPr>
          <w:p w14:paraId="1EB3CDE8">
            <w:pPr>
              <w:rPr>
                <w:rFonts w:ascii="宋体" w:hAnsi="Courier New"/>
              </w:rPr>
            </w:pPr>
          </w:p>
        </w:tc>
        <w:tc>
          <w:tcPr>
            <w:tcW w:w="1276" w:type="dxa"/>
            <w:shd w:val="clear" w:color="auto" w:fill="auto"/>
          </w:tcPr>
          <w:p w14:paraId="72EF0AE7">
            <w:pPr>
              <w:rPr>
                <w:rFonts w:ascii="宋体" w:hAnsi="Courier New"/>
              </w:rPr>
            </w:pPr>
          </w:p>
        </w:tc>
        <w:tc>
          <w:tcPr>
            <w:tcW w:w="992" w:type="dxa"/>
            <w:shd w:val="clear" w:color="auto" w:fill="auto"/>
            <w:vAlign w:val="center"/>
          </w:tcPr>
          <w:p w14:paraId="57824703">
            <w:pPr>
              <w:rPr>
                <w:rFonts w:ascii="宋体" w:hAnsi="Courier New"/>
              </w:rPr>
            </w:pPr>
            <w:r>
              <w:rPr>
                <w:color w:val="000000"/>
                <w:szCs w:val="21"/>
              </w:rPr>
              <w:t>D+1</w:t>
            </w:r>
          </w:p>
        </w:tc>
        <w:tc>
          <w:tcPr>
            <w:tcW w:w="993" w:type="dxa"/>
            <w:shd w:val="clear" w:color="auto" w:fill="auto"/>
            <w:vAlign w:val="center"/>
          </w:tcPr>
          <w:p w14:paraId="3BEB2B1C">
            <w:pPr>
              <w:rPr>
                <w:rFonts w:ascii="宋体" w:hAnsi="Courier New"/>
              </w:rPr>
            </w:pPr>
            <w:r>
              <w:rPr>
                <w:color w:val="000000"/>
                <w:szCs w:val="21"/>
              </w:rPr>
              <w:t>D+10</w:t>
            </w:r>
          </w:p>
        </w:tc>
      </w:tr>
    </w:tbl>
    <w:p w14:paraId="3910F0C0">
      <w:pPr>
        <w:rPr>
          <w:sz w:val="28"/>
          <w:szCs w:val="28"/>
        </w:rPr>
      </w:pPr>
      <w:r>
        <w:rPr>
          <w:rFonts w:hint="eastAsia" w:ascii="宋体" w:hAnsi="宋体" w:cs="宋体"/>
          <w:color w:val="000000"/>
          <w:sz w:val="21"/>
          <w:szCs w:val="21"/>
        </w:rPr>
        <w:t>（备注：以上价格包含所有费用）</w:t>
      </w:r>
    </w:p>
    <w:p w14:paraId="59F0D728">
      <w:pPr>
        <w:rPr>
          <w:sz w:val="28"/>
          <w:szCs w:val="28"/>
        </w:rPr>
      </w:pPr>
    </w:p>
    <w:p w14:paraId="077AF878">
      <w:pPr>
        <w:spacing w:line="360" w:lineRule="auto"/>
        <w:ind w:firstLine="482" w:firstLineChars="200"/>
        <w:rPr>
          <w:rStyle w:val="23"/>
          <w:b/>
          <w:color w:val="auto"/>
          <w:u w:val="none"/>
        </w:rPr>
      </w:pPr>
      <w:r>
        <w:rPr>
          <w:rStyle w:val="23"/>
          <w:rFonts w:hint="eastAsia"/>
          <w:b/>
          <w:color w:val="auto"/>
          <w:u w:val="none"/>
        </w:rPr>
        <w:t>投标人授权代表（签字）投标人全称（公章）</w:t>
      </w:r>
    </w:p>
    <w:p w14:paraId="139ACC64">
      <w:pPr>
        <w:spacing w:line="360" w:lineRule="auto"/>
        <w:ind w:firstLine="4108" w:firstLineChars="1705"/>
        <w:rPr>
          <w:rStyle w:val="23"/>
          <w:b/>
          <w:color w:val="auto"/>
          <w:u w:val="none"/>
        </w:rPr>
      </w:pPr>
    </w:p>
    <w:p w14:paraId="349FE608">
      <w:pPr>
        <w:spacing w:line="360" w:lineRule="auto"/>
        <w:ind w:firstLine="4831" w:firstLineChars="2005"/>
        <w:rPr>
          <w:rStyle w:val="23"/>
          <w:b/>
          <w:color w:val="auto"/>
          <w:u w:val="none"/>
        </w:rPr>
      </w:pPr>
      <w:r>
        <w:rPr>
          <w:rStyle w:val="23"/>
          <w:rFonts w:hint="eastAsia"/>
          <w:b/>
          <w:color w:val="auto"/>
          <w:u w:val="none"/>
        </w:rPr>
        <w:t>年月日</w:t>
      </w:r>
      <w:bookmarkStart w:id="104" w:name="_Toc358454132"/>
    </w:p>
    <w:p w14:paraId="7548823E">
      <w:pPr>
        <w:spacing w:line="360" w:lineRule="auto"/>
        <w:ind w:firstLine="4831" w:firstLineChars="2005"/>
        <w:rPr>
          <w:rStyle w:val="23"/>
          <w:b/>
          <w:color w:val="auto"/>
          <w:u w:val="none"/>
        </w:rPr>
      </w:pPr>
    </w:p>
    <w:p w14:paraId="79B96D58">
      <w:pPr>
        <w:spacing w:line="360" w:lineRule="auto"/>
        <w:ind w:firstLine="4831" w:firstLineChars="2005"/>
        <w:rPr>
          <w:b/>
        </w:rPr>
      </w:pPr>
    </w:p>
    <w:p w14:paraId="0034294A">
      <w:pPr>
        <w:spacing w:line="360" w:lineRule="auto"/>
        <w:ind w:firstLine="4831" w:firstLineChars="2005"/>
        <w:rPr>
          <w:b/>
        </w:rPr>
      </w:pPr>
    </w:p>
    <w:p w14:paraId="49C9CB7D">
      <w:pPr>
        <w:spacing w:line="360" w:lineRule="auto"/>
        <w:ind w:firstLine="4831" w:firstLineChars="2005"/>
        <w:rPr>
          <w:b/>
        </w:rPr>
      </w:pPr>
    </w:p>
    <w:p w14:paraId="5D9048A2">
      <w:pPr>
        <w:spacing w:line="360" w:lineRule="auto"/>
        <w:ind w:firstLine="4831" w:firstLineChars="2005"/>
        <w:rPr>
          <w:b/>
        </w:rPr>
      </w:pPr>
    </w:p>
    <w:p w14:paraId="033F60F9">
      <w:pPr>
        <w:spacing w:line="360" w:lineRule="auto"/>
        <w:ind w:firstLine="4831" w:firstLineChars="2005"/>
        <w:rPr>
          <w:b/>
        </w:rPr>
      </w:pPr>
    </w:p>
    <w:p w14:paraId="23DE94E0">
      <w:pPr>
        <w:spacing w:line="360" w:lineRule="auto"/>
        <w:ind w:firstLine="4831" w:firstLineChars="2005"/>
        <w:rPr>
          <w:b/>
        </w:rPr>
      </w:pPr>
    </w:p>
    <w:p w14:paraId="0DFD2534">
      <w:pPr>
        <w:spacing w:line="360" w:lineRule="auto"/>
        <w:ind w:firstLine="4831" w:firstLineChars="2005"/>
        <w:rPr>
          <w:b/>
        </w:rPr>
      </w:pPr>
    </w:p>
    <w:p w14:paraId="7755AF7F">
      <w:pPr>
        <w:spacing w:line="360" w:lineRule="auto"/>
        <w:ind w:firstLine="4831" w:firstLineChars="2005"/>
        <w:rPr>
          <w:b/>
        </w:rPr>
      </w:pPr>
    </w:p>
    <w:p w14:paraId="30761228">
      <w:pPr>
        <w:spacing w:line="360" w:lineRule="auto"/>
        <w:ind w:firstLine="4831" w:firstLineChars="2005"/>
        <w:rPr>
          <w:b/>
        </w:rPr>
      </w:pPr>
    </w:p>
    <w:p w14:paraId="3626E7F2">
      <w:pPr>
        <w:spacing w:line="360" w:lineRule="auto"/>
        <w:ind w:firstLine="4831" w:firstLineChars="2005"/>
        <w:rPr>
          <w:b/>
        </w:rPr>
      </w:pPr>
    </w:p>
    <w:p w14:paraId="72EB25F1">
      <w:pPr>
        <w:spacing w:line="360" w:lineRule="auto"/>
        <w:ind w:firstLine="4831" w:firstLineChars="2005"/>
        <w:rPr>
          <w:b/>
        </w:rPr>
      </w:pPr>
    </w:p>
    <w:p w14:paraId="3177D612">
      <w:pPr>
        <w:spacing w:line="360" w:lineRule="auto"/>
        <w:ind w:firstLine="4831" w:firstLineChars="2005"/>
        <w:rPr>
          <w:b/>
        </w:rPr>
      </w:pPr>
    </w:p>
    <w:bookmarkEnd w:id="104"/>
    <w:p w14:paraId="59A4CDAA">
      <w:pPr>
        <w:pStyle w:val="2"/>
        <w:spacing w:before="0" w:after="0" w:line="240" w:lineRule="auto"/>
        <w:rPr>
          <w:rFonts w:ascii="黑体" w:eastAsia="黑体" w:cs="黑体"/>
          <w:b w:val="0"/>
          <w:sz w:val="28"/>
          <w:szCs w:val="28"/>
        </w:rPr>
      </w:pPr>
      <w:bookmarkStart w:id="105" w:name="_Toc358454133"/>
      <w:r>
        <w:rPr>
          <w:rFonts w:hint="eastAsia" w:ascii="黑体" w:eastAsia="黑体" w:cs="黑体"/>
          <w:b w:val="0"/>
          <w:sz w:val="28"/>
          <w:szCs w:val="28"/>
        </w:rPr>
        <w:t>合同范本</w:t>
      </w:r>
      <w:bookmarkEnd w:id="105"/>
    </w:p>
    <w:p w14:paraId="2272E6F9">
      <w:pPr>
        <w:pStyle w:val="7"/>
        <w:rPr>
          <w:rFonts w:hAnsi="宋体"/>
          <w:b/>
          <w:sz w:val="20"/>
        </w:rPr>
      </w:pPr>
    </w:p>
    <w:p w14:paraId="2D13ADBC">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 xml:space="preserve">南京地区 </w:t>
      </w:r>
      <w:r>
        <w:rPr>
          <w:rFonts w:hint="eastAsia"/>
          <w:b/>
          <w:sz w:val="28"/>
          <w:szCs w:val="28"/>
        </w:rPr>
        <w:t>年度运输合同</w:t>
      </w:r>
    </w:p>
    <w:p w14:paraId="66FCBF84">
      <w:pPr>
        <w:pStyle w:val="7"/>
        <w:spacing w:before="100" w:beforeAutospacing="1"/>
        <w:rPr>
          <w:rFonts w:hAnsi="宋体"/>
          <w:b/>
          <w:bCs/>
          <w:sz w:val="20"/>
        </w:rPr>
      </w:pPr>
      <w:r>
        <w:rPr>
          <w:rFonts w:hint="eastAsia" w:hAnsi="宋体"/>
          <w:b/>
          <w:bCs/>
          <w:sz w:val="20"/>
        </w:rPr>
        <w:t>本合同由以下各方于年月日在上海市浦东新区签署</w:t>
      </w:r>
    </w:p>
    <w:p w14:paraId="094C09F7">
      <w:pPr>
        <w:pStyle w:val="7"/>
        <w:spacing w:before="156" w:beforeLines="50"/>
        <w:rPr>
          <w:rFonts w:hAnsi="宋体"/>
          <w:b/>
          <w:bCs/>
          <w:sz w:val="20"/>
        </w:rPr>
      </w:pPr>
      <w:r>
        <w:rPr>
          <w:rFonts w:hint="eastAsia" w:hAnsi="宋体"/>
          <w:b/>
          <w:bCs/>
          <w:sz w:val="20"/>
        </w:rPr>
        <w:t>托运方合同编号：</w:t>
      </w:r>
    </w:p>
    <w:p w14:paraId="4527087F">
      <w:pPr>
        <w:pStyle w:val="7"/>
        <w:spacing w:before="156" w:beforeLines="50"/>
        <w:rPr>
          <w:rFonts w:hAnsi="宋体"/>
          <w:b/>
          <w:bCs/>
          <w:sz w:val="20"/>
        </w:rPr>
      </w:pPr>
      <w:r>
        <w:rPr>
          <w:rFonts w:hint="eastAsia" w:hAnsi="宋体"/>
          <w:b/>
          <w:bCs/>
          <w:sz w:val="20"/>
        </w:rPr>
        <w:t>托运方（甲方）：</w:t>
      </w:r>
    </w:p>
    <w:p w14:paraId="057DB9B8">
      <w:pPr>
        <w:pStyle w:val="7"/>
        <w:spacing w:before="156" w:beforeLines="50"/>
        <w:rPr>
          <w:rFonts w:hAnsi="宋体"/>
          <w:b/>
          <w:bCs/>
          <w:sz w:val="20"/>
        </w:rPr>
      </w:pPr>
      <w:r>
        <w:rPr>
          <w:rFonts w:hint="eastAsia" w:hAnsi="宋体"/>
          <w:b/>
          <w:bCs/>
          <w:sz w:val="20"/>
        </w:rPr>
        <w:t>地址：</w:t>
      </w:r>
    </w:p>
    <w:p w14:paraId="434A898E">
      <w:pPr>
        <w:pStyle w:val="7"/>
        <w:spacing w:before="156" w:beforeLines="50"/>
        <w:rPr>
          <w:rFonts w:hAnsi="宋体"/>
          <w:b/>
          <w:bCs/>
          <w:sz w:val="20"/>
        </w:rPr>
      </w:pPr>
      <w:r>
        <w:rPr>
          <w:rFonts w:hint="eastAsia" w:hAnsi="宋体"/>
          <w:b/>
          <w:bCs/>
          <w:sz w:val="20"/>
        </w:rPr>
        <w:t>电话/传真：</w:t>
      </w:r>
    </w:p>
    <w:p w14:paraId="1D8BF1E4">
      <w:pPr>
        <w:pStyle w:val="7"/>
        <w:spacing w:before="156" w:beforeLines="50"/>
        <w:rPr>
          <w:rFonts w:hAnsi="宋体"/>
          <w:b/>
          <w:bCs/>
          <w:sz w:val="20"/>
        </w:rPr>
      </w:pPr>
    </w:p>
    <w:p w14:paraId="1CCB817C">
      <w:pPr>
        <w:pStyle w:val="7"/>
        <w:spacing w:before="156" w:beforeLines="50"/>
        <w:rPr>
          <w:rFonts w:hAnsi="宋体"/>
          <w:b/>
          <w:bCs/>
          <w:sz w:val="20"/>
        </w:rPr>
      </w:pPr>
      <w:r>
        <w:rPr>
          <w:rFonts w:hint="eastAsia" w:hAnsi="宋体"/>
          <w:b/>
          <w:bCs/>
          <w:sz w:val="20"/>
        </w:rPr>
        <w:t>承运方合同编号：</w:t>
      </w:r>
    </w:p>
    <w:p w14:paraId="46333ABA">
      <w:pPr>
        <w:pStyle w:val="7"/>
        <w:spacing w:before="156" w:beforeLines="50"/>
        <w:rPr>
          <w:rFonts w:hAnsi="宋体"/>
          <w:b/>
          <w:bCs/>
          <w:sz w:val="20"/>
        </w:rPr>
      </w:pPr>
      <w:r>
        <w:rPr>
          <w:rFonts w:hint="eastAsia" w:hAnsi="宋体"/>
          <w:b/>
          <w:bCs/>
          <w:sz w:val="20"/>
        </w:rPr>
        <w:t>承运方（乙方）：</w:t>
      </w:r>
    </w:p>
    <w:p w14:paraId="3660D2C1">
      <w:pPr>
        <w:pStyle w:val="7"/>
        <w:spacing w:before="156" w:beforeLines="50"/>
        <w:rPr>
          <w:rFonts w:hAnsi="宋体"/>
          <w:b/>
          <w:bCs/>
          <w:sz w:val="20"/>
        </w:rPr>
      </w:pPr>
      <w:r>
        <w:rPr>
          <w:rFonts w:hint="eastAsia" w:hAnsi="宋体"/>
          <w:b/>
          <w:bCs/>
          <w:sz w:val="20"/>
        </w:rPr>
        <w:t>地址：</w:t>
      </w:r>
    </w:p>
    <w:p w14:paraId="3B820025">
      <w:pPr>
        <w:pStyle w:val="7"/>
        <w:spacing w:before="156" w:beforeLines="50"/>
        <w:rPr>
          <w:rFonts w:hAnsi="宋体"/>
          <w:sz w:val="20"/>
        </w:rPr>
      </w:pPr>
      <w:r>
        <w:rPr>
          <w:rFonts w:hint="eastAsia" w:hAnsi="宋体"/>
          <w:b/>
          <w:bCs/>
          <w:sz w:val="20"/>
        </w:rPr>
        <w:t xml:space="preserve">电话/传真：  </w:t>
      </w:r>
    </w:p>
    <w:p w14:paraId="054C509B">
      <w:pPr>
        <w:pStyle w:val="7"/>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5BBCF085">
      <w:pPr>
        <w:widowControl w:val="0"/>
        <w:numPr>
          <w:ilvl w:val="0"/>
          <w:numId w:val="4"/>
        </w:numPr>
        <w:spacing w:before="156" w:beforeLines="50"/>
        <w:jc w:val="both"/>
        <w:rPr>
          <w:rFonts w:ascii="宋体" w:hAnsi="宋体"/>
          <w:b/>
          <w:sz w:val="20"/>
        </w:rPr>
      </w:pPr>
      <w:r>
        <w:rPr>
          <w:rFonts w:hint="eastAsia" w:ascii="宋体" w:hAnsi="宋体"/>
          <w:b/>
          <w:sz w:val="20"/>
        </w:rPr>
        <w:t>合同标的</w:t>
      </w:r>
    </w:p>
    <w:p w14:paraId="7A641094">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14:paraId="6BDCFE0A">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14:paraId="180AC4A4">
      <w:pPr>
        <w:widowControl w:val="0"/>
        <w:numPr>
          <w:ilvl w:val="0"/>
          <w:numId w:val="4"/>
        </w:numPr>
        <w:spacing w:before="156" w:beforeLines="50"/>
        <w:jc w:val="both"/>
        <w:rPr>
          <w:rFonts w:ascii="宋体" w:hAnsi="宋体"/>
          <w:b/>
          <w:sz w:val="20"/>
        </w:rPr>
      </w:pPr>
      <w:r>
        <w:rPr>
          <w:rFonts w:hint="eastAsia" w:ascii="宋体" w:hAnsi="宋体"/>
          <w:b/>
          <w:sz w:val="20"/>
        </w:rPr>
        <w:t>相关定义</w:t>
      </w:r>
    </w:p>
    <w:p w14:paraId="7026768E">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14:paraId="0E9F2185">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14:paraId="09D5AF94">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14:paraId="65BD8672">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14:paraId="32DBC0C5">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14:paraId="337F1AFC">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14:paraId="2E3B1216">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14:paraId="2B3195FC">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14:paraId="28539CAC">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14:paraId="2AAE27D6">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14:paraId="763AFCCE">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14:paraId="5001504A">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14:paraId="5D71FE9F">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14:paraId="79420E7F">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14:paraId="76331E30">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14:paraId="221A019D">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14:paraId="5ABCA658">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14:paraId="124674A9">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14:paraId="33F62015">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14:paraId="0439914F">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14:paraId="2F8848B6">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14:paraId="1A5A2CC3">
      <w:pPr>
        <w:widowControl w:val="0"/>
        <w:numPr>
          <w:ilvl w:val="0"/>
          <w:numId w:val="4"/>
        </w:numPr>
        <w:spacing w:before="156" w:beforeLines="50"/>
        <w:jc w:val="both"/>
        <w:rPr>
          <w:rFonts w:ascii="宋体" w:hAnsi="宋体"/>
          <w:b/>
          <w:sz w:val="20"/>
        </w:rPr>
      </w:pPr>
      <w:r>
        <w:rPr>
          <w:rFonts w:hint="eastAsia" w:ascii="宋体" w:hAnsi="宋体"/>
          <w:b/>
          <w:sz w:val="20"/>
        </w:rPr>
        <w:t>结算</w:t>
      </w:r>
    </w:p>
    <w:p w14:paraId="1073E2A0">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48C9C6ED">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14:paraId="7FE151C7">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14:paraId="020B3DC7">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14:paraId="044D9FC9">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14:paraId="30F7A71B">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14:paraId="27D2936A">
      <w:pPr>
        <w:widowControl w:val="0"/>
        <w:numPr>
          <w:ilvl w:val="0"/>
          <w:numId w:val="4"/>
        </w:numPr>
        <w:spacing w:before="156" w:beforeLines="50"/>
        <w:jc w:val="both"/>
        <w:rPr>
          <w:rFonts w:ascii="宋体" w:hAnsi="宋体"/>
          <w:b/>
          <w:sz w:val="20"/>
        </w:rPr>
      </w:pPr>
      <w:r>
        <w:rPr>
          <w:rFonts w:hint="eastAsia" w:ascii="宋体" w:hAnsi="宋体"/>
          <w:b/>
          <w:sz w:val="20"/>
        </w:rPr>
        <w:t>保密义务</w:t>
      </w:r>
    </w:p>
    <w:p w14:paraId="546E0137">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14:paraId="1B3189EA">
      <w:pPr>
        <w:widowControl w:val="0"/>
        <w:numPr>
          <w:ilvl w:val="0"/>
          <w:numId w:val="10"/>
        </w:numPr>
        <w:jc w:val="both"/>
        <w:rPr>
          <w:rFonts w:ascii="宋体" w:hAnsi="宋体"/>
          <w:sz w:val="20"/>
        </w:rPr>
      </w:pPr>
      <w:r>
        <w:rPr>
          <w:rFonts w:hint="eastAsia" w:ascii="宋体" w:hAnsi="宋体"/>
          <w:sz w:val="20"/>
        </w:rPr>
        <w:t>本合同项下的秘密信息，包括但不限于：</w:t>
      </w:r>
    </w:p>
    <w:p w14:paraId="56849998">
      <w:pPr>
        <w:widowControl w:val="0"/>
        <w:numPr>
          <w:ilvl w:val="0"/>
          <w:numId w:val="11"/>
        </w:numPr>
        <w:jc w:val="both"/>
        <w:rPr>
          <w:rFonts w:ascii="宋体" w:hAnsi="宋体"/>
          <w:sz w:val="20"/>
        </w:rPr>
      </w:pPr>
      <w:r>
        <w:rPr>
          <w:rFonts w:hint="eastAsia" w:ascii="宋体" w:hAnsi="宋体"/>
          <w:sz w:val="20"/>
        </w:rPr>
        <w:t>本合同及订单的内容；</w:t>
      </w:r>
    </w:p>
    <w:p w14:paraId="38052FEA">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14:paraId="3A0BF9BA">
      <w:pPr>
        <w:widowControl w:val="0"/>
        <w:numPr>
          <w:ilvl w:val="0"/>
          <w:numId w:val="11"/>
        </w:numPr>
        <w:jc w:val="both"/>
        <w:rPr>
          <w:rFonts w:ascii="宋体" w:hAnsi="宋体"/>
          <w:sz w:val="20"/>
        </w:rPr>
      </w:pPr>
      <w:r>
        <w:rPr>
          <w:rFonts w:hint="eastAsia" w:ascii="宋体" w:hAnsi="宋体"/>
          <w:sz w:val="20"/>
        </w:rPr>
        <w:t>甲方及其关联企业的商业秘密；</w:t>
      </w:r>
    </w:p>
    <w:p w14:paraId="7878269D">
      <w:pPr>
        <w:widowControl w:val="0"/>
        <w:numPr>
          <w:ilvl w:val="0"/>
          <w:numId w:val="11"/>
        </w:numPr>
        <w:jc w:val="both"/>
        <w:rPr>
          <w:rFonts w:ascii="宋体" w:hAnsi="宋体"/>
          <w:sz w:val="20"/>
        </w:rPr>
      </w:pPr>
      <w:r>
        <w:rPr>
          <w:rFonts w:hint="eastAsia" w:ascii="宋体" w:hAnsi="宋体"/>
          <w:sz w:val="20"/>
        </w:rPr>
        <w:t>甲方在本合同项下提供的其他秘密信息。</w:t>
      </w:r>
    </w:p>
    <w:p w14:paraId="346E5144">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14:paraId="07307DD7">
      <w:pPr>
        <w:widowControl w:val="0"/>
        <w:numPr>
          <w:ilvl w:val="0"/>
          <w:numId w:val="4"/>
        </w:numPr>
        <w:spacing w:before="156" w:beforeLines="50"/>
        <w:jc w:val="both"/>
        <w:rPr>
          <w:rFonts w:ascii="宋体" w:hAnsi="宋体"/>
          <w:b/>
          <w:sz w:val="20"/>
        </w:rPr>
      </w:pPr>
      <w:r>
        <w:rPr>
          <w:rFonts w:hint="eastAsia" w:ascii="宋体" w:hAnsi="宋体"/>
          <w:b/>
          <w:sz w:val="20"/>
        </w:rPr>
        <w:t>合同终止</w:t>
      </w:r>
    </w:p>
    <w:p w14:paraId="6A58564D">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14:paraId="59F3C6D3">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14:paraId="781F7A58">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14:paraId="6AA57F2C">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14:paraId="6A0CA8E7">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14:paraId="02B891AB">
      <w:pPr>
        <w:widowControl w:val="0"/>
        <w:numPr>
          <w:ilvl w:val="0"/>
          <w:numId w:val="4"/>
        </w:numPr>
        <w:spacing w:before="156" w:beforeLines="50"/>
        <w:jc w:val="both"/>
        <w:rPr>
          <w:rFonts w:ascii="宋体" w:hAnsi="宋体"/>
          <w:b/>
          <w:sz w:val="20"/>
        </w:rPr>
      </w:pPr>
      <w:r>
        <w:rPr>
          <w:rFonts w:hint="eastAsia" w:ascii="宋体" w:hAnsi="宋体"/>
          <w:b/>
          <w:sz w:val="20"/>
        </w:rPr>
        <w:t>不可抗力</w:t>
      </w:r>
    </w:p>
    <w:p w14:paraId="7DB9083C">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3E7DF211">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14:paraId="00BC41EF">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14:paraId="513A1370">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14:paraId="3C089092">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14:paraId="2F9F1106">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14:paraId="045CE0CF">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14:paraId="7A291F91">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14:paraId="16ACEAA0">
      <w:pPr>
        <w:widowControl w:val="0"/>
        <w:numPr>
          <w:ilvl w:val="1"/>
          <w:numId w:val="4"/>
        </w:numPr>
        <w:jc w:val="both"/>
        <w:rPr>
          <w:rFonts w:ascii="宋体" w:hAnsi="宋体"/>
          <w:b/>
          <w:sz w:val="20"/>
        </w:rPr>
      </w:pPr>
      <w:r>
        <w:rPr>
          <w:rFonts w:hint="eastAsia" w:ascii="宋体" w:hAnsi="宋体"/>
          <w:sz w:val="20"/>
        </w:rPr>
        <w:t>本合同一式二份，双方各执一份。</w:t>
      </w:r>
    </w:p>
    <w:p w14:paraId="02B1B3CD">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14:paraId="764B715F">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14:paraId="474948AB">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14:paraId="61759BF7">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14:paraId="77ED3662">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14:paraId="624C3DC4">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14:paraId="21EA8543">
      <w:pPr>
        <w:ind w:firstLine="588" w:firstLineChars="294"/>
        <w:rPr>
          <w:rFonts w:ascii="宋体" w:hAnsi="宋体"/>
          <w:bCs/>
          <w:sz w:val="20"/>
        </w:rPr>
      </w:pPr>
      <w:r>
        <w:rPr>
          <w:rFonts w:hint="eastAsia" w:ascii="宋体" w:hAnsi="宋体"/>
          <w:bCs/>
          <w:sz w:val="20"/>
        </w:rPr>
        <w:t xml:space="preserve"> □ 营业执照复印件        □ 乙方从事运输行业的有关法定许可证明文件 </w:t>
      </w:r>
    </w:p>
    <w:p w14:paraId="3D0714E3">
      <w:pPr>
        <w:ind w:firstLine="588" w:firstLineChars="294"/>
        <w:rPr>
          <w:rFonts w:ascii="宋体" w:hAnsi="宋体"/>
          <w:sz w:val="20"/>
        </w:rPr>
      </w:pPr>
      <w:r>
        <w:rPr>
          <w:rFonts w:hint="eastAsia" w:ascii="宋体" w:hAnsi="宋体"/>
          <w:bCs/>
          <w:sz w:val="20"/>
        </w:rPr>
        <w:t xml:space="preserve"> □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14:paraId="53B90F1F">
      <w:pPr>
        <w:widowControl w:val="0"/>
        <w:numPr>
          <w:ilvl w:val="0"/>
          <w:numId w:val="4"/>
        </w:numPr>
        <w:spacing w:before="156" w:beforeLines="50"/>
        <w:jc w:val="both"/>
        <w:rPr>
          <w:rFonts w:ascii="宋体" w:hAnsi="宋体"/>
          <w:b/>
          <w:sz w:val="20"/>
        </w:rPr>
      </w:pPr>
      <w:r>
        <w:rPr>
          <w:rFonts w:hint="eastAsia" w:ascii="宋体" w:hAnsi="宋体"/>
          <w:b/>
          <w:sz w:val="20"/>
        </w:rPr>
        <w:t>附件</w:t>
      </w:r>
    </w:p>
    <w:p w14:paraId="7D85FD1D">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14:paraId="184C2E1C">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14:paraId="3D91A34A">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14:paraId="173233CA">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14:paraId="7BF9810E">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14:paraId="2DD8EA87">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14:paraId="75A9FB01">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14:paraId="150F5DE3">
      <w:pPr>
        <w:widowControl w:val="0"/>
        <w:numPr>
          <w:ilvl w:val="0"/>
          <w:numId w:val="4"/>
        </w:numPr>
        <w:spacing w:before="156" w:beforeLines="50"/>
        <w:jc w:val="both"/>
        <w:rPr>
          <w:rFonts w:ascii="宋体" w:hAnsi="宋体"/>
          <w:b/>
          <w:sz w:val="20"/>
        </w:rPr>
      </w:pPr>
      <w:r>
        <w:rPr>
          <w:rFonts w:hint="eastAsia" w:ascii="宋体" w:hAnsi="宋体"/>
          <w:b/>
          <w:sz w:val="20"/>
        </w:rPr>
        <w:t>补充条款</w:t>
      </w:r>
    </w:p>
    <w:p w14:paraId="09917F25">
      <w:pPr>
        <w:widowControl w:val="0"/>
        <w:numPr>
          <w:ilvl w:val="1"/>
          <w:numId w:val="4"/>
        </w:numPr>
        <w:jc w:val="both"/>
        <w:rPr>
          <w:rFonts w:ascii="宋体" w:hAnsi="宋体"/>
          <w:snapToGrid w:val="0"/>
          <w:sz w:val="20"/>
          <w:u w:val="single"/>
        </w:rPr>
      </w:pPr>
      <w:r>
        <w:rPr>
          <w:rFonts w:hint="eastAsia" w:ascii="宋体" w:hAnsi="宋体"/>
          <w:snapToGrid w:val="0"/>
          <w:sz w:val="20"/>
          <w:u w:val="single"/>
        </w:rPr>
        <w:t>在双方签订合同日起，乙方向甲方缴纳质量服务履约保证金</w:t>
      </w:r>
      <w:r>
        <w:rPr>
          <w:rFonts w:hint="eastAsia" w:ascii="宋体" w:hAnsi="宋体"/>
          <w:snapToGrid w:val="0"/>
          <w:sz w:val="20"/>
          <w:u w:val="single"/>
          <w:lang w:val="en-US" w:eastAsia="zh-CN"/>
        </w:rPr>
        <w:t>3</w:t>
      </w:r>
      <w:r>
        <w:rPr>
          <w:rFonts w:hint="eastAsia" w:ascii="宋体" w:hAnsi="宋体"/>
          <w:snapToGrid w:val="0"/>
          <w:sz w:val="20"/>
          <w:u w:val="single"/>
        </w:rPr>
        <w:t>0000元（</w:t>
      </w:r>
      <w:r>
        <w:rPr>
          <w:rFonts w:hint="eastAsia" w:ascii="宋体" w:hAnsi="宋体"/>
          <w:snapToGrid w:val="0"/>
          <w:sz w:val="20"/>
          <w:u w:val="single"/>
          <w:lang w:val="en-US" w:eastAsia="zh-CN"/>
        </w:rPr>
        <w:t>叁</w:t>
      </w:r>
      <w:r>
        <w:rPr>
          <w:rFonts w:hint="eastAsia" w:ascii="宋体" w:hAnsi="宋体"/>
          <w:snapToGrid w:val="0"/>
          <w:sz w:val="20"/>
          <w:u w:val="single"/>
        </w:rPr>
        <w:t>万元），在双方解除合同后甲方在3</w:t>
      </w:r>
      <w:r>
        <w:rPr>
          <w:rFonts w:ascii="宋体" w:hAnsi="宋体"/>
          <w:snapToGrid w:val="0"/>
          <w:sz w:val="20"/>
          <w:u w:val="single"/>
        </w:rPr>
        <w:t>0</w:t>
      </w:r>
      <w:r>
        <w:rPr>
          <w:rFonts w:hint="eastAsia" w:ascii="宋体" w:hAnsi="宋体"/>
          <w:snapToGrid w:val="0"/>
          <w:sz w:val="20"/>
          <w:u w:val="single"/>
        </w:rPr>
        <w:t xml:space="preserve">日内予以无息退款。                            </w:t>
      </w:r>
    </w:p>
    <w:p w14:paraId="2DC77254">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实际运行中，KPI考核指标连续三个月低于80分，甲方有权解除合同。 </w:t>
      </w:r>
    </w:p>
    <w:p w14:paraId="4BAA987B">
      <w:pPr>
        <w:widowControl w:val="0"/>
        <w:numPr>
          <w:ilvl w:val="1"/>
          <w:numId w:val="4"/>
        </w:numPr>
        <w:jc w:val="both"/>
        <w:rPr>
          <w:rFonts w:ascii="宋体" w:hAnsi="宋体"/>
          <w:snapToGrid w:val="0"/>
          <w:sz w:val="20"/>
          <w:u w:val="single"/>
        </w:rPr>
      </w:pPr>
      <w:r>
        <w:rPr>
          <w:rFonts w:hint="eastAsia" w:ascii="宋体" w:hAnsi="宋体"/>
          <w:snapToGrid w:val="0"/>
          <w:sz w:val="20"/>
          <w:u w:val="single"/>
          <w:lang w:val="en-US" w:eastAsia="zh-CN"/>
        </w:rPr>
        <w:t>同一批次运输中，同一城市多处配送点，配送此城市统一按同一地点结算。</w:t>
      </w:r>
      <w:r>
        <w:rPr>
          <w:rFonts w:hint="eastAsia" w:ascii="宋体" w:hAnsi="宋体"/>
          <w:snapToGrid w:val="0"/>
          <w:sz w:val="20"/>
          <w:u w:val="single"/>
        </w:rPr>
        <w:t xml:space="preserve"> </w:t>
      </w:r>
    </w:p>
    <w:p w14:paraId="5779C9B8">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14:paraId="6557F980">
      <w:pPr>
        <w:widowControl w:val="0"/>
        <w:numPr>
          <w:ilvl w:val="1"/>
          <w:numId w:val="4"/>
        </w:numPr>
        <w:jc w:val="both"/>
        <w:rPr>
          <w:rFonts w:ascii="宋体" w:hAnsi="宋体"/>
          <w:snapToGrid w:val="0"/>
          <w:color w:val="000000"/>
          <w:sz w:val="20"/>
          <w:u w:val="single"/>
        </w:rPr>
      </w:pPr>
      <w:r>
        <w:rPr>
          <w:rFonts w:hint="eastAsia" w:ascii="宋体" w:hAnsi="宋体"/>
          <w:snapToGrid w:val="0"/>
          <w:color w:val="000000"/>
          <w:sz w:val="20"/>
          <w:u w:val="single"/>
        </w:rPr>
        <w:t>乙方需借用甲方场地的，需按如下标准支付费用（含税），每半年支付一次，甲方在乙方付款后10日内向乙方开具发票：</w:t>
      </w:r>
    </w:p>
    <w:p w14:paraId="7B0B82CE">
      <w:pPr>
        <w:ind w:left="680"/>
        <w:rPr>
          <w:rFonts w:ascii="宋体" w:hAnsi="宋体"/>
          <w:snapToGrid w:val="0"/>
          <w:color w:val="000000"/>
          <w:sz w:val="20"/>
          <w:u w:val="single"/>
        </w:rPr>
      </w:pPr>
      <w:r>
        <w:rPr>
          <w:rFonts w:hint="eastAsia" w:ascii="宋体" w:hAnsi="宋体"/>
          <w:snapToGrid w:val="0"/>
          <w:color w:val="000000"/>
          <w:sz w:val="20"/>
          <w:u w:val="single"/>
        </w:rPr>
        <w:t>租赁费每个 285 元/月，清洁费 250  元/月，电费 100 元/月，水费 100 元/月。</w:t>
      </w:r>
    </w:p>
    <w:p w14:paraId="12947BA4">
      <w:pPr>
        <w:widowControl w:val="0"/>
        <w:tabs>
          <w:tab w:val="left" w:pos="680"/>
        </w:tabs>
        <w:ind w:left="680"/>
        <w:jc w:val="both"/>
        <w:rPr>
          <w:rFonts w:ascii="宋体" w:hAnsi="宋体"/>
          <w:snapToGrid w:val="0"/>
          <w:sz w:val="20"/>
          <w:u w:val="single"/>
        </w:rPr>
      </w:pPr>
    </w:p>
    <w:p w14:paraId="763C8370">
      <w:pPr>
        <w:rPr>
          <w:rFonts w:ascii="宋体" w:hAnsi="宋体"/>
          <w:b/>
          <w:bCs/>
          <w:sz w:val="20"/>
        </w:rPr>
      </w:pPr>
    </w:p>
    <w:p w14:paraId="0A8B5999">
      <w:pPr>
        <w:rPr>
          <w:rFonts w:ascii="宋体" w:hAnsi="宋体"/>
          <w:b/>
          <w:bCs/>
          <w:sz w:val="20"/>
        </w:rPr>
      </w:pPr>
    </w:p>
    <w:p w14:paraId="1EF90A71">
      <w:pPr>
        <w:rPr>
          <w:rFonts w:ascii="宋体" w:hAnsi="宋体"/>
          <w:b/>
          <w:bCs/>
          <w:sz w:val="20"/>
        </w:rPr>
      </w:pPr>
    </w:p>
    <w:p w14:paraId="53124BF2">
      <w:pPr>
        <w:rPr>
          <w:rFonts w:ascii="宋体" w:hAnsi="宋体"/>
          <w:b/>
          <w:bCs/>
          <w:sz w:val="20"/>
        </w:rPr>
      </w:pPr>
      <w:r>
        <w:rPr>
          <w:rFonts w:hint="eastAsia" w:ascii="宋体" w:hAnsi="宋体"/>
          <w:b/>
          <w:bCs/>
          <w:sz w:val="20"/>
        </w:rPr>
        <w:t>托运方（盖章）：                                 承运方（盖章）：</w:t>
      </w:r>
    </w:p>
    <w:p w14:paraId="7FF853E8">
      <w:pPr>
        <w:rPr>
          <w:rFonts w:ascii="宋体" w:hAnsi="宋体"/>
          <w:b/>
          <w:bCs/>
          <w:sz w:val="20"/>
        </w:rPr>
      </w:pPr>
    </w:p>
    <w:p w14:paraId="74B7F90B">
      <w:pPr>
        <w:rPr>
          <w:rFonts w:ascii="宋体" w:hAnsi="宋体"/>
          <w:b/>
          <w:bCs/>
          <w:sz w:val="20"/>
        </w:rPr>
      </w:pPr>
      <w:r>
        <w:rPr>
          <w:rFonts w:hint="eastAsia" w:ascii="宋体" w:hAnsi="宋体"/>
          <w:b/>
          <w:bCs/>
          <w:sz w:val="20"/>
        </w:rPr>
        <w:t xml:space="preserve">经办人：                                         经办人：                    </w:t>
      </w:r>
    </w:p>
    <w:p w14:paraId="50DA0E4F">
      <w:pPr>
        <w:pStyle w:val="7"/>
        <w:spacing w:after="100" w:afterAutospacing="1"/>
        <w:rPr>
          <w:rFonts w:hAnsi="宋体"/>
          <w:b/>
          <w:sz w:val="20"/>
        </w:rPr>
      </w:pPr>
    </w:p>
    <w:p w14:paraId="5863DB84">
      <w:pPr>
        <w:pStyle w:val="7"/>
        <w:rPr>
          <w:rFonts w:hAnsi="宋体"/>
          <w:b/>
          <w:sz w:val="20"/>
        </w:rPr>
      </w:pPr>
    </w:p>
    <w:p w14:paraId="015910AC">
      <w:pPr>
        <w:pStyle w:val="7"/>
        <w:rPr>
          <w:rFonts w:hAnsi="宋体"/>
          <w:b/>
          <w:sz w:val="20"/>
        </w:rPr>
      </w:pPr>
    </w:p>
    <w:p w14:paraId="457739F6">
      <w:pPr>
        <w:pStyle w:val="7"/>
        <w:rPr>
          <w:rFonts w:hAnsi="宋体"/>
          <w:b/>
          <w:sz w:val="20"/>
        </w:rPr>
      </w:pPr>
    </w:p>
    <w:p w14:paraId="54B46815">
      <w:pPr>
        <w:pStyle w:val="7"/>
        <w:rPr>
          <w:rFonts w:hAnsi="宋体"/>
          <w:b/>
          <w:sz w:val="20"/>
        </w:rPr>
      </w:pPr>
    </w:p>
    <w:p w14:paraId="79D64B46">
      <w:pPr>
        <w:pStyle w:val="7"/>
        <w:rPr>
          <w:rFonts w:hAnsi="宋体"/>
          <w:b/>
          <w:sz w:val="20"/>
        </w:rPr>
      </w:pPr>
    </w:p>
    <w:p w14:paraId="4C97E9DE">
      <w:pPr>
        <w:pStyle w:val="7"/>
        <w:rPr>
          <w:rFonts w:hAnsi="宋体"/>
          <w:b/>
          <w:sz w:val="20"/>
        </w:rPr>
      </w:pPr>
    </w:p>
    <w:p w14:paraId="3F5C8A29">
      <w:pPr>
        <w:pStyle w:val="7"/>
        <w:rPr>
          <w:rFonts w:hAnsi="宋体"/>
          <w:b/>
          <w:sz w:val="20"/>
        </w:rPr>
      </w:pPr>
    </w:p>
    <w:p w14:paraId="0AEBEA4F">
      <w:pPr>
        <w:pStyle w:val="7"/>
        <w:rPr>
          <w:rFonts w:hAnsi="宋体"/>
          <w:b/>
          <w:sz w:val="20"/>
        </w:rPr>
      </w:pPr>
    </w:p>
    <w:p w14:paraId="5DB85D29">
      <w:pPr>
        <w:pStyle w:val="7"/>
        <w:rPr>
          <w:rFonts w:hAnsi="宋体"/>
          <w:b/>
          <w:sz w:val="20"/>
        </w:rPr>
      </w:pPr>
    </w:p>
    <w:p w14:paraId="3A40FAC2">
      <w:pPr>
        <w:pStyle w:val="7"/>
        <w:rPr>
          <w:rFonts w:hAnsi="宋体"/>
          <w:b/>
          <w:sz w:val="20"/>
        </w:rPr>
      </w:pPr>
    </w:p>
    <w:p w14:paraId="3AC9617B">
      <w:pPr>
        <w:pStyle w:val="7"/>
        <w:rPr>
          <w:rFonts w:hAnsi="宋体"/>
          <w:b/>
          <w:sz w:val="20"/>
        </w:rPr>
      </w:pPr>
    </w:p>
    <w:p w14:paraId="777E8B20">
      <w:pPr>
        <w:pStyle w:val="7"/>
        <w:rPr>
          <w:rFonts w:hAnsi="宋体"/>
          <w:b/>
          <w:sz w:val="20"/>
        </w:rPr>
      </w:pPr>
    </w:p>
    <w:p w14:paraId="5D96FB63">
      <w:pPr>
        <w:pStyle w:val="7"/>
        <w:rPr>
          <w:rFonts w:hAnsi="宋体"/>
          <w:b/>
          <w:sz w:val="20"/>
        </w:rPr>
      </w:pPr>
    </w:p>
    <w:p w14:paraId="6BDDCF6E">
      <w:pPr>
        <w:pStyle w:val="7"/>
        <w:rPr>
          <w:rFonts w:hAnsi="宋体"/>
          <w:b/>
          <w:sz w:val="20"/>
        </w:rPr>
      </w:pPr>
    </w:p>
    <w:p w14:paraId="2ACCB6D5">
      <w:pPr>
        <w:pStyle w:val="7"/>
        <w:rPr>
          <w:rFonts w:hAnsi="宋体"/>
          <w:b/>
          <w:sz w:val="20"/>
        </w:rPr>
      </w:pPr>
    </w:p>
    <w:p w14:paraId="18897829">
      <w:pPr>
        <w:pStyle w:val="7"/>
        <w:rPr>
          <w:rFonts w:hAnsi="宋体"/>
          <w:b/>
          <w:sz w:val="20"/>
        </w:rPr>
      </w:pPr>
    </w:p>
    <w:p w14:paraId="0697CC44">
      <w:pPr>
        <w:pStyle w:val="7"/>
        <w:rPr>
          <w:rFonts w:hAnsi="宋体"/>
          <w:b/>
          <w:sz w:val="20"/>
        </w:rPr>
      </w:pPr>
    </w:p>
    <w:p w14:paraId="51590CC8">
      <w:pPr>
        <w:pStyle w:val="7"/>
        <w:rPr>
          <w:rFonts w:hAnsi="宋体"/>
          <w:b/>
          <w:sz w:val="20"/>
        </w:rPr>
      </w:pPr>
    </w:p>
    <w:p w14:paraId="6DFEE2B3">
      <w:pPr>
        <w:pStyle w:val="7"/>
        <w:rPr>
          <w:rFonts w:hAnsi="宋体"/>
          <w:b/>
          <w:sz w:val="20"/>
        </w:rPr>
      </w:pPr>
    </w:p>
    <w:p w14:paraId="703563D1">
      <w:pPr>
        <w:pStyle w:val="7"/>
        <w:rPr>
          <w:rFonts w:hAnsi="宋体"/>
          <w:b/>
          <w:sz w:val="20"/>
        </w:rPr>
      </w:pPr>
    </w:p>
    <w:p w14:paraId="00A990AD">
      <w:pPr>
        <w:pStyle w:val="7"/>
        <w:rPr>
          <w:rFonts w:hAnsi="宋体"/>
          <w:b/>
          <w:sz w:val="20"/>
        </w:rPr>
      </w:pPr>
    </w:p>
    <w:p w14:paraId="27A93FA5">
      <w:pPr>
        <w:pStyle w:val="7"/>
        <w:rPr>
          <w:rFonts w:hAnsi="宋体"/>
          <w:b/>
          <w:sz w:val="20"/>
        </w:rPr>
      </w:pPr>
    </w:p>
    <w:p w14:paraId="67F9A76C">
      <w:pPr>
        <w:pStyle w:val="7"/>
        <w:rPr>
          <w:rFonts w:hAnsi="宋体"/>
          <w:b/>
          <w:sz w:val="20"/>
        </w:rPr>
      </w:pPr>
    </w:p>
    <w:p w14:paraId="2B09B2AB">
      <w:pPr>
        <w:pStyle w:val="7"/>
        <w:rPr>
          <w:rFonts w:hAnsi="宋体"/>
          <w:b/>
          <w:sz w:val="20"/>
        </w:rPr>
      </w:pPr>
    </w:p>
    <w:p w14:paraId="09E94999">
      <w:pPr>
        <w:pStyle w:val="7"/>
        <w:rPr>
          <w:rFonts w:hAnsi="宋体"/>
          <w:b/>
          <w:sz w:val="20"/>
        </w:rPr>
      </w:pPr>
      <w:r>
        <w:rPr>
          <w:rFonts w:hint="eastAsia" w:hAnsi="宋体"/>
          <w:b/>
          <w:sz w:val="20"/>
        </w:rPr>
        <w:t xml:space="preserve">合同附件一    </w:t>
      </w:r>
    </w:p>
    <w:p w14:paraId="55B9229C">
      <w:pPr>
        <w:pStyle w:val="7"/>
        <w:jc w:val="center"/>
        <w:rPr>
          <w:rFonts w:hAnsi="宋体"/>
          <w:b/>
          <w:sz w:val="30"/>
          <w:szCs w:val="30"/>
        </w:rPr>
      </w:pPr>
      <w:r>
        <w:rPr>
          <w:rFonts w:hint="eastAsia" w:hAnsi="宋体"/>
          <w:b/>
          <w:sz w:val="30"/>
          <w:szCs w:val="30"/>
        </w:rPr>
        <w:t>合作双方工作职责</w:t>
      </w:r>
    </w:p>
    <w:p w14:paraId="3A71A512">
      <w:pPr>
        <w:pStyle w:val="7"/>
        <w:ind w:firstLine="400" w:firstLineChars="200"/>
        <w:rPr>
          <w:rFonts w:hAnsi="宋体"/>
          <w:sz w:val="20"/>
        </w:rPr>
      </w:pPr>
      <w:r>
        <w:rPr>
          <w:rFonts w:hint="eastAsia" w:hAnsi="宋体"/>
          <w:sz w:val="20"/>
        </w:rPr>
        <w:t>在双方均遵守运输合同（托运方合同编号：）的基础上，就双方的工作职责签订以下附件：</w:t>
      </w:r>
    </w:p>
    <w:p w14:paraId="34D67AAF">
      <w:pPr>
        <w:widowControl w:val="0"/>
        <w:numPr>
          <w:ilvl w:val="0"/>
          <w:numId w:val="17"/>
        </w:numPr>
        <w:jc w:val="both"/>
        <w:rPr>
          <w:rFonts w:ascii="宋体" w:hAnsi="宋体"/>
          <w:b/>
          <w:sz w:val="20"/>
        </w:rPr>
      </w:pPr>
      <w:r>
        <w:rPr>
          <w:rFonts w:hint="eastAsia" w:ascii="宋体" w:hAnsi="宋体"/>
          <w:b/>
          <w:sz w:val="20"/>
        </w:rPr>
        <w:t>甲方职责</w:t>
      </w:r>
    </w:p>
    <w:p w14:paraId="232D4891">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14:paraId="1B45B6F9">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14:paraId="5C892F32">
      <w:pPr>
        <w:widowControl w:val="0"/>
        <w:numPr>
          <w:ilvl w:val="0"/>
          <w:numId w:val="18"/>
        </w:numPr>
        <w:jc w:val="both"/>
        <w:rPr>
          <w:rFonts w:ascii="宋体" w:hAnsi="宋体"/>
          <w:sz w:val="20"/>
        </w:rPr>
      </w:pPr>
      <w:r>
        <w:rPr>
          <w:rFonts w:hint="eastAsia" w:ascii="宋体" w:hAnsi="宋体"/>
          <w:sz w:val="20"/>
        </w:rPr>
        <w:t>甲方无偿提供装置设备。</w:t>
      </w:r>
    </w:p>
    <w:p w14:paraId="15E4689C">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14:paraId="768DDB2C">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14:paraId="3B1E1129">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14:paraId="0B851436">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14:paraId="0B650595">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14:paraId="3D93CDD1">
      <w:pPr>
        <w:widowControl w:val="0"/>
        <w:numPr>
          <w:ilvl w:val="0"/>
          <w:numId w:val="17"/>
        </w:numPr>
        <w:jc w:val="both"/>
        <w:rPr>
          <w:rFonts w:ascii="宋体" w:hAnsi="宋体"/>
          <w:b/>
          <w:sz w:val="20"/>
        </w:rPr>
      </w:pPr>
      <w:r>
        <w:rPr>
          <w:rFonts w:hint="eastAsia" w:ascii="宋体" w:hAnsi="宋体"/>
          <w:b/>
          <w:sz w:val="20"/>
        </w:rPr>
        <w:t>乙方职责</w:t>
      </w:r>
    </w:p>
    <w:p w14:paraId="6A4B969A">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14:paraId="70DD7D51">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14:paraId="7C1D716D">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14:paraId="10955D1C">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14:paraId="4D21AE0C">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14:paraId="201EE903">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14:paraId="5CDDEC15">
      <w:pPr>
        <w:widowControl w:val="0"/>
        <w:numPr>
          <w:ilvl w:val="2"/>
          <w:numId w:val="21"/>
        </w:numPr>
        <w:jc w:val="both"/>
        <w:rPr>
          <w:rFonts w:ascii="宋体" w:hAnsi="宋体"/>
          <w:sz w:val="20"/>
        </w:rPr>
      </w:pPr>
      <w:r>
        <w:rPr>
          <w:rFonts w:hint="eastAsia" w:ascii="宋体" w:hAnsi="宋体"/>
          <w:sz w:val="20"/>
        </w:rPr>
        <w:t>因不可抗力造成的迟交；</w:t>
      </w:r>
    </w:p>
    <w:p w14:paraId="48B6D338">
      <w:pPr>
        <w:widowControl w:val="0"/>
        <w:numPr>
          <w:ilvl w:val="2"/>
          <w:numId w:val="21"/>
        </w:numPr>
        <w:jc w:val="both"/>
        <w:rPr>
          <w:rFonts w:ascii="宋体" w:hAnsi="宋体"/>
          <w:sz w:val="20"/>
        </w:rPr>
      </w:pPr>
      <w:r>
        <w:rPr>
          <w:rFonts w:hint="eastAsia" w:ascii="宋体" w:hAnsi="宋体"/>
          <w:sz w:val="20"/>
        </w:rPr>
        <w:t>承运车辆发生交通事故；</w:t>
      </w:r>
    </w:p>
    <w:p w14:paraId="28D1F345">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14:paraId="196E756F">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14:paraId="3D9BF539">
      <w:pPr>
        <w:widowControl w:val="0"/>
        <w:numPr>
          <w:ilvl w:val="0"/>
          <w:numId w:val="19"/>
        </w:numPr>
        <w:jc w:val="both"/>
        <w:rPr>
          <w:rFonts w:ascii="宋体" w:hAnsi="宋体"/>
          <w:sz w:val="20"/>
        </w:rPr>
      </w:pPr>
      <w:r>
        <w:rPr>
          <w:rFonts w:hint="eastAsia" w:ascii="宋体" w:hAnsi="宋体"/>
          <w:sz w:val="20"/>
        </w:rPr>
        <w:t>乙方装货车辆需符合的要求：</w:t>
      </w:r>
    </w:p>
    <w:p w14:paraId="231B53A4">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14:paraId="6A647C70">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14:paraId="2C06C7EE">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14:paraId="1B30B6E0">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14:paraId="36E478CE">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14:paraId="75FB50F9">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14:paraId="455E4E01">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14:paraId="4DE3456B">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14:paraId="22EAF789">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14:paraId="2B26F832">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14:paraId="110C5D33">
      <w:pPr>
        <w:widowControl w:val="0"/>
        <w:numPr>
          <w:ilvl w:val="0"/>
          <w:numId w:val="22"/>
        </w:numPr>
        <w:jc w:val="both"/>
        <w:rPr>
          <w:rFonts w:ascii="宋体" w:hAnsi="宋体"/>
          <w:sz w:val="20"/>
        </w:rPr>
      </w:pPr>
      <w:r>
        <w:rPr>
          <w:rFonts w:hint="eastAsia" w:ascii="宋体" w:hAnsi="宋体"/>
          <w:sz w:val="20"/>
        </w:rPr>
        <w:t>禁止捆扎雨布时踩箱作业；</w:t>
      </w:r>
    </w:p>
    <w:p w14:paraId="2260287F">
      <w:pPr>
        <w:widowControl w:val="0"/>
        <w:numPr>
          <w:ilvl w:val="0"/>
          <w:numId w:val="22"/>
        </w:numPr>
        <w:jc w:val="both"/>
        <w:rPr>
          <w:rFonts w:ascii="宋体" w:hAnsi="宋体"/>
          <w:sz w:val="20"/>
        </w:rPr>
      </w:pPr>
      <w:r>
        <w:rPr>
          <w:rFonts w:hint="eastAsia" w:ascii="宋体" w:hAnsi="宋体"/>
          <w:sz w:val="20"/>
        </w:rPr>
        <w:t>禁止在厂区非指定吸烟场所抽烟。</w:t>
      </w:r>
    </w:p>
    <w:p w14:paraId="5DFE681A">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14:paraId="03EC90BB">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14:paraId="2578FCE6">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14:paraId="2D8AC86A">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14:paraId="40376193">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14:paraId="27A720CA">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14:paraId="51A1BDCC">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14:paraId="44FB21D6">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14:paraId="714DE9B4">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14:paraId="550B8BDC">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14:paraId="37015F4C">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14:paraId="4AB1C16C">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14:paraId="20562BC5">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14:paraId="24D9EEBF">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14:paraId="57A8E87B">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14:paraId="05EBA163">
      <w:pPr>
        <w:widowControl w:val="0"/>
        <w:numPr>
          <w:ilvl w:val="0"/>
          <w:numId w:val="23"/>
        </w:numPr>
        <w:jc w:val="both"/>
        <w:rPr>
          <w:rFonts w:ascii="宋体" w:hAnsi="宋体"/>
          <w:sz w:val="20"/>
        </w:rPr>
      </w:pPr>
      <w:r>
        <w:rPr>
          <w:rFonts w:hint="eastAsia" w:ascii="宋体" w:hAnsi="宋体"/>
          <w:sz w:val="20"/>
        </w:rPr>
        <w:t>商销客户需在我司出货单上签名；</w:t>
      </w:r>
    </w:p>
    <w:p w14:paraId="3B9AF941">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14:paraId="4359057C">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14:paraId="49343BD7">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14:paraId="73E8801E">
      <w:pPr>
        <w:widowControl w:val="0"/>
        <w:numPr>
          <w:ilvl w:val="0"/>
          <w:numId w:val="24"/>
        </w:numPr>
        <w:jc w:val="both"/>
        <w:rPr>
          <w:rFonts w:ascii="宋体" w:hAnsi="宋体"/>
          <w:sz w:val="20"/>
        </w:rPr>
      </w:pPr>
      <w:r>
        <w:rPr>
          <w:rFonts w:hint="eastAsia" w:ascii="宋体" w:hAnsi="宋体"/>
          <w:sz w:val="20"/>
        </w:rPr>
        <w:t>上午8：00以前接单，要求当天12：00前送到（D+0.5）；</w:t>
      </w:r>
    </w:p>
    <w:p w14:paraId="3987F702">
      <w:pPr>
        <w:widowControl w:val="0"/>
        <w:numPr>
          <w:ilvl w:val="0"/>
          <w:numId w:val="24"/>
        </w:numPr>
        <w:jc w:val="both"/>
        <w:rPr>
          <w:rFonts w:ascii="宋体" w:hAnsi="宋体"/>
          <w:sz w:val="20"/>
        </w:rPr>
      </w:pPr>
      <w:r>
        <w:rPr>
          <w:rFonts w:hint="eastAsia" w:ascii="宋体" w:hAnsi="宋体"/>
          <w:sz w:val="20"/>
        </w:rPr>
        <w:t>上午12：00以前接单，要求当天17：00前送到（D+0.5）；</w:t>
      </w:r>
    </w:p>
    <w:p w14:paraId="301BE829">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14:paraId="39A63DF8">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14:paraId="39A41B1A">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14:paraId="67B07D46">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14:paraId="78C2D58C">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65874402">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1148ED27">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35BE9E47">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6CCACA9B">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14:paraId="3ACB7AB8">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14:paraId="2B2FB997">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14:paraId="60EF9A0A">
      <w:pPr>
        <w:widowControl w:val="0"/>
        <w:jc w:val="both"/>
        <w:rPr>
          <w:rFonts w:ascii="宋体" w:hAnsi="宋体"/>
          <w:sz w:val="20"/>
        </w:rPr>
      </w:pPr>
    </w:p>
    <w:p w14:paraId="62F556B6">
      <w:pPr>
        <w:widowControl w:val="0"/>
        <w:jc w:val="both"/>
        <w:rPr>
          <w:rFonts w:ascii="宋体" w:hAnsi="宋体"/>
          <w:sz w:val="20"/>
        </w:rPr>
      </w:pPr>
    </w:p>
    <w:p w14:paraId="790C5F3A">
      <w:pPr>
        <w:rPr>
          <w:rFonts w:ascii="宋体" w:hAnsi="宋体"/>
          <w:b/>
          <w:bCs/>
          <w:sz w:val="20"/>
        </w:rPr>
      </w:pPr>
      <w:r>
        <w:rPr>
          <w:rFonts w:hint="eastAsia" w:ascii="宋体" w:hAnsi="宋体"/>
          <w:b/>
          <w:bCs/>
          <w:sz w:val="20"/>
        </w:rPr>
        <w:t>托运方（甲方）：                            承运方（乙方）：</w:t>
      </w:r>
    </w:p>
    <w:p w14:paraId="6AAE2F7A">
      <w:pPr>
        <w:rPr>
          <w:rFonts w:ascii="宋体" w:hAnsi="宋体"/>
          <w:b/>
          <w:bCs/>
          <w:sz w:val="20"/>
        </w:rPr>
      </w:pPr>
      <w:r>
        <w:rPr>
          <w:rFonts w:hint="eastAsia" w:ascii="宋体" w:hAnsi="宋体"/>
          <w:b/>
          <w:bCs/>
          <w:sz w:val="20"/>
        </w:rPr>
        <w:t>经办人：                                    经办人：</w:t>
      </w:r>
    </w:p>
    <w:p w14:paraId="37603B74">
      <w:pPr>
        <w:rPr>
          <w:rFonts w:ascii="宋体" w:hAnsi="宋体"/>
          <w:b/>
          <w:bCs/>
          <w:sz w:val="20"/>
        </w:rPr>
      </w:pPr>
      <w:r>
        <w:rPr>
          <w:rFonts w:hint="eastAsia" w:ascii="宋体" w:hAnsi="宋体"/>
          <w:b/>
          <w:bCs/>
          <w:sz w:val="20"/>
        </w:rPr>
        <w:t>日  期：                                    日  期：</w:t>
      </w:r>
    </w:p>
    <w:p w14:paraId="01D5ACB5">
      <w:pPr>
        <w:spacing w:line="312" w:lineRule="auto"/>
        <w:rPr>
          <w:rFonts w:ascii="宋体" w:hAnsi="宋体"/>
          <w:b/>
          <w:sz w:val="20"/>
        </w:rPr>
      </w:pPr>
    </w:p>
    <w:p w14:paraId="6C045CB6">
      <w:pPr>
        <w:spacing w:line="312" w:lineRule="auto"/>
        <w:rPr>
          <w:rFonts w:ascii="宋体" w:hAnsi="宋体"/>
          <w:b/>
          <w:sz w:val="20"/>
        </w:rPr>
      </w:pPr>
    </w:p>
    <w:p w14:paraId="37558910">
      <w:pPr>
        <w:spacing w:line="312" w:lineRule="auto"/>
        <w:rPr>
          <w:rFonts w:ascii="宋体" w:hAnsi="宋体"/>
          <w:b/>
          <w:sz w:val="20"/>
        </w:rPr>
      </w:pPr>
    </w:p>
    <w:p w14:paraId="45099FF8">
      <w:pPr>
        <w:spacing w:line="312" w:lineRule="auto"/>
        <w:rPr>
          <w:rFonts w:ascii="宋体" w:hAnsi="宋体"/>
          <w:b/>
          <w:sz w:val="20"/>
        </w:rPr>
      </w:pPr>
    </w:p>
    <w:p w14:paraId="02AE1AB0">
      <w:pPr>
        <w:spacing w:line="312" w:lineRule="auto"/>
        <w:rPr>
          <w:rFonts w:ascii="宋体" w:hAnsi="宋体"/>
          <w:b/>
          <w:sz w:val="20"/>
        </w:rPr>
      </w:pPr>
    </w:p>
    <w:p w14:paraId="5DD874F1">
      <w:pPr>
        <w:spacing w:line="312" w:lineRule="auto"/>
        <w:rPr>
          <w:rFonts w:ascii="宋体" w:hAnsi="宋体"/>
          <w:b/>
          <w:sz w:val="20"/>
        </w:rPr>
      </w:pPr>
    </w:p>
    <w:p w14:paraId="38FA3DD7">
      <w:pPr>
        <w:spacing w:line="312" w:lineRule="auto"/>
        <w:rPr>
          <w:rFonts w:ascii="宋体" w:hAnsi="宋体"/>
          <w:b/>
          <w:sz w:val="20"/>
        </w:rPr>
      </w:pPr>
    </w:p>
    <w:p w14:paraId="7D4F4DE1">
      <w:pPr>
        <w:spacing w:line="312" w:lineRule="auto"/>
        <w:rPr>
          <w:rFonts w:ascii="宋体" w:hAnsi="宋体"/>
          <w:b/>
          <w:sz w:val="20"/>
        </w:rPr>
      </w:pPr>
      <w:r>
        <w:rPr>
          <w:rFonts w:hint="eastAsia" w:ascii="宋体" w:hAnsi="宋体"/>
          <w:b/>
          <w:sz w:val="20"/>
        </w:rPr>
        <w:t>合同附件二   《运输价格、在途时间、回单时间》</w:t>
      </w:r>
    </w:p>
    <w:tbl>
      <w:tblPr>
        <w:tblStyle w:val="18"/>
        <w:tblW w:w="9015" w:type="dxa"/>
        <w:tblInd w:w="93" w:type="dxa"/>
        <w:tblLayout w:type="fixed"/>
        <w:tblCellMar>
          <w:top w:w="0" w:type="dxa"/>
          <w:left w:w="108" w:type="dxa"/>
          <w:bottom w:w="0" w:type="dxa"/>
          <w:right w:w="108" w:type="dxa"/>
        </w:tblCellMar>
      </w:tblPr>
      <w:tblGrid>
        <w:gridCol w:w="3975"/>
        <w:gridCol w:w="2340"/>
        <w:gridCol w:w="2700"/>
      </w:tblGrid>
      <w:tr w14:paraId="193CFC8D">
        <w:tblPrEx>
          <w:tblCellMar>
            <w:top w:w="0" w:type="dxa"/>
            <w:left w:w="108" w:type="dxa"/>
            <w:bottom w:w="0" w:type="dxa"/>
            <w:right w:w="108" w:type="dxa"/>
          </w:tblCellMar>
        </w:tblPrEx>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666B9E6F">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vAlign w:val="center"/>
          </w:tcPr>
          <w:p w14:paraId="49A9F63E">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14:paraId="18589446">
            <w:pPr>
              <w:jc w:val="center"/>
              <w:rPr>
                <w:rFonts w:ascii="宋体" w:hAnsi="宋体" w:cs="宋体"/>
                <w:sz w:val="20"/>
              </w:rPr>
            </w:pPr>
            <w:r>
              <w:rPr>
                <w:rFonts w:hint="eastAsia" w:ascii="宋体" w:hAnsi="宋体" w:cs="宋体"/>
                <w:b/>
                <w:bCs/>
                <w:sz w:val="20"/>
              </w:rPr>
              <w:t>回单时间</w:t>
            </w:r>
          </w:p>
        </w:tc>
      </w:tr>
      <w:tr w14:paraId="3513B852">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53B16CC3">
            <w:pPr>
              <w:jc w:val="center"/>
              <w:rPr>
                <w:rFonts w:ascii="宋体" w:hAnsi="宋体" w:cs="宋体"/>
                <w:sz w:val="20"/>
              </w:rPr>
            </w:pPr>
            <w:r>
              <w:rPr>
                <w:rFonts w:hint="eastAsia" w:ascii="宋体" w:hAnsi="宋体" w:cs="宋体"/>
                <w:sz w:val="20"/>
              </w:rPr>
              <w:t>　</w:t>
            </w:r>
          </w:p>
          <w:p w14:paraId="58A64FE0">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7F5338CF">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36B767BE">
            <w:pPr>
              <w:jc w:val="center"/>
              <w:rPr>
                <w:rFonts w:ascii="宋体" w:hAnsi="宋体" w:cs="宋体"/>
                <w:sz w:val="20"/>
              </w:rPr>
            </w:pPr>
            <w:r>
              <w:rPr>
                <w:rFonts w:hint="eastAsia" w:ascii="宋体" w:hAnsi="宋体" w:cs="宋体"/>
                <w:sz w:val="20"/>
              </w:rPr>
              <w:t>天</w:t>
            </w:r>
          </w:p>
        </w:tc>
      </w:tr>
      <w:tr w14:paraId="3BB7AF87">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5092E287">
            <w:pPr>
              <w:jc w:val="center"/>
              <w:rPr>
                <w:rFonts w:ascii="宋体" w:hAnsi="宋体" w:cs="宋体"/>
                <w:sz w:val="20"/>
              </w:rPr>
            </w:pPr>
            <w:r>
              <w:rPr>
                <w:rFonts w:hint="eastAsia" w:ascii="宋体" w:hAnsi="宋体" w:cs="宋体"/>
                <w:sz w:val="20"/>
              </w:rPr>
              <w:t>　</w:t>
            </w:r>
          </w:p>
          <w:p w14:paraId="2E092C7C">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30FC69EA">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5E77F9D1">
            <w:pPr>
              <w:jc w:val="center"/>
              <w:rPr>
                <w:rFonts w:ascii="宋体" w:hAnsi="宋体" w:cs="宋体"/>
                <w:sz w:val="20"/>
              </w:rPr>
            </w:pPr>
            <w:r>
              <w:rPr>
                <w:rFonts w:hint="eastAsia" w:ascii="宋体" w:hAnsi="宋体" w:cs="宋体"/>
                <w:sz w:val="20"/>
              </w:rPr>
              <w:t>天</w:t>
            </w:r>
          </w:p>
        </w:tc>
      </w:tr>
      <w:tr w14:paraId="6D1DF739">
        <w:tblPrEx>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D59767">
            <w:pPr>
              <w:rPr>
                <w:rFonts w:ascii="宋体" w:hAnsi="宋体" w:cs="宋体"/>
                <w:sz w:val="20"/>
              </w:rPr>
            </w:pPr>
            <w:r>
              <w:rPr>
                <w:rFonts w:hint="eastAsia" w:ascii="宋体" w:hAnsi="宋体" w:cs="宋体"/>
                <w:sz w:val="20"/>
              </w:rPr>
              <w:t>备注：</w:t>
            </w:r>
          </w:p>
        </w:tc>
      </w:tr>
      <w:tr w14:paraId="3733267B">
        <w:tblPrEx>
          <w:tblCellMar>
            <w:top w:w="0" w:type="dxa"/>
            <w:left w:w="108" w:type="dxa"/>
            <w:bottom w:w="0" w:type="dxa"/>
            <w:right w:w="108" w:type="dxa"/>
          </w:tblCellMar>
        </w:tblPrEx>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A23760">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14:paraId="0E7343B5">
        <w:tblPrEx>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5816E6">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14:paraId="526DED3B">
        <w:tblPrEx>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F93B89">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14:paraId="5E896576">
        <w:tblPrEx>
          <w:tblCellMar>
            <w:top w:w="0" w:type="dxa"/>
            <w:left w:w="108" w:type="dxa"/>
            <w:bottom w:w="0" w:type="dxa"/>
            <w:right w:w="108" w:type="dxa"/>
          </w:tblCellMar>
        </w:tblPrEx>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32D104">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14:paraId="580645FE"/>
    <w:p w14:paraId="03B81138"/>
    <w:p w14:paraId="4779530E"/>
    <w:p w14:paraId="14742564"/>
    <w:p w14:paraId="46CB36FC"/>
    <w:p w14:paraId="7D092A39"/>
    <w:p w14:paraId="31534BF3"/>
    <w:p w14:paraId="73FDA6A1"/>
    <w:p w14:paraId="2ED0DD67"/>
    <w:p w14:paraId="34873802"/>
    <w:p w14:paraId="01D4AC1C"/>
    <w:p w14:paraId="2C5B2ABC"/>
    <w:p w14:paraId="6EDCD4D9"/>
    <w:p w14:paraId="35739EA5"/>
    <w:p w14:paraId="3ACED24E"/>
    <w:p w14:paraId="6C4715A0"/>
    <w:p w14:paraId="0D558C6B"/>
    <w:p w14:paraId="434A09B5"/>
    <w:p w14:paraId="69D856A6"/>
    <w:p w14:paraId="19C5E49D"/>
    <w:p w14:paraId="3E070FA8"/>
    <w:p w14:paraId="0F946EBD"/>
    <w:p w14:paraId="57329EFC"/>
    <w:p w14:paraId="44344E12"/>
    <w:p w14:paraId="6524C6C7"/>
    <w:p w14:paraId="2D410372"/>
    <w:p w14:paraId="032B8AE3"/>
    <w:p w14:paraId="534EC34F">
      <w:bookmarkStart w:id="106" w:name="_GoBack"/>
      <w:bookmarkEnd w:id="106"/>
    </w:p>
    <w:p w14:paraId="63A5D440"/>
    <w:p w14:paraId="6BCC8BB7">
      <w:pPr>
        <w:rPr>
          <w:b/>
        </w:rPr>
      </w:pPr>
      <w:r>
        <w:rPr>
          <w:rFonts w:hint="eastAsia"/>
          <w:b/>
        </w:rPr>
        <w:t>物流公司KPI考核表</w:t>
      </w:r>
    </w:p>
    <w:tbl>
      <w:tblPr>
        <w:tblStyle w:val="18"/>
        <w:tblW w:w="9087" w:type="dxa"/>
        <w:tblInd w:w="93" w:type="dxa"/>
        <w:tblLayout w:type="fixed"/>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14:paraId="10D5E013">
        <w:tblPrEx>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14:paraId="2118DDF9">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14:paraId="520861E9">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14:paraId="26A11A49">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14:paraId="0D7A38EA">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14:paraId="24E62D0B">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14:paraId="2D5AD624">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14:paraId="7DC3B27D">
        <w:tblPrEx>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14:paraId="7801E6D5">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14:paraId="7C01607A">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14:paraId="5BDF2620">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14:paraId="1AC67291">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14:paraId="4A25EF74">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14:paraId="2C60199F">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14:paraId="4948B27A">
        <w:tblPrEx>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14:paraId="57A35B6C">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14:paraId="30F71B5F">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14:paraId="12E1DCE3">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14:paraId="7DE3ADFA">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14:paraId="229654E5">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14:paraId="7C439F71">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14:paraId="2CC162D1">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14:paraId="04F3D90D">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14:paraId="19DA7C53">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14:paraId="6DE04342">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4F812347">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14:paraId="28332EA4">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4E9106DE">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14:paraId="3E6BBBA3">
        <w:tblPrEx>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14:paraId="11F8C28C">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14:paraId="0F4C2770">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14:paraId="7791BE76">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14:paraId="2D44BFB6">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14:paraId="417B72EC">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37F49E5A">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14:paraId="68B8D091">
        <w:tblPrEx>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14:paraId="460A26FE">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14:paraId="0E86C2C1">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14:paraId="62EA2FD7">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4D3A411E">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14:paraId="4EE0F8F5">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14:paraId="27BBBFC6">
            <w:pPr>
              <w:rPr>
                <w:rFonts w:ascii="宋体" w:cs="宋体"/>
                <w:sz w:val="18"/>
                <w:szCs w:val="18"/>
              </w:rPr>
            </w:pPr>
            <w:r>
              <w:rPr>
                <w:rFonts w:hint="eastAsia" w:ascii="宋体" w:hAnsi="宋体" w:cs="宋体"/>
                <w:sz w:val="18"/>
                <w:szCs w:val="18"/>
              </w:rPr>
              <w:t>根据物流现场调度考核制度打分</w:t>
            </w:r>
          </w:p>
        </w:tc>
      </w:tr>
      <w:tr w14:paraId="042DA41C">
        <w:tblPrEx>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14:paraId="15262903">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14:paraId="740025DD">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14:paraId="44B97DF4">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14:paraId="1B21DE6C">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vAlign w:val="center"/>
          </w:tcPr>
          <w:p w14:paraId="7D5E9478">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14:paraId="3072CB7C">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vAlign w:val="center"/>
          </w:tcPr>
          <w:p w14:paraId="3EF532AF">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vAlign w:val="center"/>
          </w:tcPr>
          <w:p w14:paraId="5FA626DC">
            <w:pPr>
              <w:jc w:val="center"/>
              <w:rPr>
                <w:rFonts w:ascii="宋体" w:cs="宋体"/>
                <w:b/>
                <w:bCs/>
                <w:sz w:val="18"/>
                <w:szCs w:val="18"/>
              </w:rPr>
            </w:pPr>
            <w:r>
              <w:rPr>
                <w:rFonts w:hint="eastAsia" w:ascii="宋体" w:hAnsi="宋体" w:cs="宋体"/>
                <w:b/>
                <w:bCs/>
                <w:sz w:val="18"/>
                <w:szCs w:val="18"/>
              </w:rPr>
              <w:t>备注</w:t>
            </w:r>
          </w:p>
        </w:tc>
      </w:tr>
      <w:tr w14:paraId="09B43236">
        <w:tblPrEx>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65FD8602">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4A0AF1A3">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20E4DE2C">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14:paraId="072BFD4D">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vAlign w:val="center"/>
          </w:tcPr>
          <w:p w14:paraId="3DA1391B">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vAlign w:val="center"/>
          </w:tcPr>
          <w:p w14:paraId="6D189B3F">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vAlign w:val="center"/>
          </w:tcPr>
          <w:p w14:paraId="6408A2F1">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vAlign w:val="center"/>
          </w:tcPr>
          <w:p w14:paraId="3A5FD67C">
            <w:pPr>
              <w:jc w:val="center"/>
              <w:rPr>
                <w:rFonts w:ascii="宋体" w:cs="Arial"/>
                <w:sz w:val="18"/>
                <w:szCs w:val="18"/>
              </w:rPr>
            </w:pPr>
            <w:r>
              <w:rPr>
                <w:rFonts w:hint="eastAsia" w:ascii="宋体" w:hAnsi="宋体" w:cs="Arial"/>
                <w:sz w:val="18"/>
                <w:szCs w:val="18"/>
              </w:rPr>
              <w:t>　</w:t>
            </w:r>
          </w:p>
        </w:tc>
      </w:tr>
      <w:tr w14:paraId="431C002D">
        <w:tblPrEx>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60F6E8F4">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7B53C057">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5706B26E">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36F8044C">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63C9A562">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49DA8F45">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60B72EC5">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6E8A1A33">
            <w:pPr>
              <w:rPr>
                <w:rFonts w:ascii="宋体" w:cs="Arial"/>
                <w:sz w:val="18"/>
                <w:szCs w:val="18"/>
              </w:rPr>
            </w:pPr>
          </w:p>
        </w:tc>
      </w:tr>
      <w:tr w14:paraId="2D74AA44">
        <w:tblPrEx>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243F9CAF">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376AB35A">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136F4C01">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2FC380B4">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7A2D5806">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3896C7D4">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0B7CEE5B">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52D0C078">
            <w:pPr>
              <w:rPr>
                <w:rFonts w:ascii="宋体" w:cs="Arial"/>
                <w:sz w:val="18"/>
                <w:szCs w:val="18"/>
              </w:rPr>
            </w:pPr>
          </w:p>
        </w:tc>
      </w:tr>
      <w:tr w14:paraId="2D71467A">
        <w:tblPrEx>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6FB4B10A">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01F8D1A2">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418EF736">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14:paraId="24AEB7C6">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vAlign w:val="center"/>
          </w:tcPr>
          <w:p w14:paraId="5DCCF9A6">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vAlign w:val="center"/>
          </w:tcPr>
          <w:p w14:paraId="1B924387">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14:paraId="55354CF0">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78D5642F">
            <w:pPr>
              <w:jc w:val="center"/>
              <w:rPr>
                <w:rFonts w:ascii="宋体" w:cs="Arial"/>
                <w:sz w:val="18"/>
                <w:szCs w:val="18"/>
              </w:rPr>
            </w:pPr>
            <w:r>
              <w:rPr>
                <w:rFonts w:hint="eastAsia" w:ascii="宋体" w:hAnsi="宋体" w:cs="Arial"/>
                <w:sz w:val="18"/>
                <w:szCs w:val="18"/>
              </w:rPr>
              <w:t>　</w:t>
            </w:r>
          </w:p>
        </w:tc>
      </w:tr>
      <w:tr w14:paraId="279D717F">
        <w:tblPrEx>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6DA98345">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1B1DDCD0">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63ACDD05">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79A7F143">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3ADF9F7C">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2FF63389">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1323E04B">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626068B2">
            <w:pPr>
              <w:rPr>
                <w:rFonts w:ascii="宋体" w:cs="Arial"/>
                <w:sz w:val="18"/>
                <w:szCs w:val="18"/>
              </w:rPr>
            </w:pPr>
          </w:p>
        </w:tc>
      </w:tr>
      <w:tr w14:paraId="0E41FFEF">
        <w:tblPrEx>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5E17E023">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54FE9819">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461DDAD0">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02602E57">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3EDE6BBD">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75D80AF9">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7C29F714">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70F8A795">
            <w:pPr>
              <w:rPr>
                <w:rFonts w:ascii="宋体" w:cs="Arial"/>
                <w:sz w:val="18"/>
                <w:szCs w:val="18"/>
              </w:rPr>
            </w:pPr>
          </w:p>
        </w:tc>
      </w:tr>
      <w:tr w14:paraId="4D2196B6">
        <w:tblPrEx>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15043098">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14:paraId="5CC8F69B">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14:paraId="24A98BC6">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14:paraId="17640140">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7290B150">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vAlign w:val="center"/>
          </w:tcPr>
          <w:p w14:paraId="33EF4BB1">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7E378210">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3285ABEE">
            <w:pPr>
              <w:jc w:val="center"/>
              <w:rPr>
                <w:rFonts w:ascii="宋体" w:cs="Arial"/>
                <w:sz w:val="18"/>
                <w:szCs w:val="18"/>
              </w:rPr>
            </w:pPr>
            <w:r>
              <w:rPr>
                <w:rFonts w:hint="eastAsia" w:ascii="宋体" w:hAnsi="宋体" w:cs="Arial"/>
                <w:sz w:val="18"/>
                <w:szCs w:val="18"/>
              </w:rPr>
              <w:t>　</w:t>
            </w:r>
          </w:p>
        </w:tc>
      </w:tr>
      <w:tr w14:paraId="6D0C457C">
        <w:tblPrEx>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1C9FA860">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340B1FB3">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29CBF20A">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14:paraId="10114593">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01A6C703">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762D70D0">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484DDAA4">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6DC9AD5A">
            <w:pPr>
              <w:jc w:val="center"/>
              <w:rPr>
                <w:rFonts w:ascii="宋体" w:cs="Arial"/>
                <w:sz w:val="18"/>
                <w:szCs w:val="18"/>
              </w:rPr>
            </w:pPr>
            <w:r>
              <w:rPr>
                <w:rFonts w:hint="eastAsia" w:ascii="宋体" w:hAnsi="宋体" w:cs="Arial"/>
                <w:sz w:val="18"/>
                <w:szCs w:val="18"/>
              </w:rPr>
              <w:t>　</w:t>
            </w:r>
          </w:p>
        </w:tc>
      </w:tr>
      <w:tr w14:paraId="3194569B">
        <w:tblPrEx>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0AD2A68D">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4E4C367B">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5CD2DC8E">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14:paraId="2064258E">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3D0176A1">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7C30C13F">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75728804">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45D904A7">
            <w:pPr>
              <w:jc w:val="center"/>
              <w:rPr>
                <w:rFonts w:ascii="宋体" w:cs="Arial"/>
                <w:sz w:val="18"/>
                <w:szCs w:val="18"/>
              </w:rPr>
            </w:pPr>
            <w:r>
              <w:rPr>
                <w:rFonts w:hint="eastAsia" w:ascii="宋体" w:hAnsi="宋体" w:cs="Arial"/>
                <w:sz w:val="18"/>
                <w:szCs w:val="18"/>
              </w:rPr>
              <w:t>　</w:t>
            </w:r>
          </w:p>
        </w:tc>
      </w:tr>
      <w:tr w14:paraId="154D01D9">
        <w:tblPrEx>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14:paraId="22CB4D48">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14:paraId="6C6075E1">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14:paraId="4B9737D1">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14:paraId="0345292B">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0F48FABD">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7DC7ED44">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79E63AEB">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106F34E5">
            <w:pPr>
              <w:jc w:val="center"/>
              <w:rPr>
                <w:rFonts w:ascii="宋体" w:cs="Arial"/>
                <w:sz w:val="18"/>
                <w:szCs w:val="18"/>
              </w:rPr>
            </w:pPr>
            <w:r>
              <w:rPr>
                <w:rFonts w:hint="eastAsia" w:ascii="宋体" w:hAnsi="宋体" w:cs="Arial"/>
                <w:sz w:val="18"/>
                <w:szCs w:val="18"/>
              </w:rPr>
              <w:t>　</w:t>
            </w:r>
          </w:p>
        </w:tc>
      </w:tr>
      <w:tr w14:paraId="54CBFE10">
        <w:tblPrEx>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464C8E57">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14:paraId="01FD7567">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738DA311">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14:paraId="1BB5BB4A">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25DED6E2">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70E65D23">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508FFB07">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3E9E2A5D">
            <w:pPr>
              <w:jc w:val="center"/>
              <w:rPr>
                <w:rFonts w:ascii="宋体" w:cs="Arial"/>
                <w:sz w:val="18"/>
                <w:szCs w:val="18"/>
              </w:rPr>
            </w:pPr>
            <w:r>
              <w:rPr>
                <w:rFonts w:hint="eastAsia" w:ascii="宋体" w:hAnsi="宋体" w:cs="Arial"/>
                <w:sz w:val="18"/>
                <w:szCs w:val="18"/>
              </w:rPr>
              <w:t>　</w:t>
            </w:r>
          </w:p>
        </w:tc>
      </w:tr>
    </w:tbl>
    <w:p w14:paraId="30DE8235">
      <w:pPr>
        <w:pStyle w:val="7"/>
        <w:rPr>
          <w:rFonts w:hAnsi="宋体"/>
          <w:b/>
          <w:sz w:val="20"/>
        </w:rPr>
      </w:pPr>
    </w:p>
    <w:p w14:paraId="6335EF49">
      <w:pPr>
        <w:pStyle w:val="7"/>
        <w:rPr>
          <w:rFonts w:hAnsi="宋体"/>
          <w:b/>
          <w:sz w:val="20"/>
        </w:rPr>
      </w:pPr>
    </w:p>
    <w:p w14:paraId="2729C107">
      <w:pPr>
        <w:pStyle w:val="7"/>
        <w:rPr>
          <w:rFonts w:hAnsi="宋体"/>
          <w:b/>
          <w:sz w:val="20"/>
        </w:rPr>
      </w:pPr>
    </w:p>
    <w:p w14:paraId="07DEE68A">
      <w:pPr>
        <w:jc w:val="center"/>
        <w:rPr>
          <w:rFonts w:cs="宋体"/>
          <w:b/>
          <w:bCs/>
          <w:color w:val="000000"/>
          <w:sz w:val="18"/>
          <w:szCs w:val="18"/>
        </w:rPr>
      </w:pPr>
      <w:r>
        <w:rPr>
          <w:rFonts w:hint="eastAsia" w:hAnsi="宋体" w:cs="宋体"/>
          <w:b/>
          <w:bCs/>
          <w:color w:val="000000"/>
          <w:sz w:val="18"/>
          <w:szCs w:val="18"/>
        </w:rPr>
        <w:t>反商业贿赂协议书</w:t>
      </w:r>
    </w:p>
    <w:p w14:paraId="0D3EEA11">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14:paraId="41A64EEA">
      <w:pPr>
        <w:rPr>
          <w:b/>
          <w:sz w:val="18"/>
          <w:szCs w:val="18"/>
        </w:rPr>
      </w:pPr>
      <w:r>
        <w:rPr>
          <w:rFonts w:hint="eastAsia"/>
          <w:b/>
          <w:sz w:val="18"/>
          <w:szCs w:val="18"/>
        </w:rPr>
        <w:t>甲方： </w:t>
      </w:r>
    </w:p>
    <w:p w14:paraId="242E3E73">
      <w:pPr>
        <w:rPr>
          <w:rFonts w:cs="宋体"/>
          <w:b/>
          <w:color w:val="000000"/>
          <w:sz w:val="18"/>
          <w:szCs w:val="18"/>
        </w:rPr>
      </w:pPr>
      <w:r>
        <w:rPr>
          <w:rFonts w:hint="eastAsia" w:cs="宋体"/>
          <w:b/>
          <w:color w:val="000000"/>
          <w:sz w:val="18"/>
          <w:szCs w:val="18"/>
        </w:rPr>
        <w:t xml:space="preserve">Party A: </w:t>
      </w:r>
    </w:p>
    <w:p w14:paraId="1D1E9AA5">
      <w:pPr>
        <w:rPr>
          <w:b/>
          <w:sz w:val="18"/>
          <w:szCs w:val="18"/>
        </w:rPr>
      </w:pPr>
      <w:r>
        <w:rPr>
          <w:rFonts w:hint="eastAsia"/>
          <w:b/>
          <w:sz w:val="18"/>
          <w:szCs w:val="18"/>
        </w:rPr>
        <w:t>乙方：</w:t>
      </w:r>
    </w:p>
    <w:p w14:paraId="3A1F6FC1">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14:paraId="630F0159">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51B3A30D">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14:paraId="7382FCE4">
      <w:pPr>
        <w:rPr>
          <w:sz w:val="18"/>
          <w:szCs w:val="18"/>
        </w:rPr>
      </w:pPr>
      <w:r>
        <w:rPr>
          <w:rFonts w:hint="eastAsia" w:hAnsi="宋体"/>
          <w:sz w:val="18"/>
          <w:szCs w:val="18"/>
        </w:rPr>
        <w:t>一、双方相互承诺如下：</w:t>
      </w:r>
    </w:p>
    <w:p w14:paraId="032CA880">
      <w:pPr>
        <w:ind w:firstLine="360" w:firstLineChars="200"/>
        <w:rPr>
          <w:sz w:val="18"/>
          <w:szCs w:val="18"/>
        </w:rPr>
      </w:pPr>
      <w:r>
        <w:rPr>
          <w:sz w:val="18"/>
          <w:szCs w:val="18"/>
        </w:rPr>
        <w:t xml:space="preserve">Both Parties </w:t>
      </w:r>
      <w:r>
        <w:rPr>
          <w:rFonts w:hint="eastAsia"/>
          <w:sz w:val="18"/>
          <w:szCs w:val="18"/>
        </w:rPr>
        <w:t>consent as follows,</w:t>
      </w:r>
    </w:p>
    <w:p w14:paraId="6348D8BE">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14:paraId="7CAFCB3C">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14:paraId="7F14C84F">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14:paraId="5B55874B">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14:paraId="7B34272D">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14:paraId="1ACFEEDF">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14:paraId="360BAEDD">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14:paraId="7940238E">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14:paraId="2CA10589">
      <w:pPr>
        <w:rPr>
          <w:sz w:val="18"/>
          <w:szCs w:val="18"/>
        </w:rPr>
      </w:pPr>
      <w:r>
        <w:rPr>
          <w:rFonts w:hint="eastAsia" w:hAnsi="宋体"/>
          <w:sz w:val="18"/>
          <w:szCs w:val="18"/>
        </w:rPr>
        <w:t>二、双方确认以下行为不为商业贿赂：</w:t>
      </w:r>
    </w:p>
    <w:p w14:paraId="385E117E">
      <w:pPr>
        <w:ind w:firstLine="420"/>
        <w:rPr>
          <w:sz w:val="18"/>
          <w:szCs w:val="18"/>
        </w:rPr>
      </w:pPr>
      <w:r>
        <w:rPr>
          <w:rFonts w:hint="eastAsia"/>
          <w:sz w:val="18"/>
          <w:szCs w:val="18"/>
        </w:rPr>
        <w:t>Both parties confirm the following behaviors beyond the range of business bribe,</w:t>
      </w:r>
    </w:p>
    <w:p w14:paraId="0BD1D582">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14:paraId="0BF8A1B0">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14:paraId="5C5F9F06">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14:paraId="5B648AF6">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14:paraId="3B33DAC8">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14:paraId="4F5CF536">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14:paraId="3C37E831">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14:paraId="47D375E5">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14:paraId="165EA0B8">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14:paraId="4748741B">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419B11AA">
      <w:pPr>
        <w:rPr>
          <w:sz w:val="18"/>
          <w:szCs w:val="18"/>
        </w:rPr>
      </w:pPr>
      <w:r>
        <w:rPr>
          <w:rFonts w:hint="eastAsia" w:hAnsi="宋体"/>
          <w:sz w:val="18"/>
          <w:szCs w:val="18"/>
        </w:rPr>
        <w:t>六、本协议之争议解决方式与已签合同相同。</w:t>
      </w:r>
    </w:p>
    <w:p w14:paraId="75018923">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14:paraId="56F6F082">
      <w:pPr>
        <w:rPr>
          <w:rFonts w:ascii="宋体" w:hAnsi="宋体"/>
          <w:sz w:val="18"/>
          <w:szCs w:val="18"/>
        </w:rPr>
      </w:pPr>
      <w:r>
        <w:rPr>
          <w:rFonts w:hint="eastAsia" w:ascii="宋体" w:hAnsi="宋体"/>
          <w:sz w:val="18"/>
          <w:szCs w:val="18"/>
        </w:rPr>
        <w:t>七、双方确认：本协议所约定的违约金并不过高，双方均予接受。</w:t>
      </w:r>
    </w:p>
    <w:p w14:paraId="5A75A189">
      <w:pPr>
        <w:ind w:firstLine="360" w:firstLineChars="200"/>
        <w:rPr>
          <w:rFonts w:ascii="宋体" w:hAnsi="宋体"/>
          <w:sz w:val="18"/>
          <w:szCs w:val="18"/>
        </w:rPr>
      </w:pPr>
      <w:r>
        <w:rPr>
          <w:rFonts w:hint="eastAsia" w:ascii="宋体" w:hAnsi="宋体"/>
          <w:sz w:val="18"/>
          <w:szCs w:val="18"/>
        </w:rPr>
        <w:t>Both parties confirm that the penal sum is acceptable.</w:t>
      </w:r>
    </w:p>
    <w:p w14:paraId="6DC2FDB4">
      <w:pPr>
        <w:rPr>
          <w:sz w:val="18"/>
          <w:szCs w:val="18"/>
        </w:rPr>
      </w:pPr>
      <w:r>
        <w:rPr>
          <w:rFonts w:hint="eastAsia" w:hAnsi="宋体"/>
          <w:sz w:val="18"/>
          <w:szCs w:val="18"/>
        </w:rPr>
        <w:t>八、本协议经双方签章后生效。</w:t>
      </w:r>
    </w:p>
    <w:p w14:paraId="6C8BC2AC">
      <w:pPr>
        <w:ind w:firstLine="360" w:firstLineChars="200"/>
        <w:rPr>
          <w:sz w:val="18"/>
          <w:szCs w:val="18"/>
        </w:rPr>
      </w:pPr>
      <w:r>
        <w:rPr>
          <w:rFonts w:hint="eastAsia"/>
          <w:sz w:val="18"/>
          <w:szCs w:val="18"/>
        </w:rPr>
        <w:t>This agreement will be valid after both party sign.</w:t>
      </w:r>
    </w:p>
    <w:p w14:paraId="48B82A0F">
      <w:pPr>
        <w:rPr>
          <w:sz w:val="18"/>
          <w:szCs w:val="18"/>
        </w:rPr>
      </w:pPr>
      <w:r>
        <w:rPr>
          <w:rFonts w:hint="eastAsia" w:hAnsi="宋体"/>
          <w:sz w:val="18"/>
          <w:szCs w:val="18"/>
        </w:rPr>
        <w:t>九、本协议一式两份，双方各执一份。</w:t>
      </w:r>
    </w:p>
    <w:p w14:paraId="5C3258BD">
      <w:pPr>
        <w:ind w:firstLine="360" w:firstLineChars="200"/>
        <w:rPr>
          <w:sz w:val="18"/>
          <w:szCs w:val="18"/>
        </w:rPr>
      </w:pPr>
      <w:r>
        <w:rPr>
          <w:rFonts w:hint="eastAsia"/>
          <w:sz w:val="18"/>
          <w:szCs w:val="18"/>
        </w:rPr>
        <w:t>This agreement duplicates for each party holding one.</w:t>
      </w:r>
    </w:p>
    <w:p w14:paraId="12833BF4">
      <w:pPr>
        <w:rPr>
          <w:sz w:val="18"/>
          <w:szCs w:val="18"/>
        </w:rPr>
      </w:pPr>
      <w:r>
        <w:rPr>
          <w:rFonts w:hint="eastAsia"/>
          <w:sz w:val="18"/>
          <w:szCs w:val="18"/>
        </w:rPr>
        <w:t>十、本协议中英文含义有冲突的，以中文为准。</w:t>
      </w:r>
    </w:p>
    <w:p w14:paraId="4F9FCBB1">
      <w:pPr>
        <w:rPr>
          <w:sz w:val="18"/>
          <w:szCs w:val="18"/>
        </w:rPr>
      </w:pPr>
    </w:p>
    <w:p w14:paraId="40562D27">
      <w:pPr>
        <w:rPr>
          <w:sz w:val="18"/>
          <w:szCs w:val="18"/>
        </w:rPr>
      </w:pPr>
      <w:r>
        <w:rPr>
          <w:rFonts w:hint="eastAsia" w:hAnsi="宋体"/>
          <w:sz w:val="18"/>
          <w:szCs w:val="18"/>
        </w:rPr>
        <w:t>甲方：（公章）</w:t>
      </w:r>
    </w:p>
    <w:p w14:paraId="450F0191">
      <w:pPr>
        <w:rPr>
          <w:sz w:val="18"/>
          <w:szCs w:val="18"/>
        </w:rPr>
      </w:pPr>
      <w:r>
        <w:rPr>
          <w:rFonts w:hint="eastAsia"/>
          <w:sz w:val="18"/>
          <w:szCs w:val="18"/>
        </w:rPr>
        <w:t>Party A: (</w:t>
      </w:r>
      <w:r>
        <w:rPr>
          <w:sz w:val="18"/>
          <w:szCs w:val="18"/>
        </w:rPr>
        <w:t>cachet</w:t>
      </w:r>
      <w:r>
        <w:rPr>
          <w:rFonts w:hint="eastAsia"/>
          <w:sz w:val="18"/>
          <w:szCs w:val="18"/>
        </w:rPr>
        <w:t>)</w:t>
      </w:r>
    </w:p>
    <w:p w14:paraId="6BBBEDB1">
      <w:pPr>
        <w:rPr>
          <w:sz w:val="18"/>
          <w:szCs w:val="18"/>
        </w:rPr>
      </w:pPr>
      <w:r>
        <w:rPr>
          <w:rFonts w:hint="eastAsia" w:hAnsi="宋体"/>
          <w:sz w:val="18"/>
          <w:szCs w:val="18"/>
        </w:rPr>
        <w:t>法定代表人</w:t>
      </w:r>
      <w:r>
        <w:rPr>
          <w:rFonts w:hint="eastAsia"/>
          <w:sz w:val="18"/>
          <w:szCs w:val="18"/>
        </w:rPr>
        <w:t xml:space="preserve">:  </w:t>
      </w:r>
    </w:p>
    <w:p w14:paraId="239A8D39">
      <w:pPr>
        <w:rPr>
          <w:sz w:val="18"/>
          <w:szCs w:val="18"/>
        </w:rPr>
      </w:pPr>
      <w:r>
        <w:rPr>
          <w:rFonts w:hint="eastAsia"/>
          <w:sz w:val="18"/>
          <w:szCs w:val="18"/>
        </w:rPr>
        <w:t>Representative:</w:t>
      </w:r>
    </w:p>
    <w:p w14:paraId="7B28892A">
      <w:pPr>
        <w:rPr>
          <w:sz w:val="18"/>
          <w:szCs w:val="18"/>
        </w:rPr>
      </w:pPr>
      <w:r>
        <w:rPr>
          <w:rFonts w:hint="eastAsia" w:hAnsi="宋体"/>
          <w:sz w:val="18"/>
          <w:szCs w:val="18"/>
        </w:rPr>
        <w:t>联系人：</w:t>
      </w:r>
    </w:p>
    <w:p w14:paraId="5D22F8B5">
      <w:pPr>
        <w:rPr>
          <w:sz w:val="18"/>
          <w:szCs w:val="18"/>
        </w:rPr>
      </w:pPr>
      <w:r>
        <w:rPr>
          <w:rFonts w:hint="eastAsia"/>
          <w:sz w:val="18"/>
          <w:szCs w:val="18"/>
        </w:rPr>
        <w:t>Contact person:</w:t>
      </w:r>
    </w:p>
    <w:p w14:paraId="21AC19B0">
      <w:pPr>
        <w:rPr>
          <w:sz w:val="18"/>
          <w:szCs w:val="18"/>
        </w:rPr>
      </w:pPr>
      <w:r>
        <w:rPr>
          <w:rFonts w:hint="eastAsia" w:hAnsi="宋体"/>
          <w:sz w:val="18"/>
          <w:szCs w:val="18"/>
        </w:rPr>
        <w:t>地址：</w:t>
      </w:r>
    </w:p>
    <w:p w14:paraId="626237EC">
      <w:pPr>
        <w:rPr>
          <w:sz w:val="18"/>
          <w:szCs w:val="18"/>
        </w:rPr>
      </w:pPr>
      <w:r>
        <w:rPr>
          <w:rFonts w:hint="eastAsia"/>
          <w:sz w:val="18"/>
          <w:szCs w:val="18"/>
        </w:rPr>
        <w:t xml:space="preserve">Address; </w:t>
      </w:r>
    </w:p>
    <w:p w14:paraId="6D084168">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70C22977">
      <w:pPr>
        <w:rPr>
          <w:sz w:val="18"/>
          <w:szCs w:val="18"/>
        </w:rPr>
      </w:pPr>
      <w:r>
        <w:rPr>
          <w:rFonts w:hint="eastAsia"/>
          <w:sz w:val="18"/>
          <w:szCs w:val="18"/>
        </w:rPr>
        <w:t>Tel/Fax</w:t>
      </w:r>
    </w:p>
    <w:p w14:paraId="63BDAFA4">
      <w:pPr>
        <w:rPr>
          <w:sz w:val="18"/>
          <w:szCs w:val="18"/>
        </w:rPr>
      </w:pPr>
      <w:r>
        <w:rPr>
          <w:rFonts w:hint="eastAsia" w:hAnsi="宋体"/>
          <w:sz w:val="18"/>
          <w:szCs w:val="18"/>
        </w:rPr>
        <w:t>乙方：（公章）</w:t>
      </w:r>
    </w:p>
    <w:p w14:paraId="7F0818B1">
      <w:pPr>
        <w:rPr>
          <w:sz w:val="18"/>
          <w:szCs w:val="18"/>
        </w:rPr>
      </w:pPr>
      <w:r>
        <w:rPr>
          <w:rFonts w:hint="eastAsia"/>
          <w:sz w:val="18"/>
          <w:szCs w:val="18"/>
        </w:rPr>
        <w:t>Party B:                             (</w:t>
      </w:r>
      <w:r>
        <w:rPr>
          <w:sz w:val="18"/>
          <w:szCs w:val="18"/>
        </w:rPr>
        <w:t>cachet</w:t>
      </w:r>
      <w:r>
        <w:rPr>
          <w:rFonts w:hint="eastAsia"/>
          <w:sz w:val="18"/>
          <w:szCs w:val="18"/>
        </w:rPr>
        <w:t>)</w:t>
      </w:r>
    </w:p>
    <w:p w14:paraId="74A830A3">
      <w:pPr>
        <w:rPr>
          <w:rFonts w:hAnsi="宋体"/>
          <w:sz w:val="18"/>
          <w:szCs w:val="18"/>
        </w:rPr>
      </w:pPr>
      <w:r>
        <w:rPr>
          <w:rFonts w:hint="eastAsia" w:hAnsi="宋体"/>
          <w:sz w:val="18"/>
          <w:szCs w:val="18"/>
        </w:rPr>
        <w:t>法定代表人：</w:t>
      </w:r>
    </w:p>
    <w:p w14:paraId="735EE49C">
      <w:pPr>
        <w:rPr>
          <w:sz w:val="18"/>
          <w:szCs w:val="18"/>
        </w:rPr>
      </w:pPr>
      <w:r>
        <w:rPr>
          <w:rFonts w:hint="eastAsia"/>
          <w:sz w:val="18"/>
          <w:szCs w:val="18"/>
        </w:rPr>
        <w:t>Representative:</w:t>
      </w:r>
    </w:p>
    <w:p w14:paraId="1A751735">
      <w:pPr>
        <w:rPr>
          <w:sz w:val="18"/>
          <w:szCs w:val="18"/>
        </w:rPr>
      </w:pPr>
      <w:r>
        <w:rPr>
          <w:rFonts w:hint="eastAsia" w:hAnsi="宋体"/>
          <w:sz w:val="18"/>
          <w:szCs w:val="18"/>
        </w:rPr>
        <w:t>联系人：</w:t>
      </w:r>
    </w:p>
    <w:p w14:paraId="1907FA56">
      <w:pPr>
        <w:rPr>
          <w:sz w:val="18"/>
          <w:szCs w:val="18"/>
        </w:rPr>
      </w:pPr>
      <w:r>
        <w:rPr>
          <w:rFonts w:hint="eastAsia"/>
          <w:sz w:val="18"/>
          <w:szCs w:val="18"/>
        </w:rPr>
        <w:t>Contact person:</w:t>
      </w:r>
    </w:p>
    <w:p w14:paraId="621B83EA">
      <w:pPr>
        <w:rPr>
          <w:sz w:val="18"/>
          <w:szCs w:val="18"/>
        </w:rPr>
      </w:pPr>
      <w:r>
        <w:rPr>
          <w:rFonts w:hint="eastAsia" w:hAnsi="宋体"/>
          <w:sz w:val="18"/>
          <w:szCs w:val="18"/>
        </w:rPr>
        <w:t>地址：</w:t>
      </w:r>
    </w:p>
    <w:p w14:paraId="54A09D92">
      <w:pPr>
        <w:rPr>
          <w:sz w:val="18"/>
          <w:szCs w:val="18"/>
        </w:rPr>
      </w:pPr>
      <w:r>
        <w:rPr>
          <w:rFonts w:hint="eastAsia"/>
          <w:sz w:val="18"/>
          <w:szCs w:val="18"/>
        </w:rPr>
        <w:t xml:space="preserve">Address; </w:t>
      </w:r>
    </w:p>
    <w:p w14:paraId="30C9C3A8">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4763C0CC">
      <w:pPr>
        <w:rPr>
          <w:sz w:val="18"/>
          <w:szCs w:val="18"/>
        </w:rPr>
      </w:pPr>
      <w:r>
        <w:rPr>
          <w:rFonts w:hint="eastAsia"/>
          <w:sz w:val="18"/>
          <w:szCs w:val="18"/>
        </w:rPr>
        <w:t>Tel/Fax</w:t>
      </w:r>
    </w:p>
    <w:p w14:paraId="58E837DC">
      <w:pPr>
        <w:spacing w:line="360" w:lineRule="auto"/>
        <w:ind w:firstLine="5160" w:firstLineChars="2150"/>
        <w:rPr>
          <w:rStyle w:val="23"/>
          <w:color w:val="auto"/>
          <w:u w:val="none"/>
        </w:rPr>
      </w:pPr>
    </w:p>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8ECB">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12</w:t>
    </w:r>
    <w:r>
      <w:rPr>
        <w:rStyle w:val="21"/>
      </w:rPr>
      <w:fldChar w:fldCharType="end"/>
    </w:r>
  </w:p>
  <w:p w14:paraId="3211E22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9653">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0E41D34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621F">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1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1">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ED9"/>
    <w:rsid w:val="00003753"/>
    <w:rsid w:val="00004447"/>
    <w:rsid w:val="00005541"/>
    <w:rsid w:val="000062AD"/>
    <w:rsid w:val="00011133"/>
    <w:rsid w:val="000112CD"/>
    <w:rsid w:val="00011CAB"/>
    <w:rsid w:val="00011F2D"/>
    <w:rsid w:val="00023821"/>
    <w:rsid w:val="00030896"/>
    <w:rsid w:val="000308E1"/>
    <w:rsid w:val="0003276F"/>
    <w:rsid w:val="00042BF1"/>
    <w:rsid w:val="00044574"/>
    <w:rsid w:val="000476D0"/>
    <w:rsid w:val="0005081A"/>
    <w:rsid w:val="0005445C"/>
    <w:rsid w:val="00055771"/>
    <w:rsid w:val="000629B3"/>
    <w:rsid w:val="00064341"/>
    <w:rsid w:val="00067ACD"/>
    <w:rsid w:val="00076275"/>
    <w:rsid w:val="000809F8"/>
    <w:rsid w:val="00080F34"/>
    <w:rsid w:val="0008208E"/>
    <w:rsid w:val="00090291"/>
    <w:rsid w:val="000919E5"/>
    <w:rsid w:val="0009357E"/>
    <w:rsid w:val="0009443E"/>
    <w:rsid w:val="000A1163"/>
    <w:rsid w:val="000B0769"/>
    <w:rsid w:val="000B210F"/>
    <w:rsid w:val="000B2278"/>
    <w:rsid w:val="000B6B75"/>
    <w:rsid w:val="000C178A"/>
    <w:rsid w:val="000C6AF1"/>
    <w:rsid w:val="000C77A2"/>
    <w:rsid w:val="000D0DB9"/>
    <w:rsid w:val="000D2C63"/>
    <w:rsid w:val="000D45FF"/>
    <w:rsid w:val="000E0952"/>
    <w:rsid w:val="000E4D24"/>
    <w:rsid w:val="000E5AC1"/>
    <w:rsid w:val="000E5CA6"/>
    <w:rsid w:val="000E6D5E"/>
    <w:rsid w:val="000F176B"/>
    <w:rsid w:val="000F21E5"/>
    <w:rsid w:val="000F4027"/>
    <w:rsid w:val="000F5FD6"/>
    <w:rsid w:val="000F6EF9"/>
    <w:rsid w:val="000F7054"/>
    <w:rsid w:val="000F7E34"/>
    <w:rsid w:val="001006BE"/>
    <w:rsid w:val="001008B6"/>
    <w:rsid w:val="00101ACA"/>
    <w:rsid w:val="00104088"/>
    <w:rsid w:val="00113A2E"/>
    <w:rsid w:val="0011406D"/>
    <w:rsid w:val="001145DE"/>
    <w:rsid w:val="00122938"/>
    <w:rsid w:val="00130DDB"/>
    <w:rsid w:val="00131547"/>
    <w:rsid w:val="00133029"/>
    <w:rsid w:val="001333D8"/>
    <w:rsid w:val="001347D6"/>
    <w:rsid w:val="0014090D"/>
    <w:rsid w:val="0014234F"/>
    <w:rsid w:val="00143D41"/>
    <w:rsid w:val="0014432A"/>
    <w:rsid w:val="0014437C"/>
    <w:rsid w:val="00147AC1"/>
    <w:rsid w:val="00147C7D"/>
    <w:rsid w:val="00152924"/>
    <w:rsid w:val="00155301"/>
    <w:rsid w:val="00157367"/>
    <w:rsid w:val="00160079"/>
    <w:rsid w:val="0016265D"/>
    <w:rsid w:val="00172A27"/>
    <w:rsid w:val="00173341"/>
    <w:rsid w:val="00180A6C"/>
    <w:rsid w:val="0018180F"/>
    <w:rsid w:val="00182C1D"/>
    <w:rsid w:val="00185906"/>
    <w:rsid w:val="001859A0"/>
    <w:rsid w:val="00185E09"/>
    <w:rsid w:val="0018634B"/>
    <w:rsid w:val="001907D2"/>
    <w:rsid w:val="00191136"/>
    <w:rsid w:val="00191A17"/>
    <w:rsid w:val="00192EDE"/>
    <w:rsid w:val="00196A29"/>
    <w:rsid w:val="00196E45"/>
    <w:rsid w:val="001A2AE3"/>
    <w:rsid w:val="001A36F4"/>
    <w:rsid w:val="001A3792"/>
    <w:rsid w:val="001A59E5"/>
    <w:rsid w:val="001A60DF"/>
    <w:rsid w:val="001A7E2A"/>
    <w:rsid w:val="001B0EFE"/>
    <w:rsid w:val="001B4DF3"/>
    <w:rsid w:val="001C00B6"/>
    <w:rsid w:val="001C1FC9"/>
    <w:rsid w:val="001C31D8"/>
    <w:rsid w:val="001C3760"/>
    <w:rsid w:val="001C6C58"/>
    <w:rsid w:val="001D53D6"/>
    <w:rsid w:val="001D7108"/>
    <w:rsid w:val="001D7510"/>
    <w:rsid w:val="001E3FAE"/>
    <w:rsid w:val="001E5F6A"/>
    <w:rsid w:val="001F008B"/>
    <w:rsid w:val="001F26BD"/>
    <w:rsid w:val="001F638F"/>
    <w:rsid w:val="00203B53"/>
    <w:rsid w:val="00204FEF"/>
    <w:rsid w:val="0021107E"/>
    <w:rsid w:val="00213D52"/>
    <w:rsid w:val="0021471D"/>
    <w:rsid w:val="00220EE8"/>
    <w:rsid w:val="0022160F"/>
    <w:rsid w:val="0022215D"/>
    <w:rsid w:val="0022443B"/>
    <w:rsid w:val="00225971"/>
    <w:rsid w:val="0024289D"/>
    <w:rsid w:val="00242AD3"/>
    <w:rsid w:val="0024405B"/>
    <w:rsid w:val="00244F23"/>
    <w:rsid w:val="00250BAA"/>
    <w:rsid w:val="00250E7E"/>
    <w:rsid w:val="00252BF7"/>
    <w:rsid w:val="0026078D"/>
    <w:rsid w:val="0026415F"/>
    <w:rsid w:val="00265F93"/>
    <w:rsid w:val="00271C63"/>
    <w:rsid w:val="0027724C"/>
    <w:rsid w:val="00281649"/>
    <w:rsid w:val="00282CF8"/>
    <w:rsid w:val="002857D6"/>
    <w:rsid w:val="00286EFC"/>
    <w:rsid w:val="00290FF5"/>
    <w:rsid w:val="00292A5E"/>
    <w:rsid w:val="0029584E"/>
    <w:rsid w:val="00295D3D"/>
    <w:rsid w:val="00296B82"/>
    <w:rsid w:val="00297F99"/>
    <w:rsid w:val="002A03B9"/>
    <w:rsid w:val="002A23CD"/>
    <w:rsid w:val="002A2B44"/>
    <w:rsid w:val="002A3FE4"/>
    <w:rsid w:val="002A5F2D"/>
    <w:rsid w:val="002A72B5"/>
    <w:rsid w:val="002A7688"/>
    <w:rsid w:val="002C0527"/>
    <w:rsid w:val="002C7997"/>
    <w:rsid w:val="002D1964"/>
    <w:rsid w:val="002D2CB9"/>
    <w:rsid w:val="002D3D34"/>
    <w:rsid w:val="002D5D0C"/>
    <w:rsid w:val="002D762D"/>
    <w:rsid w:val="002E3800"/>
    <w:rsid w:val="002E4CDE"/>
    <w:rsid w:val="002E5547"/>
    <w:rsid w:val="002E5D21"/>
    <w:rsid w:val="002E7404"/>
    <w:rsid w:val="002F2826"/>
    <w:rsid w:val="002F4A29"/>
    <w:rsid w:val="002F6DBE"/>
    <w:rsid w:val="002F6E1F"/>
    <w:rsid w:val="002F7066"/>
    <w:rsid w:val="003011D3"/>
    <w:rsid w:val="00302AFC"/>
    <w:rsid w:val="00305CBD"/>
    <w:rsid w:val="0030791C"/>
    <w:rsid w:val="00310978"/>
    <w:rsid w:val="0031171D"/>
    <w:rsid w:val="00314843"/>
    <w:rsid w:val="00314A79"/>
    <w:rsid w:val="00315332"/>
    <w:rsid w:val="00315A07"/>
    <w:rsid w:val="00317A12"/>
    <w:rsid w:val="003239F8"/>
    <w:rsid w:val="00325493"/>
    <w:rsid w:val="00325803"/>
    <w:rsid w:val="003268DF"/>
    <w:rsid w:val="003269D5"/>
    <w:rsid w:val="00330AFE"/>
    <w:rsid w:val="00333253"/>
    <w:rsid w:val="00335232"/>
    <w:rsid w:val="00335EBF"/>
    <w:rsid w:val="003363EF"/>
    <w:rsid w:val="00337DE9"/>
    <w:rsid w:val="00337EE6"/>
    <w:rsid w:val="003401A3"/>
    <w:rsid w:val="00342B2D"/>
    <w:rsid w:val="00345C2A"/>
    <w:rsid w:val="0034720F"/>
    <w:rsid w:val="003510C2"/>
    <w:rsid w:val="003552CF"/>
    <w:rsid w:val="00355FD3"/>
    <w:rsid w:val="00356906"/>
    <w:rsid w:val="00356FB5"/>
    <w:rsid w:val="00357F4E"/>
    <w:rsid w:val="00363647"/>
    <w:rsid w:val="0036495B"/>
    <w:rsid w:val="003652FB"/>
    <w:rsid w:val="0036721B"/>
    <w:rsid w:val="003675AA"/>
    <w:rsid w:val="00371464"/>
    <w:rsid w:val="00373F8F"/>
    <w:rsid w:val="0037552B"/>
    <w:rsid w:val="0037747E"/>
    <w:rsid w:val="00381F9C"/>
    <w:rsid w:val="003852D1"/>
    <w:rsid w:val="00386D80"/>
    <w:rsid w:val="003940A4"/>
    <w:rsid w:val="00395FCA"/>
    <w:rsid w:val="003A3E9B"/>
    <w:rsid w:val="003A6517"/>
    <w:rsid w:val="003A74DB"/>
    <w:rsid w:val="003B1223"/>
    <w:rsid w:val="003B32F2"/>
    <w:rsid w:val="003B5FFB"/>
    <w:rsid w:val="003B72F0"/>
    <w:rsid w:val="003C42BD"/>
    <w:rsid w:val="003C4AA6"/>
    <w:rsid w:val="003C4AC9"/>
    <w:rsid w:val="003C727C"/>
    <w:rsid w:val="003D19F8"/>
    <w:rsid w:val="003D1A56"/>
    <w:rsid w:val="003D1C97"/>
    <w:rsid w:val="003D45C2"/>
    <w:rsid w:val="003D61B6"/>
    <w:rsid w:val="003E1DC4"/>
    <w:rsid w:val="003E3D85"/>
    <w:rsid w:val="003E49CA"/>
    <w:rsid w:val="003E5FD2"/>
    <w:rsid w:val="003E6E59"/>
    <w:rsid w:val="003F1873"/>
    <w:rsid w:val="003F3E2F"/>
    <w:rsid w:val="003F6B5B"/>
    <w:rsid w:val="00400476"/>
    <w:rsid w:val="00401101"/>
    <w:rsid w:val="0040271C"/>
    <w:rsid w:val="004031DC"/>
    <w:rsid w:val="00404D57"/>
    <w:rsid w:val="00406C40"/>
    <w:rsid w:val="004107A2"/>
    <w:rsid w:val="00412A00"/>
    <w:rsid w:val="00422683"/>
    <w:rsid w:val="00423AED"/>
    <w:rsid w:val="004253EC"/>
    <w:rsid w:val="00426065"/>
    <w:rsid w:val="00426E0C"/>
    <w:rsid w:val="0043453B"/>
    <w:rsid w:val="0043458B"/>
    <w:rsid w:val="00435973"/>
    <w:rsid w:val="00435EE5"/>
    <w:rsid w:val="00436F97"/>
    <w:rsid w:val="0043769B"/>
    <w:rsid w:val="00437F41"/>
    <w:rsid w:val="00442E53"/>
    <w:rsid w:val="00443449"/>
    <w:rsid w:val="00443AB5"/>
    <w:rsid w:val="00445D64"/>
    <w:rsid w:val="00447F77"/>
    <w:rsid w:val="0045307E"/>
    <w:rsid w:val="004534BC"/>
    <w:rsid w:val="0045629E"/>
    <w:rsid w:val="0046740C"/>
    <w:rsid w:val="00467518"/>
    <w:rsid w:val="0046782D"/>
    <w:rsid w:val="004709D4"/>
    <w:rsid w:val="0047389A"/>
    <w:rsid w:val="00476738"/>
    <w:rsid w:val="00484763"/>
    <w:rsid w:val="00484BC6"/>
    <w:rsid w:val="004861AF"/>
    <w:rsid w:val="0048680E"/>
    <w:rsid w:val="00486C44"/>
    <w:rsid w:val="004917C6"/>
    <w:rsid w:val="004929F2"/>
    <w:rsid w:val="00492DFE"/>
    <w:rsid w:val="004948AC"/>
    <w:rsid w:val="004A09A8"/>
    <w:rsid w:val="004A33CE"/>
    <w:rsid w:val="004A3421"/>
    <w:rsid w:val="004A434F"/>
    <w:rsid w:val="004A7E52"/>
    <w:rsid w:val="004B6C89"/>
    <w:rsid w:val="004C196A"/>
    <w:rsid w:val="004C1E64"/>
    <w:rsid w:val="004C3428"/>
    <w:rsid w:val="004C37D5"/>
    <w:rsid w:val="004C54DD"/>
    <w:rsid w:val="004C5F7B"/>
    <w:rsid w:val="004D0DDA"/>
    <w:rsid w:val="004D1257"/>
    <w:rsid w:val="004D24D3"/>
    <w:rsid w:val="004D282D"/>
    <w:rsid w:val="004D43C0"/>
    <w:rsid w:val="004D5A4C"/>
    <w:rsid w:val="004D5F21"/>
    <w:rsid w:val="004E1D53"/>
    <w:rsid w:val="004E77E4"/>
    <w:rsid w:val="004F1546"/>
    <w:rsid w:val="004F1639"/>
    <w:rsid w:val="004F3B27"/>
    <w:rsid w:val="004F4BDE"/>
    <w:rsid w:val="004F6826"/>
    <w:rsid w:val="00503CC4"/>
    <w:rsid w:val="00507541"/>
    <w:rsid w:val="00510890"/>
    <w:rsid w:val="005109E2"/>
    <w:rsid w:val="00511510"/>
    <w:rsid w:val="00512DF2"/>
    <w:rsid w:val="00513BDA"/>
    <w:rsid w:val="00513C98"/>
    <w:rsid w:val="00516303"/>
    <w:rsid w:val="00525A44"/>
    <w:rsid w:val="00526C6F"/>
    <w:rsid w:val="005345DA"/>
    <w:rsid w:val="00535693"/>
    <w:rsid w:val="00537E1F"/>
    <w:rsid w:val="00542A47"/>
    <w:rsid w:val="00544E92"/>
    <w:rsid w:val="005452A5"/>
    <w:rsid w:val="00545932"/>
    <w:rsid w:val="00546A00"/>
    <w:rsid w:val="00552083"/>
    <w:rsid w:val="00554513"/>
    <w:rsid w:val="00565F8E"/>
    <w:rsid w:val="00570A9A"/>
    <w:rsid w:val="00571617"/>
    <w:rsid w:val="00571D7E"/>
    <w:rsid w:val="00572F14"/>
    <w:rsid w:val="00574880"/>
    <w:rsid w:val="00582081"/>
    <w:rsid w:val="0059024E"/>
    <w:rsid w:val="00590DBA"/>
    <w:rsid w:val="005A000E"/>
    <w:rsid w:val="005A0557"/>
    <w:rsid w:val="005A51B9"/>
    <w:rsid w:val="005A5547"/>
    <w:rsid w:val="005A5A4D"/>
    <w:rsid w:val="005A6625"/>
    <w:rsid w:val="005A7013"/>
    <w:rsid w:val="005B0641"/>
    <w:rsid w:val="005B17C2"/>
    <w:rsid w:val="005B19A0"/>
    <w:rsid w:val="005B2741"/>
    <w:rsid w:val="005B4FC8"/>
    <w:rsid w:val="005C3784"/>
    <w:rsid w:val="005D0398"/>
    <w:rsid w:val="005D03FD"/>
    <w:rsid w:val="005D05D5"/>
    <w:rsid w:val="005D07F5"/>
    <w:rsid w:val="005D3FE0"/>
    <w:rsid w:val="005E5028"/>
    <w:rsid w:val="005E6E2B"/>
    <w:rsid w:val="005F2967"/>
    <w:rsid w:val="005F4D08"/>
    <w:rsid w:val="005F5082"/>
    <w:rsid w:val="005F7CDD"/>
    <w:rsid w:val="0060081B"/>
    <w:rsid w:val="006055C8"/>
    <w:rsid w:val="00610F1B"/>
    <w:rsid w:val="006168CE"/>
    <w:rsid w:val="006168EC"/>
    <w:rsid w:val="006207A2"/>
    <w:rsid w:val="00623E81"/>
    <w:rsid w:val="006265D2"/>
    <w:rsid w:val="00631D5F"/>
    <w:rsid w:val="006324A6"/>
    <w:rsid w:val="00632D03"/>
    <w:rsid w:val="006350A0"/>
    <w:rsid w:val="00646B68"/>
    <w:rsid w:val="006514AF"/>
    <w:rsid w:val="006516C0"/>
    <w:rsid w:val="00657E81"/>
    <w:rsid w:val="006610B7"/>
    <w:rsid w:val="00664480"/>
    <w:rsid w:val="00666D4C"/>
    <w:rsid w:val="00667EE6"/>
    <w:rsid w:val="00673C02"/>
    <w:rsid w:val="00687019"/>
    <w:rsid w:val="00687A76"/>
    <w:rsid w:val="006A2558"/>
    <w:rsid w:val="006A4617"/>
    <w:rsid w:val="006A68D5"/>
    <w:rsid w:val="006A6EAF"/>
    <w:rsid w:val="006B36D5"/>
    <w:rsid w:val="006B71E9"/>
    <w:rsid w:val="006C0927"/>
    <w:rsid w:val="006C1572"/>
    <w:rsid w:val="006C2A85"/>
    <w:rsid w:val="006C4F35"/>
    <w:rsid w:val="006C66C4"/>
    <w:rsid w:val="006C7822"/>
    <w:rsid w:val="006D4346"/>
    <w:rsid w:val="006D689A"/>
    <w:rsid w:val="006E070D"/>
    <w:rsid w:val="006E1E18"/>
    <w:rsid w:val="006E3163"/>
    <w:rsid w:val="006E3C74"/>
    <w:rsid w:val="006E61B0"/>
    <w:rsid w:val="006E64AE"/>
    <w:rsid w:val="006E777D"/>
    <w:rsid w:val="006E7E1A"/>
    <w:rsid w:val="006F2ACA"/>
    <w:rsid w:val="006F47A6"/>
    <w:rsid w:val="006F4C35"/>
    <w:rsid w:val="00700D4B"/>
    <w:rsid w:val="00704A99"/>
    <w:rsid w:val="00710A1B"/>
    <w:rsid w:val="00711E42"/>
    <w:rsid w:val="00712A53"/>
    <w:rsid w:val="0071512E"/>
    <w:rsid w:val="007204B8"/>
    <w:rsid w:val="007215BB"/>
    <w:rsid w:val="007229A9"/>
    <w:rsid w:val="00725A19"/>
    <w:rsid w:val="00727D10"/>
    <w:rsid w:val="00730F32"/>
    <w:rsid w:val="0073287E"/>
    <w:rsid w:val="00732A1F"/>
    <w:rsid w:val="00740985"/>
    <w:rsid w:val="00741E86"/>
    <w:rsid w:val="00746955"/>
    <w:rsid w:val="007528CF"/>
    <w:rsid w:val="00754BDC"/>
    <w:rsid w:val="007554FB"/>
    <w:rsid w:val="0076243A"/>
    <w:rsid w:val="00762471"/>
    <w:rsid w:val="00763D3A"/>
    <w:rsid w:val="0076484F"/>
    <w:rsid w:val="00764B45"/>
    <w:rsid w:val="00765121"/>
    <w:rsid w:val="00766623"/>
    <w:rsid w:val="00767363"/>
    <w:rsid w:val="007704B1"/>
    <w:rsid w:val="00772123"/>
    <w:rsid w:val="00775D2E"/>
    <w:rsid w:val="007763AC"/>
    <w:rsid w:val="00776772"/>
    <w:rsid w:val="00780F59"/>
    <w:rsid w:val="007821C4"/>
    <w:rsid w:val="0078493E"/>
    <w:rsid w:val="00785708"/>
    <w:rsid w:val="00785F5F"/>
    <w:rsid w:val="00786391"/>
    <w:rsid w:val="00787AC2"/>
    <w:rsid w:val="00790A6A"/>
    <w:rsid w:val="007959D9"/>
    <w:rsid w:val="00796434"/>
    <w:rsid w:val="007975F7"/>
    <w:rsid w:val="007A2D26"/>
    <w:rsid w:val="007A6C8F"/>
    <w:rsid w:val="007B0B94"/>
    <w:rsid w:val="007B1F9D"/>
    <w:rsid w:val="007B36C2"/>
    <w:rsid w:val="007C1B92"/>
    <w:rsid w:val="007C3D2C"/>
    <w:rsid w:val="007C7D3D"/>
    <w:rsid w:val="007D5580"/>
    <w:rsid w:val="007D5BA4"/>
    <w:rsid w:val="007D6C71"/>
    <w:rsid w:val="007D7B85"/>
    <w:rsid w:val="007E0EF4"/>
    <w:rsid w:val="007E52FE"/>
    <w:rsid w:val="007E7FC5"/>
    <w:rsid w:val="007F7450"/>
    <w:rsid w:val="007F7855"/>
    <w:rsid w:val="008052FA"/>
    <w:rsid w:val="00806975"/>
    <w:rsid w:val="008078A0"/>
    <w:rsid w:val="00815129"/>
    <w:rsid w:val="00821629"/>
    <w:rsid w:val="00822222"/>
    <w:rsid w:val="008256F3"/>
    <w:rsid w:val="00826EF2"/>
    <w:rsid w:val="00827A2B"/>
    <w:rsid w:val="00834230"/>
    <w:rsid w:val="00834DB0"/>
    <w:rsid w:val="00837917"/>
    <w:rsid w:val="00837E2A"/>
    <w:rsid w:val="008430BF"/>
    <w:rsid w:val="00844EE9"/>
    <w:rsid w:val="008462E0"/>
    <w:rsid w:val="0085495D"/>
    <w:rsid w:val="00855C5C"/>
    <w:rsid w:val="008575B0"/>
    <w:rsid w:val="00857DD5"/>
    <w:rsid w:val="00860C67"/>
    <w:rsid w:val="00861C05"/>
    <w:rsid w:val="008649BF"/>
    <w:rsid w:val="00866FB1"/>
    <w:rsid w:val="0087343B"/>
    <w:rsid w:val="008737BD"/>
    <w:rsid w:val="0087597D"/>
    <w:rsid w:val="00876811"/>
    <w:rsid w:val="008774B9"/>
    <w:rsid w:val="00882750"/>
    <w:rsid w:val="0088607B"/>
    <w:rsid w:val="00887FAF"/>
    <w:rsid w:val="008915CF"/>
    <w:rsid w:val="00892A7B"/>
    <w:rsid w:val="008941B7"/>
    <w:rsid w:val="00895D3C"/>
    <w:rsid w:val="008A2F7B"/>
    <w:rsid w:val="008B71A9"/>
    <w:rsid w:val="008C0664"/>
    <w:rsid w:val="008C3312"/>
    <w:rsid w:val="008C7F64"/>
    <w:rsid w:val="008D2FA2"/>
    <w:rsid w:val="008D7025"/>
    <w:rsid w:val="008E33AC"/>
    <w:rsid w:val="008E3621"/>
    <w:rsid w:val="008E62F8"/>
    <w:rsid w:val="008E62FE"/>
    <w:rsid w:val="008E740E"/>
    <w:rsid w:val="008F004C"/>
    <w:rsid w:val="008F339F"/>
    <w:rsid w:val="008F4059"/>
    <w:rsid w:val="00900F0E"/>
    <w:rsid w:val="009029D2"/>
    <w:rsid w:val="00910B80"/>
    <w:rsid w:val="00914520"/>
    <w:rsid w:val="009170E9"/>
    <w:rsid w:val="00922AE6"/>
    <w:rsid w:val="00931445"/>
    <w:rsid w:val="00932DD7"/>
    <w:rsid w:val="00936C1D"/>
    <w:rsid w:val="00942DC5"/>
    <w:rsid w:val="00943C78"/>
    <w:rsid w:val="00946801"/>
    <w:rsid w:val="009525F4"/>
    <w:rsid w:val="00954760"/>
    <w:rsid w:val="00954A7B"/>
    <w:rsid w:val="00954D37"/>
    <w:rsid w:val="00956313"/>
    <w:rsid w:val="00956FC7"/>
    <w:rsid w:val="009602E3"/>
    <w:rsid w:val="00962B5A"/>
    <w:rsid w:val="00964495"/>
    <w:rsid w:val="00972C0D"/>
    <w:rsid w:val="00975BF3"/>
    <w:rsid w:val="00977C73"/>
    <w:rsid w:val="0098079B"/>
    <w:rsid w:val="00980CEE"/>
    <w:rsid w:val="00991B51"/>
    <w:rsid w:val="0099226B"/>
    <w:rsid w:val="009928F1"/>
    <w:rsid w:val="00996489"/>
    <w:rsid w:val="009966FF"/>
    <w:rsid w:val="009A0632"/>
    <w:rsid w:val="009A08D9"/>
    <w:rsid w:val="009A0DD9"/>
    <w:rsid w:val="009A1A1A"/>
    <w:rsid w:val="009A2381"/>
    <w:rsid w:val="009A3552"/>
    <w:rsid w:val="009A3A11"/>
    <w:rsid w:val="009A6D42"/>
    <w:rsid w:val="009B21E3"/>
    <w:rsid w:val="009B3AA8"/>
    <w:rsid w:val="009B3F24"/>
    <w:rsid w:val="009B42F5"/>
    <w:rsid w:val="009C2923"/>
    <w:rsid w:val="009C68FE"/>
    <w:rsid w:val="009D0D34"/>
    <w:rsid w:val="009D15CD"/>
    <w:rsid w:val="009D7F1D"/>
    <w:rsid w:val="009E3A50"/>
    <w:rsid w:val="009F4003"/>
    <w:rsid w:val="009F4D40"/>
    <w:rsid w:val="009F53D5"/>
    <w:rsid w:val="009F6682"/>
    <w:rsid w:val="009F7DBF"/>
    <w:rsid w:val="00A0642D"/>
    <w:rsid w:val="00A138AC"/>
    <w:rsid w:val="00A16568"/>
    <w:rsid w:val="00A24008"/>
    <w:rsid w:val="00A32FD2"/>
    <w:rsid w:val="00A34ABA"/>
    <w:rsid w:val="00A357AB"/>
    <w:rsid w:val="00A365D6"/>
    <w:rsid w:val="00A40081"/>
    <w:rsid w:val="00A44A74"/>
    <w:rsid w:val="00A46176"/>
    <w:rsid w:val="00A5321B"/>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BA1"/>
    <w:rsid w:val="00A94FAA"/>
    <w:rsid w:val="00A96BCB"/>
    <w:rsid w:val="00A97225"/>
    <w:rsid w:val="00AA1134"/>
    <w:rsid w:val="00AA617F"/>
    <w:rsid w:val="00AA6D11"/>
    <w:rsid w:val="00AB002A"/>
    <w:rsid w:val="00AB08CF"/>
    <w:rsid w:val="00AB169B"/>
    <w:rsid w:val="00AB41B5"/>
    <w:rsid w:val="00AB4AB5"/>
    <w:rsid w:val="00AB6091"/>
    <w:rsid w:val="00AB6F3D"/>
    <w:rsid w:val="00AC05BF"/>
    <w:rsid w:val="00AC140F"/>
    <w:rsid w:val="00AC3B1C"/>
    <w:rsid w:val="00AC5013"/>
    <w:rsid w:val="00AC51E2"/>
    <w:rsid w:val="00AC7CD2"/>
    <w:rsid w:val="00AD4D1F"/>
    <w:rsid w:val="00AD53B5"/>
    <w:rsid w:val="00AD544E"/>
    <w:rsid w:val="00AD7EC3"/>
    <w:rsid w:val="00AE566F"/>
    <w:rsid w:val="00AE69A3"/>
    <w:rsid w:val="00AE76DC"/>
    <w:rsid w:val="00AE7DE0"/>
    <w:rsid w:val="00AF0DDA"/>
    <w:rsid w:val="00AF1D75"/>
    <w:rsid w:val="00AF6900"/>
    <w:rsid w:val="00AF6B17"/>
    <w:rsid w:val="00B00954"/>
    <w:rsid w:val="00B0193B"/>
    <w:rsid w:val="00B03F84"/>
    <w:rsid w:val="00B11441"/>
    <w:rsid w:val="00B15C96"/>
    <w:rsid w:val="00B16C17"/>
    <w:rsid w:val="00B179C8"/>
    <w:rsid w:val="00B20422"/>
    <w:rsid w:val="00B2088F"/>
    <w:rsid w:val="00B2116A"/>
    <w:rsid w:val="00B21752"/>
    <w:rsid w:val="00B25C6D"/>
    <w:rsid w:val="00B25EE1"/>
    <w:rsid w:val="00B25F3A"/>
    <w:rsid w:val="00B306E6"/>
    <w:rsid w:val="00B319B3"/>
    <w:rsid w:val="00B341E3"/>
    <w:rsid w:val="00B355F9"/>
    <w:rsid w:val="00B35633"/>
    <w:rsid w:val="00B3576C"/>
    <w:rsid w:val="00B40064"/>
    <w:rsid w:val="00B4027E"/>
    <w:rsid w:val="00B456C5"/>
    <w:rsid w:val="00B458D8"/>
    <w:rsid w:val="00B46022"/>
    <w:rsid w:val="00B551A6"/>
    <w:rsid w:val="00B56F9D"/>
    <w:rsid w:val="00B63D67"/>
    <w:rsid w:val="00B64974"/>
    <w:rsid w:val="00B65495"/>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8792A"/>
    <w:rsid w:val="00B907C2"/>
    <w:rsid w:val="00B94AE3"/>
    <w:rsid w:val="00B9653E"/>
    <w:rsid w:val="00BB2DCC"/>
    <w:rsid w:val="00BB2FBB"/>
    <w:rsid w:val="00BB3EC0"/>
    <w:rsid w:val="00BC6780"/>
    <w:rsid w:val="00BC6836"/>
    <w:rsid w:val="00BD139D"/>
    <w:rsid w:val="00BD2973"/>
    <w:rsid w:val="00BD2BC0"/>
    <w:rsid w:val="00BD3E60"/>
    <w:rsid w:val="00BD4DB5"/>
    <w:rsid w:val="00BD5097"/>
    <w:rsid w:val="00BD514E"/>
    <w:rsid w:val="00BD5489"/>
    <w:rsid w:val="00BD660E"/>
    <w:rsid w:val="00BD7CA7"/>
    <w:rsid w:val="00BE19A1"/>
    <w:rsid w:val="00BE2D7D"/>
    <w:rsid w:val="00BE509F"/>
    <w:rsid w:val="00BF0E36"/>
    <w:rsid w:val="00BF1291"/>
    <w:rsid w:val="00BF1CF5"/>
    <w:rsid w:val="00BF1D9D"/>
    <w:rsid w:val="00BF2639"/>
    <w:rsid w:val="00BF2E22"/>
    <w:rsid w:val="00BF359C"/>
    <w:rsid w:val="00BF5838"/>
    <w:rsid w:val="00BF6B80"/>
    <w:rsid w:val="00C0392A"/>
    <w:rsid w:val="00C04476"/>
    <w:rsid w:val="00C12A6F"/>
    <w:rsid w:val="00C1723C"/>
    <w:rsid w:val="00C21467"/>
    <w:rsid w:val="00C22668"/>
    <w:rsid w:val="00C253E0"/>
    <w:rsid w:val="00C26E12"/>
    <w:rsid w:val="00C26EC3"/>
    <w:rsid w:val="00C26FE3"/>
    <w:rsid w:val="00C30C27"/>
    <w:rsid w:val="00C407A0"/>
    <w:rsid w:val="00C41835"/>
    <w:rsid w:val="00C439FC"/>
    <w:rsid w:val="00C46A59"/>
    <w:rsid w:val="00C52131"/>
    <w:rsid w:val="00C53825"/>
    <w:rsid w:val="00C53A52"/>
    <w:rsid w:val="00C60BD3"/>
    <w:rsid w:val="00C60DA4"/>
    <w:rsid w:val="00C6123D"/>
    <w:rsid w:val="00C652AC"/>
    <w:rsid w:val="00C653EE"/>
    <w:rsid w:val="00C65588"/>
    <w:rsid w:val="00C65762"/>
    <w:rsid w:val="00C66999"/>
    <w:rsid w:val="00C66A22"/>
    <w:rsid w:val="00C66FE9"/>
    <w:rsid w:val="00C748F9"/>
    <w:rsid w:val="00C77E3A"/>
    <w:rsid w:val="00C85293"/>
    <w:rsid w:val="00C902BC"/>
    <w:rsid w:val="00C90362"/>
    <w:rsid w:val="00C90DCC"/>
    <w:rsid w:val="00C916E2"/>
    <w:rsid w:val="00C91DB4"/>
    <w:rsid w:val="00C92401"/>
    <w:rsid w:val="00C94175"/>
    <w:rsid w:val="00C95832"/>
    <w:rsid w:val="00C9786E"/>
    <w:rsid w:val="00C97CA6"/>
    <w:rsid w:val="00CA1C10"/>
    <w:rsid w:val="00CA2862"/>
    <w:rsid w:val="00CA2B05"/>
    <w:rsid w:val="00CA4075"/>
    <w:rsid w:val="00CA721A"/>
    <w:rsid w:val="00CA7358"/>
    <w:rsid w:val="00CB05B5"/>
    <w:rsid w:val="00CB4ED9"/>
    <w:rsid w:val="00CB569B"/>
    <w:rsid w:val="00CC49C8"/>
    <w:rsid w:val="00CC4CCF"/>
    <w:rsid w:val="00CD5E90"/>
    <w:rsid w:val="00CD5FD8"/>
    <w:rsid w:val="00CD6600"/>
    <w:rsid w:val="00CD71D3"/>
    <w:rsid w:val="00CE5642"/>
    <w:rsid w:val="00CF1383"/>
    <w:rsid w:val="00CF16BA"/>
    <w:rsid w:val="00CF1B5F"/>
    <w:rsid w:val="00CF526E"/>
    <w:rsid w:val="00D03C5D"/>
    <w:rsid w:val="00D05B89"/>
    <w:rsid w:val="00D13760"/>
    <w:rsid w:val="00D140A9"/>
    <w:rsid w:val="00D212D6"/>
    <w:rsid w:val="00D2176A"/>
    <w:rsid w:val="00D22DE0"/>
    <w:rsid w:val="00D233FF"/>
    <w:rsid w:val="00D25B9F"/>
    <w:rsid w:val="00D26D3B"/>
    <w:rsid w:val="00D27E53"/>
    <w:rsid w:val="00D34070"/>
    <w:rsid w:val="00D3633F"/>
    <w:rsid w:val="00D42CAF"/>
    <w:rsid w:val="00D541CD"/>
    <w:rsid w:val="00D57888"/>
    <w:rsid w:val="00D57E47"/>
    <w:rsid w:val="00D6199F"/>
    <w:rsid w:val="00D6397A"/>
    <w:rsid w:val="00D63D7B"/>
    <w:rsid w:val="00D671A1"/>
    <w:rsid w:val="00D677A7"/>
    <w:rsid w:val="00D67E3A"/>
    <w:rsid w:val="00D7063E"/>
    <w:rsid w:val="00D72797"/>
    <w:rsid w:val="00D7342E"/>
    <w:rsid w:val="00D75E29"/>
    <w:rsid w:val="00D76E10"/>
    <w:rsid w:val="00D773BE"/>
    <w:rsid w:val="00D8043E"/>
    <w:rsid w:val="00D839C9"/>
    <w:rsid w:val="00D859C6"/>
    <w:rsid w:val="00D92BC3"/>
    <w:rsid w:val="00D96755"/>
    <w:rsid w:val="00D971EA"/>
    <w:rsid w:val="00D97559"/>
    <w:rsid w:val="00DA40B0"/>
    <w:rsid w:val="00DA4312"/>
    <w:rsid w:val="00DA6E9E"/>
    <w:rsid w:val="00DB08A9"/>
    <w:rsid w:val="00DB0D66"/>
    <w:rsid w:val="00DB3124"/>
    <w:rsid w:val="00DB4FB5"/>
    <w:rsid w:val="00DB6BB3"/>
    <w:rsid w:val="00DC021B"/>
    <w:rsid w:val="00DC29CD"/>
    <w:rsid w:val="00DC403C"/>
    <w:rsid w:val="00DC77BC"/>
    <w:rsid w:val="00DD180B"/>
    <w:rsid w:val="00DD1F72"/>
    <w:rsid w:val="00DD3E52"/>
    <w:rsid w:val="00DD655F"/>
    <w:rsid w:val="00DD7735"/>
    <w:rsid w:val="00DE04D8"/>
    <w:rsid w:val="00DE1210"/>
    <w:rsid w:val="00DE1F30"/>
    <w:rsid w:val="00DE2088"/>
    <w:rsid w:val="00DE3D57"/>
    <w:rsid w:val="00DE5CC6"/>
    <w:rsid w:val="00DF1550"/>
    <w:rsid w:val="00DF161A"/>
    <w:rsid w:val="00DF1C0A"/>
    <w:rsid w:val="00DF30A0"/>
    <w:rsid w:val="00DF32FB"/>
    <w:rsid w:val="00DF3F23"/>
    <w:rsid w:val="00DF56EC"/>
    <w:rsid w:val="00DF6762"/>
    <w:rsid w:val="00DF6C42"/>
    <w:rsid w:val="00DF7CA5"/>
    <w:rsid w:val="00E00919"/>
    <w:rsid w:val="00E0164A"/>
    <w:rsid w:val="00E04CA2"/>
    <w:rsid w:val="00E14F23"/>
    <w:rsid w:val="00E1624B"/>
    <w:rsid w:val="00E2186A"/>
    <w:rsid w:val="00E248C3"/>
    <w:rsid w:val="00E25DF7"/>
    <w:rsid w:val="00E32304"/>
    <w:rsid w:val="00E34C07"/>
    <w:rsid w:val="00E354B8"/>
    <w:rsid w:val="00E35DD4"/>
    <w:rsid w:val="00E36588"/>
    <w:rsid w:val="00E37F9C"/>
    <w:rsid w:val="00E41D83"/>
    <w:rsid w:val="00E43833"/>
    <w:rsid w:val="00E4635C"/>
    <w:rsid w:val="00E46570"/>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85A6C"/>
    <w:rsid w:val="00E869FD"/>
    <w:rsid w:val="00E91464"/>
    <w:rsid w:val="00E92886"/>
    <w:rsid w:val="00E94DA4"/>
    <w:rsid w:val="00E96F42"/>
    <w:rsid w:val="00EA06D2"/>
    <w:rsid w:val="00EA158E"/>
    <w:rsid w:val="00EA1606"/>
    <w:rsid w:val="00EA41E7"/>
    <w:rsid w:val="00EA438C"/>
    <w:rsid w:val="00EB269A"/>
    <w:rsid w:val="00EB5AD7"/>
    <w:rsid w:val="00EB5CCE"/>
    <w:rsid w:val="00EC0EEF"/>
    <w:rsid w:val="00EC1B8B"/>
    <w:rsid w:val="00EC424D"/>
    <w:rsid w:val="00EC59F7"/>
    <w:rsid w:val="00EC631D"/>
    <w:rsid w:val="00EC6ECF"/>
    <w:rsid w:val="00EC74AA"/>
    <w:rsid w:val="00ED23DB"/>
    <w:rsid w:val="00ED377F"/>
    <w:rsid w:val="00ED4595"/>
    <w:rsid w:val="00EE5A7E"/>
    <w:rsid w:val="00EF2D4A"/>
    <w:rsid w:val="00EF35BA"/>
    <w:rsid w:val="00F00497"/>
    <w:rsid w:val="00F01E18"/>
    <w:rsid w:val="00F037C2"/>
    <w:rsid w:val="00F05A82"/>
    <w:rsid w:val="00F073C2"/>
    <w:rsid w:val="00F074A1"/>
    <w:rsid w:val="00F0769A"/>
    <w:rsid w:val="00F07A98"/>
    <w:rsid w:val="00F07F76"/>
    <w:rsid w:val="00F10B51"/>
    <w:rsid w:val="00F14408"/>
    <w:rsid w:val="00F171D9"/>
    <w:rsid w:val="00F22641"/>
    <w:rsid w:val="00F32CD6"/>
    <w:rsid w:val="00F344D1"/>
    <w:rsid w:val="00F358C2"/>
    <w:rsid w:val="00F400F2"/>
    <w:rsid w:val="00F4177F"/>
    <w:rsid w:val="00F47046"/>
    <w:rsid w:val="00F470A2"/>
    <w:rsid w:val="00F5069D"/>
    <w:rsid w:val="00F52BC4"/>
    <w:rsid w:val="00F52DB0"/>
    <w:rsid w:val="00F52EAC"/>
    <w:rsid w:val="00F53602"/>
    <w:rsid w:val="00F539F3"/>
    <w:rsid w:val="00F53B50"/>
    <w:rsid w:val="00F56AC0"/>
    <w:rsid w:val="00F6077C"/>
    <w:rsid w:val="00F618BB"/>
    <w:rsid w:val="00F64B5A"/>
    <w:rsid w:val="00F67476"/>
    <w:rsid w:val="00F7423B"/>
    <w:rsid w:val="00F77EAD"/>
    <w:rsid w:val="00F8373F"/>
    <w:rsid w:val="00F8580F"/>
    <w:rsid w:val="00F90C86"/>
    <w:rsid w:val="00F95EB7"/>
    <w:rsid w:val="00F96192"/>
    <w:rsid w:val="00F97D29"/>
    <w:rsid w:val="00FA16F5"/>
    <w:rsid w:val="00FA3B64"/>
    <w:rsid w:val="00FB337D"/>
    <w:rsid w:val="00FB34FC"/>
    <w:rsid w:val="00FB6EE3"/>
    <w:rsid w:val="00FC17E6"/>
    <w:rsid w:val="00FC4BF8"/>
    <w:rsid w:val="00FC7620"/>
    <w:rsid w:val="00FD1D40"/>
    <w:rsid w:val="00FD1F65"/>
    <w:rsid w:val="00FD4C98"/>
    <w:rsid w:val="00FD5A3F"/>
    <w:rsid w:val="00FD5D1C"/>
    <w:rsid w:val="00FE0200"/>
    <w:rsid w:val="00FE35E3"/>
    <w:rsid w:val="00FE3EA2"/>
    <w:rsid w:val="00FF0A0B"/>
    <w:rsid w:val="00FF166E"/>
    <w:rsid w:val="00FF5ED6"/>
    <w:rsid w:val="00FF615E"/>
    <w:rsid w:val="00FF619C"/>
    <w:rsid w:val="02013484"/>
    <w:rsid w:val="056621AB"/>
    <w:rsid w:val="0D7373B7"/>
    <w:rsid w:val="400C5122"/>
    <w:rsid w:val="49EC3FFA"/>
    <w:rsid w:val="4CEC3C25"/>
    <w:rsid w:val="62782477"/>
    <w:rsid w:val="7725342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uiPriority w:val="99"/>
    <w:pPr>
      <w:ind w:left="100" w:leftChars="2500"/>
    </w:pPr>
  </w:style>
  <w:style w:type="paragraph" w:styleId="9">
    <w:name w:val="Balloon Text"/>
    <w:basedOn w:val="1"/>
    <w:link w:val="41"/>
    <w:uiPriority w:val="99"/>
    <w:rPr>
      <w:sz w:val="18"/>
      <w:szCs w:val="18"/>
    </w:rPr>
  </w:style>
  <w:style w:type="paragraph" w:styleId="10">
    <w:name w:val="footer"/>
    <w:basedOn w:val="1"/>
    <w:link w:val="29"/>
    <w:uiPriority w:val="99"/>
    <w:pPr>
      <w:tabs>
        <w:tab w:val="center" w:pos="4153"/>
        <w:tab w:val="right" w:pos="8306"/>
      </w:tabs>
      <w:snapToGrid w:val="0"/>
    </w:pPr>
    <w:rPr>
      <w:sz w:val="18"/>
      <w:szCs w:val="18"/>
    </w:rPr>
  </w:style>
  <w:style w:type="paragraph" w:styleId="11">
    <w:name w:val="header"/>
    <w:basedOn w:val="1"/>
    <w:link w:val="31"/>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rPr>
      <w:b/>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uiPriority w:val="99"/>
    <w:pPr>
      <w:widowControl w:val="0"/>
      <w:tabs>
        <w:tab w:val="right" w:leader="dot" w:pos="9231"/>
      </w:tabs>
    </w:pPr>
    <w:rPr>
      <w:smallCaps/>
      <w:kern w:val="2"/>
      <w:sz w:val="21"/>
    </w:rPr>
  </w:style>
  <w:style w:type="paragraph" w:styleId="15">
    <w:name w:val="index 1"/>
    <w:basedOn w:val="1"/>
    <w:next w:val="1"/>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FollowedHyperlink"/>
    <w:unhideWhenUsed/>
    <w:qFormat/>
    <w:uiPriority w:val="99"/>
    <w:rPr>
      <w:color w:val="800080"/>
      <w:u w:val="single"/>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szCs w:val="21"/>
    </w:rPr>
  </w:style>
  <w:style w:type="character" w:customStyle="1" w:styleId="25">
    <w:name w:val="标题 1 字符"/>
    <w:link w:val="2"/>
    <w:qFormat/>
    <w:locked/>
    <w:uiPriority w:val="99"/>
    <w:rPr>
      <w:rFonts w:cs="Times New Roman"/>
      <w:b/>
      <w:bCs/>
      <w:kern w:val="44"/>
      <w:sz w:val="44"/>
      <w:szCs w:val="44"/>
    </w:rPr>
  </w:style>
  <w:style w:type="character" w:customStyle="1" w:styleId="26">
    <w:name w:val="标题 2 字符"/>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link w:val="4"/>
    <w:semiHidden/>
    <w:qFormat/>
    <w:locked/>
    <w:uiPriority w:val="99"/>
    <w:rPr>
      <w:rFonts w:cs="Times New Roman"/>
      <w:kern w:val="0"/>
      <w:sz w:val="2"/>
    </w:rPr>
  </w:style>
  <w:style w:type="character" w:customStyle="1" w:styleId="29">
    <w:name w:val="页脚 字符"/>
    <w:link w:val="10"/>
    <w:semiHidden/>
    <w:qFormat/>
    <w:locked/>
    <w:uiPriority w:val="99"/>
    <w:rPr>
      <w:rFonts w:cs="Times New Roman"/>
      <w:kern w:val="0"/>
      <w:sz w:val="18"/>
      <w:szCs w:val="18"/>
    </w:rPr>
  </w:style>
  <w:style w:type="character" w:customStyle="1" w:styleId="30">
    <w:name w:val="正文文本缩进 3 字符"/>
    <w:link w:val="13"/>
    <w:semiHidden/>
    <w:qFormat/>
    <w:locked/>
    <w:uiPriority w:val="99"/>
    <w:rPr>
      <w:rFonts w:cs="Times New Roman"/>
      <w:kern w:val="0"/>
      <w:sz w:val="16"/>
      <w:szCs w:val="16"/>
    </w:rPr>
  </w:style>
  <w:style w:type="character" w:customStyle="1" w:styleId="31">
    <w:name w:val="页眉 字符"/>
    <w:link w:val="11"/>
    <w:semiHidden/>
    <w:qFormat/>
    <w:locked/>
    <w:uiPriority w:val="99"/>
    <w:rPr>
      <w:rFonts w:cs="Times New Roman"/>
      <w:kern w:val="0"/>
      <w:sz w:val="18"/>
      <w:szCs w:val="18"/>
    </w:rPr>
  </w:style>
  <w:style w:type="character" w:customStyle="1" w:styleId="32">
    <w:name w:val="日期 字符"/>
    <w:link w:val="8"/>
    <w:semiHidden/>
    <w:qFormat/>
    <w:locked/>
    <w:uiPriority w:val="99"/>
    <w:rPr>
      <w:rFonts w:cs="Times New Roman"/>
      <w:kern w:val="0"/>
      <w:sz w:val="24"/>
      <w:szCs w:val="24"/>
    </w:rPr>
  </w:style>
  <w:style w:type="paragraph" w:customStyle="1" w:styleId="33">
    <w:name w:val="z-窗体顶端1"/>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qFormat/>
    <w:locked/>
    <w:uiPriority w:val="99"/>
    <w:rPr>
      <w:rFonts w:ascii="Arial" w:hAnsi="Arial" w:cs="Arial"/>
      <w:vanish/>
      <w:kern w:val="0"/>
      <w:sz w:val="16"/>
      <w:szCs w:val="16"/>
    </w:rPr>
  </w:style>
  <w:style w:type="paragraph" w:customStyle="1" w:styleId="35">
    <w:name w:val="z-窗体底端1"/>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link w:val="7"/>
    <w:qFormat/>
    <w:locked/>
    <w:uiPriority w:val="0"/>
    <w:rPr>
      <w:rFonts w:ascii="宋体" w:hAnsi="Courier New" w:cs="Courier New"/>
      <w:kern w:val="0"/>
      <w:sz w:val="21"/>
      <w:szCs w:val="21"/>
    </w:rPr>
  </w:style>
  <w:style w:type="character" w:customStyle="1" w:styleId="39">
    <w:name w:val="批注文字 字符"/>
    <w:link w:val="5"/>
    <w:qFormat/>
    <w:locked/>
    <w:uiPriority w:val="99"/>
    <w:rPr>
      <w:rFonts w:cs="Times New Roman"/>
      <w:sz w:val="24"/>
      <w:szCs w:val="24"/>
    </w:rPr>
  </w:style>
  <w:style w:type="character" w:customStyle="1" w:styleId="40">
    <w:name w:val="批注主题 字符"/>
    <w:link w:val="17"/>
    <w:qFormat/>
    <w:locked/>
    <w:uiPriority w:val="99"/>
    <w:rPr>
      <w:rFonts w:cs="Times New Roman"/>
      <w:b/>
      <w:bCs/>
      <w:sz w:val="24"/>
      <w:szCs w:val="24"/>
    </w:rPr>
  </w:style>
  <w:style w:type="character" w:customStyle="1" w:styleId="41">
    <w:name w:val="批注框文本 字符"/>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标题1"/>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FEBA1-2069-48AA-AB5C-7193DDA8E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11488</Words>
  <Characters>11877</Characters>
  <Lines>155</Lines>
  <Paragraphs>43</Paragraphs>
  <TotalTime>7</TotalTime>
  <ScaleCrop>false</ScaleCrop>
  <LinksUpToDate>false</LinksUpToDate>
  <CharactersWithSpaces>12149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2023-07-24T09:14:00Z</dcterms:created>
  <dc:creator>xym</dc:creator>
  <cp:lastModifiedBy>半舒半卷·人依旧</cp:lastModifiedBy>
  <dcterms:modified xsi:type="dcterms:W3CDTF">2025-07-09T02:55:56Z</dcterms:modified>
  <dc:title>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C2CB26E3A5D445C299745DB4066C49A0_12</vt:lpwstr>
  </property>
  <property fmtid="{D5CDD505-2E9C-101B-9397-08002B2CF9AE}" pid="4" name="KSOTemplateDocerSaveRecord">
    <vt:lpwstr>eyJoZGlkIjoiZDg5MmVjNTUzZWUwOTYxZDQ5YjkzYWQ2YTkxNGU5ODIiLCJ1c2VySWQiOiI0MjA1NDA5ODkifQ==</vt:lpwstr>
  </property>
</Properties>
</file>