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5A77AD">
      <w:pPr>
        <w:widowControl w:val="0"/>
        <w:jc w:val="center"/>
        <w:rPr>
          <w:b/>
          <w:sz w:val="48"/>
          <w:szCs w:val="48"/>
        </w:rPr>
      </w:pPr>
      <w:r>
        <w:rPr>
          <w:rFonts w:hint="eastAsia"/>
          <w:b/>
          <w:sz w:val="48"/>
          <w:szCs w:val="48"/>
        </w:rPr>
        <w:t>招标文件</w:t>
      </w:r>
    </w:p>
    <w:p w14:paraId="74AE1444">
      <w:pPr>
        <w:widowControl w:val="0"/>
        <w:rPr>
          <w:b/>
          <w:sz w:val="48"/>
          <w:szCs w:val="48"/>
        </w:rPr>
      </w:pPr>
    </w:p>
    <w:p w14:paraId="554C6E89">
      <w:pPr>
        <w:jc w:val="center"/>
        <w:rPr>
          <w:b/>
          <w:sz w:val="32"/>
          <w:szCs w:val="32"/>
        </w:rPr>
      </w:pPr>
      <w:r>
        <w:rPr>
          <w:rFonts w:hint="eastAsia"/>
          <w:b/>
          <w:sz w:val="32"/>
          <w:szCs w:val="32"/>
        </w:rPr>
        <w:t>项目名称：木料运输</w:t>
      </w:r>
    </w:p>
    <w:p w14:paraId="70396518">
      <w:pPr>
        <w:jc w:val="center"/>
        <w:rPr>
          <w:b/>
          <w:sz w:val="32"/>
          <w:szCs w:val="32"/>
        </w:rPr>
      </w:pPr>
    </w:p>
    <w:p w14:paraId="64E83610">
      <w:pPr>
        <w:ind w:firstLine="141" w:firstLineChars="50"/>
        <w:rPr>
          <w:rFonts w:ascii="宋体"/>
          <w:b/>
          <w:sz w:val="28"/>
          <w:szCs w:val="28"/>
        </w:rPr>
      </w:pPr>
      <w:r>
        <w:rPr>
          <w:rFonts w:hint="eastAsia" w:ascii="宋体" w:hAnsi="宋体"/>
          <w:b/>
          <w:sz w:val="28"/>
          <w:szCs w:val="28"/>
        </w:rPr>
        <w:t>目录：</w:t>
      </w:r>
    </w:p>
    <w:p w14:paraId="3B6EF6D4">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2AFFF5E3">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3888DB42">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75504BFD">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24802106">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627F9D3F">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54C07152">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75C84528">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1F11FEBA">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1065EE54">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3174CE4E">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691B4C3E">
      <w:pPr>
        <w:pStyle w:val="12"/>
        <w:rPr>
          <w:kern w:val="2"/>
        </w:rPr>
      </w:pPr>
      <w:r>
        <w:fldChar w:fldCharType="begin"/>
      </w:r>
      <w:r>
        <w:instrText xml:space="preserve"> HYPERLINK \l "_Toc350519244" </w:instrText>
      </w:r>
      <w:r>
        <w:fldChar w:fldCharType="separate"/>
      </w:r>
      <w:r>
        <w:rPr>
          <w:rStyle w:val="23"/>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5748D26B">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1FBD424B">
      <w:pPr>
        <w:rPr>
          <w:rFonts w:ascii="宋体" w:hAnsi="宋体"/>
          <w:b/>
          <w:sz w:val="28"/>
          <w:szCs w:val="28"/>
        </w:rPr>
      </w:pPr>
      <w:r>
        <w:rPr>
          <w:rStyle w:val="23"/>
          <w:rFonts w:hint="eastAsia" w:ascii="宋体" w:hAnsi="宋体"/>
          <w:b/>
          <w:color w:val="auto"/>
          <w:sz w:val="28"/>
          <w:szCs w:val="28"/>
          <w:u w:val="none"/>
        </w:rPr>
        <w:t>合同范本、物流公司KPI指标、反商业贿赂协议书.................14</w:t>
      </w:r>
    </w:p>
    <w:p w14:paraId="3AA4EE8B">
      <w:r>
        <w:rPr>
          <w:rFonts w:ascii="宋体" w:hAnsi="宋体"/>
          <w:b/>
          <w:sz w:val="28"/>
          <w:szCs w:val="28"/>
        </w:rPr>
        <w:fldChar w:fldCharType="end"/>
      </w:r>
    </w:p>
    <w:p w14:paraId="64602648">
      <w:pPr>
        <w:pStyle w:val="37"/>
        <w:snapToGrid w:val="0"/>
        <w:ind w:left="2383" w:leftChars="993" w:firstLine="1260" w:firstLineChars="450"/>
        <w:rPr>
          <w:color w:val="auto"/>
          <w:sz w:val="28"/>
          <w:szCs w:val="28"/>
        </w:rPr>
      </w:pPr>
    </w:p>
    <w:p w14:paraId="57A9858D">
      <w:pPr>
        <w:pStyle w:val="37"/>
        <w:snapToGrid w:val="0"/>
        <w:ind w:left="2383" w:leftChars="993" w:firstLine="1260" w:firstLineChars="450"/>
        <w:rPr>
          <w:color w:val="auto"/>
          <w:sz w:val="28"/>
          <w:szCs w:val="28"/>
        </w:rPr>
      </w:pPr>
    </w:p>
    <w:p w14:paraId="1D75538F">
      <w:pPr>
        <w:pStyle w:val="37"/>
        <w:snapToGrid w:val="0"/>
        <w:ind w:left="2383" w:leftChars="993" w:firstLine="1260" w:firstLineChars="450"/>
        <w:rPr>
          <w:color w:val="auto"/>
          <w:sz w:val="28"/>
          <w:szCs w:val="28"/>
        </w:rPr>
      </w:pPr>
    </w:p>
    <w:p w14:paraId="3913468D">
      <w:pPr>
        <w:pStyle w:val="37"/>
        <w:snapToGrid w:val="0"/>
        <w:ind w:left="2383" w:leftChars="993" w:firstLine="1260" w:firstLineChars="450"/>
        <w:rPr>
          <w:color w:val="auto"/>
          <w:sz w:val="28"/>
          <w:szCs w:val="28"/>
        </w:rPr>
      </w:pPr>
    </w:p>
    <w:p w14:paraId="33867281">
      <w:pPr>
        <w:pStyle w:val="37"/>
        <w:snapToGrid w:val="0"/>
        <w:ind w:left="2383" w:leftChars="993" w:firstLine="1260" w:firstLineChars="450"/>
        <w:rPr>
          <w:color w:val="auto"/>
          <w:sz w:val="28"/>
          <w:szCs w:val="28"/>
        </w:rPr>
      </w:pPr>
    </w:p>
    <w:p w14:paraId="47E38C30">
      <w:pPr>
        <w:spacing w:line="360" w:lineRule="auto"/>
        <w:ind w:firstLine="1"/>
        <w:jc w:val="center"/>
        <w:rPr>
          <w:b/>
          <w:sz w:val="36"/>
          <w:szCs w:val="36"/>
        </w:rPr>
      </w:pPr>
      <w:r>
        <w:rPr>
          <w:rFonts w:hint="eastAsia"/>
          <w:b/>
          <w:sz w:val="36"/>
          <w:szCs w:val="36"/>
        </w:rPr>
        <w:t>上海东冠纸业有限公司</w:t>
      </w:r>
    </w:p>
    <w:p w14:paraId="7F85F8A8">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51A14276">
      <w:pPr>
        <w:pStyle w:val="3"/>
        <w:widowControl w:val="0"/>
        <w:numPr>
          <w:ilvl w:val="0"/>
          <w:numId w:val="1"/>
        </w:numPr>
        <w:jc w:val="center"/>
        <w:rPr>
          <w:rStyle w:val="23"/>
          <w:rFonts w:ascii="黑体"/>
          <w:b w:val="0"/>
          <w:bCs w:val="0"/>
          <w:color w:val="auto"/>
        </w:rPr>
      </w:pPr>
      <w:bookmarkStart w:id="0" w:name="_Toc51142826"/>
      <w:bookmarkStart w:id="1" w:name="_Toc50525871"/>
      <w:bookmarkStart w:id="2" w:name="_Toc51054100"/>
      <w:bookmarkStart w:id="3" w:name="_Toc55988823"/>
      <w:bookmarkStart w:id="4" w:name="_Toc59872422"/>
      <w:bookmarkStart w:id="5" w:name="_Toc51057511"/>
      <w:bookmarkStart w:id="6" w:name="_Toc350519233"/>
      <w:r>
        <w:rPr>
          <w:rStyle w:val="23"/>
          <w:rFonts w:hint="eastAsia" w:ascii="黑体"/>
          <w:color w:val="auto"/>
        </w:rPr>
        <w:t>背景资料</w:t>
      </w:r>
      <w:bookmarkEnd w:id="0"/>
      <w:bookmarkEnd w:id="1"/>
      <w:bookmarkEnd w:id="2"/>
      <w:bookmarkEnd w:id="3"/>
      <w:bookmarkEnd w:id="4"/>
      <w:bookmarkEnd w:id="5"/>
      <w:bookmarkEnd w:id="6"/>
    </w:p>
    <w:p w14:paraId="327F8568">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14:paraId="612DA6C5">
      <w:pPr>
        <w:spacing w:line="360" w:lineRule="auto"/>
        <w:ind w:firstLine="480" w:firstLineChars="200"/>
        <w:rPr>
          <w:rFonts w:ascii="宋体"/>
        </w:rPr>
      </w:pPr>
      <w:r>
        <w:rPr>
          <w:rFonts w:hint="eastAsia" w:ascii="宋体" w:hAnsi="宋体" w:cs="宋体"/>
        </w:rPr>
        <w:t>上海东冠纸业有限公司</w:t>
      </w:r>
      <w:r>
        <w:rPr>
          <w:rFonts w:hint="eastAsia" w:ascii="宋体" w:hAnsi="宋体" w:cs="宋体"/>
          <w:lang w:eastAsia="zh-CN"/>
        </w:rPr>
        <w:t>2025</w:t>
      </w:r>
      <w:r>
        <w:rPr>
          <w:rFonts w:hint="eastAsia" w:ascii="宋体" w:hAnsi="宋体" w:cs="宋体"/>
        </w:rPr>
        <w:t>年度木浆配送物流项目，范围包括从常熟港、上海港出发，配送至上海工厂的物流。</w:t>
      </w:r>
    </w:p>
    <w:p w14:paraId="2F63B20D">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1EB27870">
      <w:pPr>
        <w:spacing w:line="360" w:lineRule="auto"/>
        <w:ind w:firstLine="480" w:firstLineChars="200"/>
        <w:rPr>
          <w:rFonts w:ascii="Arial" w:hAnsi="Arial" w:cs="Arial"/>
        </w:rPr>
      </w:pPr>
      <w:r>
        <w:rPr>
          <w:rFonts w:hint="eastAsia" w:ascii="Arial" w:hAnsi="Arial" w:cs="Arial"/>
        </w:rPr>
        <w:t>上海东冠纸业有限公司是集卫生纸原纸生产、成品加工和销售为一体的制造企业，是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年木浆配送物流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3FC320C0">
      <w:pPr>
        <w:pStyle w:val="3"/>
        <w:widowControl w:val="0"/>
        <w:numPr>
          <w:ilvl w:val="0"/>
          <w:numId w:val="1"/>
        </w:numPr>
        <w:jc w:val="center"/>
        <w:rPr>
          <w:rStyle w:val="23"/>
          <w:rFonts w:ascii="黑体"/>
          <w:color w:val="auto"/>
        </w:rPr>
      </w:pPr>
      <w:bookmarkStart w:id="9" w:name="_Toc56052015"/>
      <w:bookmarkStart w:id="10" w:name="_Toc59872423"/>
      <w:bookmarkStart w:id="11" w:name="_Toc50525876"/>
      <w:bookmarkStart w:id="12" w:name="_Toc350519234"/>
      <w:bookmarkStart w:id="13" w:name="_Toc51054109"/>
      <w:bookmarkStart w:id="14" w:name="_Toc51142827"/>
      <w:bookmarkStart w:id="15" w:name="_Toc51057512"/>
      <w:bookmarkStart w:id="16" w:name="_Toc55988824"/>
      <w:bookmarkStart w:id="17" w:name="_Toc56046411"/>
      <w:r>
        <w:rPr>
          <w:rStyle w:val="23"/>
          <w:rFonts w:hint="eastAsia" w:ascii="黑体"/>
          <w:color w:val="auto"/>
        </w:rPr>
        <w:t>定义</w:t>
      </w:r>
      <w:bookmarkEnd w:id="9"/>
      <w:bookmarkEnd w:id="10"/>
      <w:bookmarkEnd w:id="11"/>
      <w:bookmarkEnd w:id="12"/>
      <w:bookmarkEnd w:id="13"/>
      <w:bookmarkEnd w:id="14"/>
      <w:bookmarkEnd w:id="15"/>
      <w:bookmarkEnd w:id="16"/>
      <w:bookmarkEnd w:id="17"/>
    </w:p>
    <w:p w14:paraId="3BCC4B34">
      <w:pPr>
        <w:pStyle w:val="12"/>
      </w:pPr>
      <w:r>
        <w:rPr>
          <w:rFonts w:hint="eastAsia"/>
        </w:rPr>
        <w:t>本附件中所用下列名词的含义在此予以确定。</w:t>
      </w:r>
    </w:p>
    <w:p w14:paraId="276DE17C">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指上海东冠纸业有限公司。</w:t>
      </w:r>
    </w:p>
    <w:p w14:paraId="3D70127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0F8200F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096C602C">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1DB23A4C">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597345EE">
      <w:pPr>
        <w:pStyle w:val="3"/>
        <w:widowControl w:val="0"/>
        <w:numPr>
          <w:ilvl w:val="0"/>
          <w:numId w:val="1"/>
        </w:numPr>
        <w:jc w:val="center"/>
        <w:rPr>
          <w:rStyle w:val="23"/>
          <w:color w:val="auto"/>
          <w:u w:val="none"/>
        </w:rPr>
      </w:pPr>
      <w:bookmarkStart w:id="18" w:name="_Toc56052016"/>
      <w:bookmarkStart w:id="19" w:name="_Toc350519235"/>
      <w:bookmarkStart w:id="20" w:name="_Toc50525877"/>
      <w:bookmarkStart w:id="21" w:name="_Toc56046412"/>
      <w:bookmarkStart w:id="22" w:name="_Toc51142828"/>
      <w:bookmarkStart w:id="23" w:name="_Toc55988825"/>
      <w:bookmarkStart w:id="24" w:name="_Toc59872424"/>
      <w:bookmarkStart w:id="25" w:name="_Toc51057513"/>
      <w:bookmarkStart w:id="26" w:name="_Toc51054110"/>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364EB0E0">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03E44D0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686CD71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328498B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23E3C55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7416E6D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2DA3659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707DC37F">
      <w:pPr>
        <w:pStyle w:val="3"/>
        <w:widowControl w:val="0"/>
        <w:numPr>
          <w:ilvl w:val="0"/>
          <w:numId w:val="1"/>
        </w:numPr>
        <w:jc w:val="center"/>
      </w:pPr>
      <w:bookmarkStart w:id="27" w:name="_Toc50525878"/>
      <w:bookmarkStart w:id="28" w:name="_Toc51142829"/>
      <w:bookmarkStart w:id="29" w:name="_Toc59872425"/>
      <w:bookmarkStart w:id="30" w:name="_Toc55988826"/>
      <w:bookmarkStart w:id="31" w:name="_Toc51054111"/>
      <w:bookmarkStart w:id="32" w:name="_Toc350519236"/>
      <w:bookmarkStart w:id="33" w:name="_Toc56046413"/>
      <w:bookmarkStart w:id="34" w:name="_Toc56052017"/>
      <w:bookmarkStart w:id="35" w:name="_Toc51057514"/>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r>
        <w:rPr>
          <w:rFonts w:hint="eastAsia"/>
        </w:rPr>
        <w:t>。</w:t>
      </w:r>
    </w:p>
    <w:p w14:paraId="23C1D753">
      <w:pPr>
        <w:widowControl w:val="0"/>
        <w:spacing w:line="360" w:lineRule="auto"/>
        <w:ind w:left="720"/>
        <w:jc w:val="both"/>
      </w:pPr>
      <w:r>
        <w:rPr>
          <w:rFonts w:hint="eastAsia"/>
        </w:rPr>
        <w:t>木浆业务配送，共划分为一个招标项目，投标单位可根据自身实力和优势进行或选择投标，具体见下表：</w:t>
      </w:r>
    </w:p>
    <w:tbl>
      <w:tblPr>
        <w:tblStyle w:val="18"/>
        <w:tblW w:w="10178" w:type="dxa"/>
        <w:tblInd w:w="-5" w:type="dxa"/>
        <w:tblLayout w:type="autofit"/>
        <w:tblCellMar>
          <w:top w:w="0" w:type="dxa"/>
          <w:left w:w="108" w:type="dxa"/>
          <w:bottom w:w="0" w:type="dxa"/>
          <w:right w:w="108" w:type="dxa"/>
        </w:tblCellMar>
      </w:tblPr>
      <w:tblGrid>
        <w:gridCol w:w="4253"/>
        <w:gridCol w:w="1134"/>
        <w:gridCol w:w="1814"/>
        <w:gridCol w:w="2977"/>
      </w:tblGrid>
      <w:tr w14:paraId="793FA58E">
        <w:tblPrEx>
          <w:tblCellMar>
            <w:top w:w="0" w:type="dxa"/>
            <w:left w:w="108" w:type="dxa"/>
            <w:bottom w:w="0" w:type="dxa"/>
            <w:right w:w="108" w:type="dxa"/>
          </w:tblCellMar>
        </w:tblPrEx>
        <w:trPr>
          <w:trHeight w:val="576" w:hRule="atLeast"/>
        </w:trPr>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5E6E4C1D">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134" w:type="dxa"/>
            <w:tcBorders>
              <w:top w:val="single" w:color="auto" w:sz="4" w:space="0"/>
              <w:left w:val="nil"/>
              <w:bottom w:val="single" w:color="auto" w:sz="4" w:space="0"/>
              <w:right w:val="single" w:color="auto" w:sz="4" w:space="0"/>
            </w:tcBorders>
            <w:shd w:val="clear" w:color="auto" w:fill="auto"/>
            <w:vAlign w:val="center"/>
          </w:tcPr>
          <w:p w14:paraId="486AE0E2">
            <w:pPr>
              <w:jc w:val="center"/>
              <w:rPr>
                <w:rFonts w:ascii="宋体" w:hAnsi="宋体" w:cs="宋体"/>
                <w:color w:val="000000"/>
                <w:sz w:val="21"/>
                <w:szCs w:val="21"/>
              </w:rPr>
            </w:pPr>
            <w:r>
              <w:rPr>
                <w:rFonts w:hint="eastAsia" w:ascii="宋体" w:hAnsi="宋体" w:cs="宋体"/>
                <w:color w:val="000000"/>
                <w:sz w:val="21"/>
                <w:szCs w:val="21"/>
              </w:rPr>
              <w:t>招标项目</w:t>
            </w:r>
          </w:p>
        </w:tc>
        <w:tc>
          <w:tcPr>
            <w:tcW w:w="1814" w:type="dxa"/>
            <w:tcBorders>
              <w:top w:val="single" w:color="auto" w:sz="4" w:space="0"/>
              <w:left w:val="nil"/>
              <w:bottom w:val="single" w:color="auto" w:sz="4" w:space="0"/>
              <w:right w:val="single" w:color="auto" w:sz="4" w:space="0"/>
            </w:tcBorders>
            <w:shd w:val="clear" w:color="auto" w:fill="auto"/>
            <w:vAlign w:val="center"/>
          </w:tcPr>
          <w:p w14:paraId="47420A9A">
            <w:pPr>
              <w:jc w:val="center"/>
              <w:rPr>
                <w:rFonts w:ascii="宋体" w:hAnsi="宋体" w:cs="宋体"/>
                <w:color w:val="000000"/>
                <w:sz w:val="21"/>
                <w:szCs w:val="21"/>
              </w:rPr>
            </w:pPr>
            <w:r>
              <w:rPr>
                <w:rFonts w:hint="eastAsia" w:ascii="宋体" w:hAnsi="宋体" w:cs="宋体"/>
                <w:color w:val="000000"/>
                <w:sz w:val="21"/>
                <w:szCs w:val="21"/>
              </w:rPr>
              <w:t>运量</w:t>
            </w:r>
          </w:p>
        </w:tc>
        <w:tc>
          <w:tcPr>
            <w:tcW w:w="2977" w:type="dxa"/>
            <w:tcBorders>
              <w:top w:val="single" w:color="auto" w:sz="4" w:space="0"/>
              <w:left w:val="nil"/>
              <w:bottom w:val="single" w:color="auto" w:sz="4" w:space="0"/>
              <w:right w:val="single" w:color="auto" w:sz="4" w:space="0"/>
            </w:tcBorders>
            <w:shd w:val="clear" w:color="auto" w:fill="auto"/>
            <w:vAlign w:val="center"/>
          </w:tcPr>
          <w:p w14:paraId="4B9DA13E">
            <w:pPr>
              <w:jc w:val="center"/>
              <w:rPr>
                <w:rFonts w:ascii="宋体" w:hAnsi="宋体" w:cs="宋体"/>
                <w:color w:val="000000"/>
                <w:sz w:val="21"/>
                <w:szCs w:val="21"/>
              </w:rPr>
            </w:pPr>
            <w:r>
              <w:rPr>
                <w:rFonts w:hint="eastAsia" w:ascii="宋体" w:hAnsi="宋体" w:cs="宋体"/>
                <w:color w:val="000000"/>
                <w:sz w:val="21"/>
                <w:szCs w:val="21"/>
              </w:rPr>
              <w:t>配送目的区域</w:t>
            </w:r>
          </w:p>
        </w:tc>
      </w:tr>
      <w:tr w14:paraId="7EF1E757">
        <w:tblPrEx>
          <w:tblCellMar>
            <w:top w:w="0" w:type="dxa"/>
            <w:left w:w="108" w:type="dxa"/>
            <w:bottom w:w="0" w:type="dxa"/>
            <w:right w:w="108" w:type="dxa"/>
          </w:tblCellMar>
        </w:tblPrEx>
        <w:trPr>
          <w:trHeight w:val="300" w:hRule="atLeast"/>
        </w:trPr>
        <w:tc>
          <w:tcPr>
            <w:tcW w:w="4253" w:type="dxa"/>
            <w:tcBorders>
              <w:top w:val="nil"/>
              <w:left w:val="single" w:color="auto" w:sz="4" w:space="0"/>
              <w:bottom w:val="single" w:color="auto" w:sz="4" w:space="0"/>
              <w:right w:val="single" w:color="auto" w:sz="4" w:space="0"/>
            </w:tcBorders>
            <w:shd w:val="clear" w:color="auto" w:fill="auto"/>
            <w:noWrap/>
            <w:vAlign w:val="center"/>
          </w:tcPr>
          <w:p w14:paraId="19BF3738">
            <w:pPr>
              <w:rPr>
                <w:rFonts w:ascii="微软雅黑" w:hAnsi="微软雅黑" w:eastAsia="微软雅黑" w:cs="宋体"/>
                <w:color w:val="000000"/>
                <w:sz w:val="20"/>
                <w:szCs w:val="20"/>
              </w:rPr>
            </w:pPr>
            <w:r>
              <w:rPr>
                <w:rFonts w:hint="eastAsia" w:ascii="微软雅黑" w:hAnsi="微软雅黑" w:eastAsia="微软雅黑" w:cs="宋体"/>
                <w:color w:val="000000"/>
                <w:sz w:val="20"/>
                <w:szCs w:val="20"/>
              </w:rPr>
              <w:t>常熟市沿江经济技术开发区兴华港区1路2号</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7B611EB">
            <w:pPr>
              <w:jc w:val="center"/>
              <w:rPr>
                <w:rFonts w:ascii="宋体" w:hAnsi="宋体" w:cs="宋体"/>
                <w:color w:val="000000"/>
                <w:sz w:val="21"/>
                <w:szCs w:val="21"/>
              </w:rPr>
            </w:pPr>
            <w:r>
              <w:rPr>
                <w:rFonts w:hint="eastAsia" w:ascii="宋体" w:hAnsi="宋体" w:cs="宋体"/>
                <w:color w:val="000000"/>
                <w:sz w:val="21"/>
                <w:szCs w:val="21"/>
              </w:rPr>
              <w:t>1</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7EDA5582">
            <w:pPr>
              <w:jc w:val="center"/>
              <w:rPr>
                <w:rFonts w:ascii="微软雅黑" w:hAnsi="微软雅黑" w:eastAsia="微软雅黑" w:cs="宋体"/>
                <w:color w:val="000000"/>
                <w:sz w:val="20"/>
                <w:szCs w:val="20"/>
              </w:rPr>
            </w:pPr>
            <w:r>
              <w:rPr>
                <w:rFonts w:hint="eastAsia" w:ascii="微软雅黑" w:hAnsi="微软雅黑" w:eastAsia="微软雅黑" w:cs="宋体"/>
                <w:color w:val="000000"/>
                <w:sz w:val="20"/>
                <w:szCs w:val="20"/>
              </w:rPr>
              <w:t>4</w:t>
            </w:r>
            <w:r>
              <w:rPr>
                <w:rFonts w:ascii="微软雅黑" w:hAnsi="微软雅黑" w:eastAsia="微软雅黑" w:cs="宋体"/>
                <w:color w:val="000000"/>
                <w:sz w:val="20"/>
                <w:szCs w:val="20"/>
              </w:rPr>
              <w:t>0</w:t>
            </w:r>
            <w:r>
              <w:rPr>
                <w:rFonts w:hint="eastAsia" w:ascii="微软雅黑" w:hAnsi="微软雅黑" w:eastAsia="微软雅黑" w:cs="宋体"/>
                <w:color w:val="000000"/>
                <w:sz w:val="20"/>
                <w:szCs w:val="20"/>
              </w:rPr>
              <w:t>00吨/月</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14:paraId="190F6712">
            <w:pPr>
              <w:jc w:val="center"/>
              <w:rPr>
                <w:rFonts w:ascii="宋体" w:hAnsi="宋体" w:cs="宋体"/>
                <w:color w:val="000000"/>
                <w:sz w:val="20"/>
                <w:szCs w:val="20"/>
              </w:rPr>
            </w:pPr>
            <w:r>
              <w:rPr>
                <w:rFonts w:hint="eastAsia" w:ascii="宋体" w:hAnsi="宋体" w:cs="宋体"/>
                <w:color w:val="000000"/>
                <w:sz w:val="20"/>
                <w:szCs w:val="20"/>
              </w:rPr>
              <w:t xml:space="preserve">上海金山工业区林慧路1000号 </w:t>
            </w:r>
          </w:p>
        </w:tc>
      </w:tr>
      <w:tr w14:paraId="54810791">
        <w:tblPrEx>
          <w:tblCellMar>
            <w:top w:w="0" w:type="dxa"/>
            <w:left w:w="108" w:type="dxa"/>
            <w:bottom w:w="0" w:type="dxa"/>
            <w:right w:w="108" w:type="dxa"/>
          </w:tblCellMar>
        </w:tblPrEx>
        <w:trPr>
          <w:trHeight w:val="300" w:hRule="atLeast"/>
        </w:trPr>
        <w:tc>
          <w:tcPr>
            <w:tcW w:w="4253" w:type="dxa"/>
            <w:tcBorders>
              <w:top w:val="nil"/>
              <w:left w:val="single" w:color="auto" w:sz="4" w:space="0"/>
              <w:bottom w:val="single" w:color="auto" w:sz="4" w:space="0"/>
              <w:right w:val="single" w:color="auto" w:sz="4" w:space="0"/>
            </w:tcBorders>
            <w:shd w:val="clear" w:color="auto" w:fill="auto"/>
            <w:noWrap/>
            <w:vAlign w:val="center"/>
          </w:tcPr>
          <w:p w14:paraId="2144F197">
            <w:pPr>
              <w:rPr>
                <w:rFonts w:hint="eastAsia" w:ascii="微软雅黑" w:hAnsi="微软雅黑" w:eastAsia="微软雅黑" w:cs="宋体"/>
                <w:color w:val="000000"/>
                <w:sz w:val="20"/>
                <w:szCs w:val="20"/>
              </w:rPr>
            </w:pPr>
            <w:r>
              <w:rPr>
                <w:rFonts w:hint="eastAsia" w:ascii="微软雅黑" w:hAnsi="微软雅黑" w:eastAsia="微软雅黑" w:cs="宋体"/>
                <w:color w:val="000000"/>
                <w:sz w:val="20"/>
                <w:szCs w:val="20"/>
              </w:rPr>
              <w:t>上海市宝山区川念路888号</w:t>
            </w:r>
          </w:p>
        </w:tc>
        <w:tc>
          <w:tcPr>
            <w:tcW w:w="1134" w:type="dxa"/>
            <w:vMerge w:val="continue"/>
            <w:tcBorders>
              <w:top w:val="nil"/>
              <w:left w:val="single" w:color="auto" w:sz="4" w:space="0"/>
              <w:bottom w:val="single" w:color="auto" w:sz="4" w:space="0"/>
              <w:right w:val="single" w:color="auto" w:sz="4" w:space="0"/>
            </w:tcBorders>
            <w:vAlign w:val="center"/>
          </w:tcPr>
          <w:p w14:paraId="6CF4E06E">
            <w:pPr>
              <w:rPr>
                <w:rFonts w:hint="eastAsia" w:ascii="微软雅黑" w:hAnsi="微软雅黑" w:eastAsia="微软雅黑" w:cs="宋体"/>
                <w:color w:val="000000"/>
                <w:sz w:val="20"/>
                <w:szCs w:val="20"/>
              </w:rPr>
            </w:pP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0952CD1B">
            <w:pPr>
              <w:jc w:val="center"/>
              <w:rPr>
                <w:rFonts w:hint="eastAsia" w:ascii="微软雅黑" w:hAnsi="微软雅黑" w:eastAsia="微软雅黑" w:cs="宋体"/>
                <w:color w:val="000000"/>
                <w:sz w:val="20"/>
                <w:szCs w:val="20"/>
              </w:rPr>
            </w:pPr>
            <w:r>
              <w:rPr>
                <w:rFonts w:hint="eastAsia" w:ascii="微软雅黑" w:hAnsi="微软雅黑" w:eastAsia="微软雅黑" w:cs="宋体"/>
                <w:color w:val="000000"/>
                <w:sz w:val="20"/>
                <w:szCs w:val="20"/>
              </w:rPr>
              <w:t>500吨/月</w:t>
            </w:r>
          </w:p>
        </w:tc>
        <w:tc>
          <w:tcPr>
            <w:tcW w:w="2977" w:type="dxa"/>
            <w:vMerge w:val="continue"/>
            <w:tcBorders>
              <w:top w:val="nil"/>
              <w:left w:val="single" w:color="auto" w:sz="4" w:space="0"/>
              <w:bottom w:val="single" w:color="auto" w:sz="4" w:space="0"/>
              <w:right w:val="single" w:color="auto" w:sz="4" w:space="0"/>
            </w:tcBorders>
            <w:vAlign w:val="center"/>
          </w:tcPr>
          <w:p w14:paraId="48934313">
            <w:pPr>
              <w:rPr>
                <w:rFonts w:hint="eastAsia" w:ascii="微软雅黑" w:hAnsi="微软雅黑" w:eastAsia="微软雅黑" w:cs="宋体"/>
                <w:color w:val="000000"/>
                <w:sz w:val="20"/>
                <w:szCs w:val="20"/>
              </w:rPr>
            </w:pPr>
          </w:p>
        </w:tc>
      </w:tr>
    </w:tbl>
    <w:p w14:paraId="750C3371">
      <w:pPr>
        <w:widowControl w:val="0"/>
        <w:numPr>
          <w:ilvl w:val="1"/>
          <w:numId w:val="1"/>
        </w:numPr>
        <w:tabs>
          <w:tab w:val="left" w:pos="851"/>
          <w:tab w:val="clear" w:pos="567"/>
        </w:tabs>
        <w:spacing w:line="360" w:lineRule="auto"/>
        <w:ind w:left="851" w:hanging="851"/>
        <w:jc w:val="both"/>
        <w:rPr>
          <w:rStyle w:val="23"/>
          <w:color w:val="auto"/>
          <w:u w:val="none"/>
        </w:rPr>
      </w:pPr>
      <w:r>
        <w:rPr>
          <w:rFonts w:hint="eastAsia" w:ascii="宋体" w:hAnsi="宋体" w:cs="宋体"/>
          <w:b/>
        </w:rPr>
        <w:t>服务要求</w:t>
      </w:r>
      <w:r>
        <w:rPr>
          <w:rStyle w:val="23"/>
          <w:rFonts w:hint="eastAsia"/>
          <w:color w:val="auto"/>
          <w:u w:val="none"/>
        </w:rPr>
        <w:t>：雨天需加盖雨布，到厂卸货后需清理现场垃圾，具体调度根据海关放货情况而定（一般夜间送货到厂）</w:t>
      </w:r>
    </w:p>
    <w:p w14:paraId="701E7A3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5C43C66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2F204F3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058ACD7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38FA013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6A0D556C">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1C930427">
      <w:pPr>
        <w:widowControl w:val="0"/>
        <w:numPr>
          <w:ilvl w:val="2"/>
          <w:numId w:val="1"/>
        </w:numPr>
        <w:tabs>
          <w:tab w:val="left" w:pos="851"/>
          <w:tab w:val="clear" w:pos="709"/>
        </w:tabs>
        <w:spacing w:line="360" w:lineRule="auto"/>
        <w:ind w:left="851" w:hanging="851"/>
        <w:jc w:val="both"/>
      </w:pPr>
      <w:r>
        <w:rPr>
          <w:rStyle w:val="23"/>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14:paraId="4F12FF91">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26E34EBF">
      <w:pPr>
        <w:widowControl w:val="0"/>
        <w:spacing w:line="360" w:lineRule="auto"/>
        <w:jc w:val="both"/>
        <w:rPr>
          <w:rStyle w:val="23"/>
          <w:color w:val="auto"/>
          <w:u w:val="none"/>
        </w:rPr>
      </w:pPr>
    </w:p>
    <w:p w14:paraId="7950AC88">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26F7D19F">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0C31901D">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647269B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144EB91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招标办事机构：上海东冠纸业有限公司采购部。</w:t>
      </w:r>
    </w:p>
    <w:p w14:paraId="2B1FB43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7A51B4C3">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2B9096AD">
      <w:pPr>
        <w:spacing w:line="360" w:lineRule="auto"/>
        <w:ind w:right="-159" w:firstLine="840" w:firstLineChars="350"/>
        <w:rPr>
          <w:rFonts w:hint="default" w:ascii="宋体" w:eastAsia="宋体"/>
          <w:lang w:val="en-US" w:eastAsia="zh-CN"/>
        </w:rPr>
      </w:pPr>
      <w:r>
        <w:rPr>
          <w:rFonts w:hint="eastAsia" w:ascii="宋体" w:hAnsi="宋体"/>
        </w:rPr>
        <w:t>招标联系人：</w:t>
      </w:r>
      <w:r>
        <w:rPr>
          <w:rFonts w:hint="eastAsia" w:ascii="宋体" w:hAnsi="宋体"/>
          <w:lang w:val="en-US" w:eastAsia="zh-CN"/>
        </w:rPr>
        <w:t>严政会</w:t>
      </w:r>
      <w:r>
        <w:rPr>
          <w:rFonts w:hint="eastAsia" w:ascii="宋体" w:hAnsi="宋体"/>
          <w:lang w:val="en-US" w:eastAsia="zh-CN"/>
        </w:rPr>
        <w:tab/>
      </w:r>
    </w:p>
    <w:p w14:paraId="64F12BCF">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hint="eastAsia" w:ascii="宋体" w:hAnsi="宋体"/>
          <w:lang w:val="en-US" w:eastAsia="zh-CN"/>
        </w:rPr>
        <w:t>15618508085</w:t>
      </w:r>
    </w:p>
    <w:p w14:paraId="132A908C">
      <w:pPr>
        <w:spacing w:line="360" w:lineRule="auto"/>
        <w:ind w:right="-159" w:firstLine="840" w:firstLineChars="350"/>
        <w:rPr>
          <w:rFonts w:ascii="宋体"/>
        </w:rPr>
      </w:pPr>
      <w:r>
        <w:rPr>
          <w:rFonts w:hint="eastAsia" w:ascii="宋体" w:hAnsi="宋体"/>
          <w:lang w:val="en-US" w:eastAsia="zh-CN"/>
        </w:rPr>
        <w:t>yanzh</w:t>
      </w:r>
      <w:r>
        <w:rPr>
          <w:rFonts w:ascii="宋体" w:hAnsi="宋体"/>
        </w:rPr>
        <w:t>@socp.com.cn</w:t>
      </w:r>
    </w:p>
    <w:p w14:paraId="62F8175C">
      <w:pPr>
        <w:spacing w:line="360" w:lineRule="auto"/>
        <w:ind w:left="360" w:right="-159" w:firstLine="480" w:firstLineChars="200"/>
        <w:rPr>
          <w:rFonts w:ascii="宋体"/>
        </w:rPr>
      </w:pPr>
      <w:r>
        <w:rPr>
          <w:rFonts w:hint="eastAsia" w:ascii="宋体" w:hAnsi="宋体"/>
        </w:rPr>
        <w:t>业务咨询：向重</w:t>
      </w:r>
    </w:p>
    <w:p w14:paraId="62A50FB8">
      <w:pPr>
        <w:overflowPunct w:val="0"/>
        <w:spacing w:line="360" w:lineRule="auto"/>
        <w:ind w:firstLine="840" w:firstLineChars="350"/>
        <w:rPr>
          <w:rFonts w:ascii="宋体"/>
        </w:rPr>
      </w:pPr>
      <w:r>
        <w:rPr>
          <w:rFonts w:hint="eastAsia" w:ascii="宋体" w:hAnsi="宋体"/>
        </w:rPr>
        <w:t>联系电话：</w:t>
      </w:r>
      <w:r>
        <w:t>021</w:t>
      </w:r>
      <w:r>
        <w:rPr>
          <w:rFonts w:hint="eastAsia"/>
        </w:rPr>
        <w:t>-</w:t>
      </w:r>
      <w:r>
        <w:t>57277151</w:t>
      </w:r>
    </w:p>
    <w:p w14:paraId="7158E3E0">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 xml:space="preserve"> 月上旬</w:t>
      </w:r>
    </w:p>
    <w:p w14:paraId="7A2B0700">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5FB88A4D">
      <w:pPr>
        <w:spacing w:line="360" w:lineRule="auto"/>
        <w:ind w:firstLine="480" w:firstLineChars="200"/>
        <w:rPr>
          <w:rStyle w:val="23"/>
          <w:color w:val="auto"/>
          <w:u w:val="none"/>
        </w:rPr>
      </w:pPr>
    </w:p>
    <w:p w14:paraId="459E9D30">
      <w:pPr>
        <w:pStyle w:val="3"/>
        <w:widowControl w:val="0"/>
        <w:numPr>
          <w:ilvl w:val="0"/>
          <w:numId w:val="1"/>
        </w:numPr>
        <w:jc w:val="center"/>
        <w:rPr>
          <w:rStyle w:val="23"/>
          <w:color w:val="auto"/>
          <w:u w:val="none"/>
        </w:rPr>
      </w:pPr>
      <w:bookmarkStart w:id="36" w:name="_Toc56046415"/>
      <w:bookmarkStart w:id="37" w:name="_Toc56052019"/>
      <w:bookmarkStart w:id="38" w:name="_Toc51142831"/>
      <w:bookmarkStart w:id="39" w:name="_Toc51054112"/>
      <w:bookmarkStart w:id="40" w:name="_Toc59872427"/>
      <w:bookmarkStart w:id="41" w:name="_Toc350519237"/>
      <w:bookmarkStart w:id="42" w:name="_Toc50525879"/>
      <w:bookmarkStart w:id="43" w:name="_Toc55988828"/>
      <w:bookmarkStart w:id="44" w:name="_Toc51057516"/>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710125E2">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54173B13">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1A421801">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749F9881">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29AA8B45">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0EAD9A08">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34FACEB8">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14D929F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6A2B6FEC">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1F719B5C">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6461DE1A">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199288CE">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2596F5E5">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2B64085E">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37A1BE23">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53082333">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7A3B373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4CC30596">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70BA310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31F76B61">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000000" w:themeColor="text1"/>
          <w:u w:val="none"/>
          <w:lang w:val="en-US" w:eastAsia="zh-CN"/>
          <w14:textFill>
            <w14:solidFill>
              <w14:schemeClr w14:val="tx1"/>
            </w14:solidFill>
          </w14:textFill>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7BDF24B4">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3A8FFDA2">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41020D9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6A72C095">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34325BC1">
      <w:pPr>
        <w:widowControl w:val="0"/>
        <w:spacing w:line="360" w:lineRule="auto"/>
        <w:jc w:val="both"/>
        <w:rPr>
          <w:rStyle w:val="23"/>
          <w:color w:val="auto"/>
          <w:u w:val="none"/>
        </w:rPr>
      </w:pPr>
    </w:p>
    <w:p w14:paraId="0AF6D170">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39CD6365">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176AEBE4">
      <w:pPr>
        <w:spacing w:line="360" w:lineRule="auto"/>
        <w:ind w:firstLine="853" w:firstLineChars="354"/>
        <w:rPr>
          <w:rStyle w:val="23"/>
          <w:b/>
          <w:color w:val="auto"/>
          <w:u w:val="none"/>
        </w:rPr>
      </w:pPr>
      <w:r>
        <w:rPr>
          <w:rStyle w:val="23"/>
          <w:rFonts w:hint="eastAsia"/>
          <w:b/>
          <w:color w:val="auto"/>
          <w:u w:val="none"/>
        </w:rPr>
        <w:t>附件一：投标函格式</w:t>
      </w:r>
    </w:p>
    <w:p w14:paraId="7BE84744">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1902F9CF">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223648A7">
      <w:pPr>
        <w:spacing w:line="360" w:lineRule="auto"/>
        <w:ind w:firstLine="853" w:firstLineChars="354"/>
        <w:rPr>
          <w:rStyle w:val="23"/>
          <w:b/>
          <w:color w:val="auto"/>
          <w:u w:val="none"/>
        </w:rPr>
      </w:pPr>
      <w:r>
        <w:rPr>
          <w:rStyle w:val="23"/>
          <w:rFonts w:hint="eastAsia"/>
          <w:b/>
          <w:color w:val="auto"/>
          <w:u w:val="none"/>
        </w:rPr>
        <w:t>附件四：报价表格式</w:t>
      </w:r>
    </w:p>
    <w:p w14:paraId="178DE8F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3A2F0B5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39D310F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713F10C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1B73607C">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344945E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7A0B3BA7">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木浆运输物流”</w:t>
      </w:r>
      <w:r>
        <w:rPr>
          <w:rFonts w:hint="eastAsia" w:ascii="宋体" w:hAnsi="宋体" w:cs="宋体"/>
        </w:rPr>
        <w:t>字样</w:t>
      </w:r>
      <w:r>
        <w:rPr>
          <w:rStyle w:val="23"/>
          <w:rFonts w:hint="eastAsia"/>
          <w:b/>
          <w:color w:val="auto"/>
          <w:u w:val="none"/>
        </w:rPr>
        <w:t>。</w:t>
      </w:r>
    </w:p>
    <w:p w14:paraId="1BFC713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3E9085C7">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（以邮戳为准）送达上海东冠纸业有限公司采购部，地址：上海市金山区亭林镇林慧路1000号，邮编：201505。一切迟到的投标文件都将被拒绝。</w:t>
      </w:r>
    </w:p>
    <w:p w14:paraId="4968F69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5AC9BE46">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08956A16">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67137B9F">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717A745A">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01CE88A0">
      <w:pPr>
        <w:widowControl w:val="0"/>
        <w:numPr>
          <w:ilvl w:val="0"/>
          <w:numId w:val="2"/>
        </w:numPr>
        <w:spacing w:line="360" w:lineRule="auto"/>
        <w:jc w:val="both"/>
        <w:rPr>
          <w:color w:val="0000FF"/>
          <w:u w:val="single"/>
        </w:rPr>
      </w:pPr>
      <w:r>
        <w:rPr>
          <w:rStyle w:val="23"/>
          <w:rFonts w:hint="eastAsia"/>
          <w:color w:val="auto"/>
          <w:u w:val="none"/>
        </w:rPr>
        <w:t>附条件的投标。</w:t>
      </w:r>
    </w:p>
    <w:p w14:paraId="6B5C1333">
      <w:pPr>
        <w:pStyle w:val="3"/>
        <w:widowControl w:val="0"/>
        <w:numPr>
          <w:ilvl w:val="0"/>
          <w:numId w:val="1"/>
        </w:numPr>
        <w:jc w:val="center"/>
        <w:rPr>
          <w:rStyle w:val="23"/>
          <w:color w:val="auto"/>
          <w:u w:val="none"/>
        </w:rPr>
      </w:pPr>
      <w:bookmarkStart w:id="45" w:name="_Toc51054113"/>
      <w:bookmarkStart w:id="46" w:name="_Toc56046416"/>
      <w:bookmarkStart w:id="47" w:name="_Toc51057517"/>
      <w:bookmarkStart w:id="48" w:name="_Toc55988829"/>
      <w:bookmarkStart w:id="49" w:name="_Toc59872428"/>
      <w:bookmarkStart w:id="50" w:name="_Toc51142832"/>
      <w:bookmarkStart w:id="51" w:name="_Toc350519238"/>
      <w:bookmarkStart w:id="52" w:name="_Toc50525880"/>
      <w:bookmarkStart w:id="53" w:name="_Toc56052020"/>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46598AC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742D0F5D">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7FB3494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1C0F61F1">
      <w:pPr>
        <w:pStyle w:val="3"/>
        <w:widowControl w:val="0"/>
        <w:numPr>
          <w:ilvl w:val="0"/>
          <w:numId w:val="1"/>
        </w:numPr>
        <w:jc w:val="center"/>
        <w:rPr>
          <w:rStyle w:val="23"/>
          <w:rFonts w:ascii="黑体"/>
          <w:color w:val="auto"/>
          <w:u w:val="none"/>
        </w:rPr>
      </w:pPr>
      <w:bookmarkStart w:id="54" w:name="_Toc350519239"/>
      <w:bookmarkStart w:id="55" w:name="_Toc51142833"/>
      <w:bookmarkStart w:id="56" w:name="_Toc56052021"/>
      <w:bookmarkStart w:id="57" w:name="_Toc59872429"/>
      <w:bookmarkStart w:id="58" w:name="_Toc56046417"/>
      <w:bookmarkStart w:id="59" w:name="_Toc55988830"/>
      <w:r>
        <w:rPr>
          <w:rStyle w:val="23"/>
          <w:rFonts w:hint="eastAsia" w:ascii="黑体"/>
          <w:color w:val="auto"/>
          <w:u w:val="none"/>
        </w:rPr>
        <w:t>评标</w:t>
      </w:r>
      <w:bookmarkEnd w:id="54"/>
      <w:bookmarkEnd w:id="55"/>
      <w:bookmarkEnd w:id="56"/>
      <w:bookmarkEnd w:id="57"/>
      <w:bookmarkEnd w:id="58"/>
      <w:bookmarkEnd w:id="59"/>
    </w:p>
    <w:p w14:paraId="152D2E19">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014E3CDE">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3181C49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5A5F108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0C09B0D9">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6AD22DA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1C2D4731">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1010E43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730FDB68">
      <w:pPr>
        <w:widowControl w:val="0"/>
        <w:spacing w:line="360" w:lineRule="auto"/>
        <w:ind w:left="425" w:firstLine="480" w:firstLineChars="200"/>
        <w:jc w:val="both"/>
        <w:rPr>
          <w:rStyle w:val="23"/>
          <w:color w:val="auto"/>
          <w:u w:val="none"/>
        </w:rPr>
      </w:pPr>
      <w:r>
        <w:rPr>
          <w:rStyle w:val="23"/>
          <w:rFonts w:hint="eastAsia"/>
          <w:color w:val="auto"/>
          <w:u w:val="none"/>
        </w:rPr>
        <w:t>报价：   70%</w:t>
      </w:r>
    </w:p>
    <w:p w14:paraId="42612549">
      <w:pPr>
        <w:widowControl w:val="0"/>
        <w:spacing w:line="360" w:lineRule="auto"/>
        <w:ind w:left="425" w:firstLine="480" w:firstLineChars="200"/>
        <w:jc w:val="both"/>
        <w:rPr>
          <w:rStyle w:val="23"/>
          <w:color w:val="auto"/>
          <w:u w:val="none"/>
        </w:rPr>
      </w:pPr>
      <w:r>
        <w:rPr>
          <w:rStyle w:val="23"/>
          <w:rFonts w:hint="eastAsia"/>
          <w:color w:val="auto"/>
          <w:u w:val="none"/>
        </w:rPr>
        <w:t>送货天数：10%</w:t>
      </w:r>
    </w:p>
    <w:p w14:paraId="23E028C7">
      <w:pPr>
        <w:widowControl w:val="0"/>
        <w:spacing w:line="360" w:lineRule="auto"/>
        <w:ind w:left="425" w:firstLine="480" w:firstLineChars="200"/>
        <w:jc w:val="both"/>
        <w:rPr>
          <w:rStyle w:val="23"/>
          <w:color w:val="auto"/>
          <w:u w:val="none"/>
        </w:rPr>
      </w:pPr>
      <w:r>
        <w:rPr>
          <w:rStyle w:val="23"/>
          <w:rFonts w:hint="eastAsia"/>
          <w:color w:val="auto"/>
          <w:u w:val="none"/>
        </w:rPr>
        <w:t>回单天数：10%</w:t>
      </w:r>
    </w:p>
    <w:p w14:paraId="69892A2A">
      <w:pPr>
        <w:widowControl w:val="0"/>
        <w:spacing w:line="360" w:lineRule="auto"/>
        <w:ind w:left="425" w:firstLine="480" w:firstLineChars="200"/>
        <w:jc w:val="both"/>
        <w:rPr>
          <w:rStyle w:val="23"/>
          <w:color w:val="auto"/>
          <w:u w:val="none"/>
        </w:rPr>
      </w:pPr>
      <w:r>
        <w:rPr>
          <w:rStyle w:val="23"/>
          <w:rFonts w:hint="eastAsia"/>
          <w:color w:val="auto"/>
          <w:u w:val="none"/>
        </w:rPr>
        <w:t>运营能力（车辆资源、运营管理等）：5</w:t>
      </w:r>
      <w:r>
        <w:rPr>
          <w:rStyle w:val="23"/>
          <w:color w:val="auto"/>
          <w:u w:val="none"/>
        </w:rPr>
        <w:t>%</w:t>
      </w:r>
    </w:p>
    <w:p w14:paraId="4E237F39">
      <w:pPr>
        <w:widowControl w:val="0"/>
        <w:spacing w:line="360" w:lineRule="auto"/>
        <w:ind w:left="425" w:firstLine="480" w:firstLineChars="200"/>
        <w:jc w:val="both"/>
        <w:rPr>
          <w:rStyle w:val="23"/>
          <w:color w:val="auto"/>
          <w:u w:val="none"/>
        </w:rPr>
      </w:pPr>
      <w:r>
        <w:rPr>
          <w:rStyle w:val="23"/>
          <w:rFonts w:hint="eastAsia"/>
          <w:color w:val="auto"/>
          <w:u w:val="none"/>
        </w:rPr>
        <w:t>服务能力：是否从事浆料区域配送业务。5%</w:t>
      </w:r>
    </w:p>
    <w:p w14:paraId="42D4921C">
      <w:pPr>
        <w:widowControl w:val="0"/>
        <w:spacing w:line="360" w:lineRule="auto"/>
        <w:ind w:left="851"/>
        <w:jc w:val="both"/>
        <w:rPr>
          <w:rStyle w:val="23"/>
          <w:color w:val="auto"/>
          <w:u w:val="none"/>
        </w:rPr>
      </w:pPr>
    </w:p>
    <w:p w14:paraId="6FF6254B">
      <w:pPr>
        <w:widowControl w:val="0"/>
        <w:spacing w:line="360" w:lineRule="auto"/>
        <w:ind w:left="851"/>
        <w:jc w:val="both"/>
        <w:rPr>
          <w:rFonts w:ascii="宋体"/>
        </w:rPr>
      </w:pPr>
      <w:bookmarkStart w:id="60" w:name="_Toc51054114"/>
      <w:bookmarkStart w:id="61" w:name="_Toc59872430"/>
      <w:bookmarkStart w:id="62" w:name="_Toc51057518"/>
      <w:bookmarkStart w:id="63" w:name="_Toc55988831"/>
      <w:bookmarkStart w:id="64" w:name="_Toc50525881"/>
      <w:bookmarkStart w:id="65" w:name="_Toc51142834"/>
      <w:bookmarkStart w:id="66" w:name="_Toc56046418"/>
      <w:bookmarkStart w:id="67" w:name="_Toc56052022"/>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5101A861">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47A56E1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307CAAC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月1日～</w:t>
      </w:r>
      <w:r>
        <w:rPr>
          <w:rStyle w:val="23"/>
          <w:rFonts w:hint="eastAsia"/>
          <w:color w:val="auto"/>
          <w:u w:val="none"/>
          <w:lang w:eastAsia="zh-CN"/>
        </w:rPr>
        <w:t>202</w:t>
      </w:r>
      <w:r>
        <w:rPr>
          <w:rStyle w:val="23"/>
          <w:rFonts w:hint="eastAsia"/>
          <w:color w:val="auto"/>
          <w:u w:val="none"/>
          <w:lang w:val="en-US" w:eastAsia="zh-CN"/>
        </w:rPr>
        <w:t>6</w:t>
      </w:r>
      <w:bookmarkStart w:id="103" w:name="_GoBack"/>
      <w:bookmarkEnd w:id="103"/>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w:t>
      </w:r>
      <w:r>
        <w:rPr>
          <w:rStyle w:val="23"/>
          <w:rFonts w:hint="eastAsia"/>
          <w:color w:val="auto"/>
          <w:u w:val="none"/>
        </w:rPr>
        <w:t>0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39AFEF34">
      <w:pPr>
        <w:pStyle w:val="3"/>
        <w:widowControl w:val="0"/>
        <w:numPr>
          <w:ilvl w:val="0"/>
          <w:numId w:val="1"/>
        </w:numPr>
        <w:jc w:val="center"/>
        <w:rPr>
          <w:rStyle w:val="23"/>
          <w:color w:val="auto"/>
          <w:u w:val="none"/>
        </w:rPr>
      </w:pPr>
      <w:bookmarkStart w:id="69" w:name="_Toc59872431"/>
      <w:bookmarkStart w:id="70" w:name="_Toc51054115"/>
      <w:bookmarkStart w:id="71" w:name="_Toc55988832"/>
      <w:bookmarkStart w:id="72" w:name="_Toc51057519"/>
      <w:bookmarkStart w:id="73" w:name="_Toc56046419"/>
      <w:bookmarkStart w:id="74" w:name="_Toc51142835"/>
      <w:bookmarkStart w:id="75" w:name="_Toc350519241"/>
      <w:bookmarkStart w:id="76" w:name="_Toc50525882"/>
      <w:bookmarkStart w:id="77" w:name="_Toc56052023"/>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2D787B1A">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02176CCA">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57B53AC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5E9CC361">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3F003DF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07565C3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171C6CE5">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388A4889">
      <w:pPr>
        <w:pStyle w:val="37"/>
        <w:snapToGrid w:val="0"/>
        <w:ind w:left="718" w:leftChars="49" w:hanging="600" w:hangingChars="250"/>
        <w:rPr>
          <w:rFonts w:ascii="宋体" w:eastAsia="宋体"/>
        </w:rPr>
      </w:pPr>
      <w:bookmarkStart w:id="78" w:name="_Toc51142836"/>
      <w:bookmarkStart w:id="79" w:name="_Toc51054116"/>
      <w:bookmarkStart w:id="80" w:name="_Toc51057520"/>
      <w:bookmarkStart w:id="81" w:name="_Toc51060694"/>
      <w:bookmarkStart w:id="82" w:name="_Toc50525883"/>
      <w:bookmarkStart w:id="83" w:name="_Toc59876733"/>
    </w:p>
    <w:p w14:paraId="2C0D8437"/>
    <w:p w14:paraId="75A81E50"/>
    <w:p w14:paraId="4C6512C3"/>
    <w:p w14:paraId="5EDBFD98"/>
    <w:p w14:paraId="390B523A"/>
    <w:p w14:paraId="54FE0EC8"/>
    <w:p w14:paraId="1E7211B4"/>
    <w:p w14:paraId="1E1F61D0"/>
    <w:p w14:paraId="31E11215"/>
    <w:p w14:paraId="05B0775E"/>
    <w:p w14:paraId="7D4476B3"/>
    <w:p w14:paraId="68034F3E"/>
    <w:p w14:paraId="7312BB41"/>
    <w:p w14:paraId="2B72BF73"/>
    <w:p w14:paraId="7B8AF7F4"/>
    <w:p w14:paraId="58E649C7"/>
    <w:p w14:paraId="282BC825"/>
    <w:p w14:paraId="3C6143A9"/>
    <w:p w14:paraId="363088AB"/>
    <w:p w14:paraId="04BB5C8F"/>
    <w:p w14:paraId="26815088"/>
    <w:p w14:paraId="4DCFCA85"/>
    <w:p w14:paraId="625A338F"/>
    <w:p w14:paraId="4EDC6E2A"/>
    <w:p w14:paraId="46FD2731"/>
    <w:p w14:paraId="3FD48FD7"/>
    <w:p w14:paraId="133DFD42"/>
    <w:p w14:paraId="6DAE4B0B"/>
    <w:p w14:paraId="361509CA"/>
    <w:p w14:paraId="3E42B911"/>
    <w:p w14:paraId="3391AB4D"/>
    <w:p w14:paraId="16E07D01"/>
    <w:p w14:paraId="668CC29D"/>
    <w:p w14:paraId="3C4DCCB8"/>
    <w:p w14:paraId="12998E30"/>
    <w:p w14:paraId="1B585BC6"/>
    <w:p w14:paraId="1D9600A8">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1EA3FC3C">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14103D0D">
      <w:pPr>
        <w:spacing w:line="360" w:lineRule="auto"/>
        <w:ind w:firstLine="3424" w:firstLineChars="1427"/>
        <w:rPr>
          <w:rStyle w:val="23"/>
        </w:rPr>
      </w:pPr>
    </w:p>
    <w:p w14:paraId="4E02D87D">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上海东冠纸业有限公司</w:t>
      </w:r>
    </w:p>
    <w:p w14:paraId="5E381929">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292A2D5C">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521AF8BD">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6FC54E16">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7F51A39D">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79FEC786">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3E396BDF">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3BEC1E28">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6C4DBDB2">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7D733558">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47D26F86">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6F0D3993">
      <w:pPr>
        <w:spacing w:line="360" w:lineRule="auto"/>
        <w:rPr>
          <w:rStyle w:val="23"/>
          <w:color w:val="auto"/>
          <w:u w:val="none"/>
        </w:rPr>
      </w:pPr>
    </w:p>
    <w:p w14:paraId="6966AAB2">
      <w:pPr>
        <w:spacing w:line="360" w:lineRule="auto"/>
        <w:ind w:firstLine="482" w:firstLineChars="200"/>
        <w:rPr>
          <w:rStyle w:val="23"/>
          <w:b/>
          <w:color w:val="auto"/>
          <w:u w:val="none"/>
        </w:rPr>
      </w:pPr>
      <w:r>
        <w:rPr>
          <w:rStyle w:val="23"/>
          <w:rFonts w:hint="eastAsia"/>
          <w:b/>
          <w:color w:val="auto"/>
          <w:u w:val="none"/>
        </w:rPr>
        <w:t>地址：邮编：</w:t>
      </w:r>
    </w:p>
    <w:p w14:paraId="22AF56E4">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3BA535B5">
      <w:pPr>
        <w:spacing w:line="360" w:lineRule="auto"/>
        <w:ind w:firstLine="5421" w:firstLineChars="2250"/>
        <w:rPr>
          <w:rStyle w:val="23"/>
          <w:b/>
          <w:color w:val="auto"/>
          <w:u w:val="none"/>
        </w:rPr>
      </w:pPr>
      <w:r>
        <w:rPr>
          <w:rStyle w:val="23"/>
          <w:rFonts w:hint="eastAsia"/>
          <w:b/>
          <w:color w:val="auto"/>
          <w:u w:val="none"/>
        </w:rPr>
        <w:t>年  月   日</w:t>
      </w:r>
    </w:p>
    <w:p w14:paraId="4C0A222A">
      <w:pPr>
        <w:spacing w:line="360" w:lineRule="auto"/>
        <w:rPr>
          <w:rStyle w:val="23"/>
          <w:b/>
          <w:color w:val="auto"/>
          <w:u w:val="none"/>
        </w:rPr>
      </w:pPr>
    </w:p>
    <w:p w14:paraId="3BCD950D">
      <w:pPr>
        <w:pStyle w:val="2"/>
        <w:rPr>
          <w:rStyle w:val="23"/>
          <w:color w:val="auto"/>
          <w:sz w:val="24"/>
          <w:u w:val="none"/>
        </w:rPr>
      </w:pPr>
      <w:bookmarkStart w:id="85" w:name="_Toc350519243"/>
      <w:bookmarkStart w:id="86" w:name="_Toc51060696"/>
      <w:bookmarkStart w:id="87" w:name="_Toc51054118"/>
      <w:bookmarkStart w:id="88" w:name="_Toc50525885"/>
      <w:bookmarkStart w:id="89" w:name="_Toc51142838"/>
      <w:bookmarkStart w:id="90" w:name="_Toc51057522"/>
      <w:bookmarkStart w:id="91" w:name="_Toc59876735"/>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58DBEDDC">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0840FE79">
      <w:pPr>
        <w:spacing w:line="360" w:lineRule="auto"/>
        <w:rPr>
          <w:rStyle w:val="23"/>
          <w:color w:val="auto"/>
          <w:u w:val="none"/>
        </w:rPr>
      </w:pPr>
    </w:p>
    <w:p w14:paraId="406F0A80">
      <w:pPr>
        <w:spacing w:line="360" w:lineRule="auto"/>
        <w:rPr>
          <w:rStyle w:val="23"/>
          <w:color w:val="auto"/>
          <w:u w:val="none"/>
        </w:rPr>
      </w:pPr>
      <w:r>
        <w:rPr>
          <w:rStyle w:val="23"/>
          <w:rFonts w:hint="eastAsia"/>
          <w:color w:val="auto"/>
          <w:u w:val="none"/>
        </w:rPr>
        <w:t>项目名称：浆料</w:t>
      </w:r>
      <w:r>
        <w:rPr>
          <w:rFonts w:hint="eastAsia"/>
        </w:rPr>
        <w:t>配送项目</w:t>
      </w:r>
    </w:p>
    <w:p w14:paraId="7EF2A038">
      <w:pPr>
        <w:spacing w:line="360" w:lineRule="auto"/>
        <w:rPr>
          <w:rStyle w:val="23"/>
          <w:bCs/>
          <w:color w:val="auto"/>
          <w:u w:val="none"/>
        </w:rPr>
      </w:pPr>
    </w:p>
    <w:p w14:paraId="3CF98EBD">
      <w:pPr>
        <w:spacing w:line="360" w:lineRule="auto"/>
        <w:rPr>
          <w:rStyle w:val="23"/>
          <w:color w:val="auto"/>
          <w:u w:val="none"/>
        </w:rPr>
      </w:pPr>
      <w:r>
        <w:rPr>
          <w:rStyle w:val="23"/>
          <w:rFonts w:hint="eastAsia"/>
          <w:bCs/>
          <w:color w:val="auto"/>
          <w:u w:val="none"/>
        </w:rPr>
        <w:t>上海东冠纸业有限公司</w:t>
      </w:r>
      <w:r>
        <w:rPr>
          <w:rStyle w:val="23"/>
          <w:rFonts w:hint="eastAsia"/>
          <w:color w:val="auto"/>
          <w:u w:val="none"/>
        </w:rPr>
        <w:t>：</w:t>
      </w:r>
    </w:p>
    <w:p w14:paraId="4CE5AF04">
      <w:pPr>
        <w:spacing w:line="360" w:lineRule="auto"/>
        <w:ind w:firstLine="460" w:firstLineChars="192"/>
        <w:rPr>
          <w:rStyle w:val="23"/>
          <w:color w:val="auto"/>
          <w:u w:val="none"/>
        </w:rPr>
      </w:pPr>
    </w:p>
    <w:p w14:paraId="22781BCC">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74CF37CC">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4C9C9361">
      <w:pPr>
        <w:spacing w:line="360" w:lineRule="auto"/>
        <w:rPr>
          <w:rStyle w:val="23"/>
          <w:color w:val="auto"/>
          <w:u w:val="none"/>
        </w:rPr>
      </w:pPr>
    </w:p>
    <w:p w14:paraId="2DCEDD43">
      <w:pPr>
        <w:spacing w:line="360" w:lineRule="auto"/>
        <w:rPr>
          <w:rStyle w:val="23"/>
          <w:color w:val="auto"/>
          <w:u w:val="none"/>
        </w:rPr>
      </w:pPr>
    </w:p>
    <w:p w14:paraId="740B11D4">
      <w:pPr>
        <w:spacing w:line="360" w:lineRule="auto"/>
        <w:rPr>
          <w:rStyle w:val="23"/>
          <w:b/>
          <w:color w:val="auto"/>
          <w:u w:val="none"/>
        </w:rPr>
      </w:pPr>
    </w:p>
    <w:p w14:paraId="67B7DE96">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13E301FA">
      <w:pPr>
        <w:spacing w:line="360" w:lineRule="auto"/>
        <w:ind w:firstLine="482" w:firstLineChars="200"/>
        <w:rPr>
          <w:rStyle w:val="23"/>
          <w:b/>
          <w:color w:val="auto"/>
          <w:u w:val="none"/>
        </w:rPr>
      </w:pPr>
      <w:r>
        <w:rPr>
          <w:rStyle w:val="23"/>
          <w:rFonts w:hint="eastAsia"/>
          <w:b/>
          <w:color w:val="auto"/>
          <w:u w:val="none"/>
        </w:rPr>
        <w:t>职务：职务：</w:t>
      </w:r>
    </w:p>
    <w:p w14:paraId="06CF935D">
      <w:pPr>
        <w:spacing w:line="360" w:lineRule="auto"/>
        <w:ind w:firstLine="4065"/>
        <w:rPr>
          <w:rStyle w:val="23"/>
          <w:b/>
          <w:color w:val="auto"/>
          <w:u w:val="none"/>
        </w:rPr>
      </w:pPr>
    </w:p>
    <w:p w14:paraId="64550B75">
      <w:pPr>
        <w:spacing w:line="360" w:lineRule="auto"/>
        <w:ind w:firstLine="4578" w:firstLineChars="1900"/>
        <w:rPr>
          <w:rStyle w:val="23"/>
          <w:b/>
          <w:color w:val="auto"/>
          <w:u w:val="none"/>
        </w:rPr>
      </w:pPr>
      <w:r>
        <w:rPr>
          <w:rStyle w:val="23"/>
          <w:rFonts w:hint="eastAsia"/>
          <w:b/>
          <w:color w:val="auto"/>
          <w:u w:val="none"/>
        </w:rPr>
        <w:t>投标人（公章）</w:t>
      </w:r>
    </w:p>
    <w:p w14:paraId="2DA57BF2">
      <w:pPr>
        <w:spacing w:line="360" w:lineRule="auto"/>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09D8CA28">
        <w:tblPrEx>
          <w:tblCellMar>
            <w:top w:w="0" w:type="dxa"/>
            <w:left w:w="108" w:type="dxa"/>
            <w:bottom w:w="0" w:type="dxa"/>
            <w:right w:w="108" w:type="dxa"/>
          </w:tblCellMar>
        </w:tblPrEx>
        <w:trPr>
          <w:trHeight w:val="600" w:hRule="atLeast"/>
        </w:trPr>
        <w:tc>
          <w:tcPr>
            <w:tcW w:w="9101" w:type="dxa"/>
            <w:gridSpan w:val="12"/>
            <w:tcBorders>
              <w:top w:val="nil"/>
            </w:tcBorders>
            <w:noWrap/>
            <w:vAlign w:val="bottom"/>
          </w:tcPr>
          <w:p w14:paraId="4090B0BB">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附件三：投标单位基本资料表</w:t>
            </w:r>
          </w:p>
        </w:tc>
      </w:tr>
      <w:tr w14:paraId="368DD789">
        <w:tblPrEx>
          <w:tblCellMar>
            <w:top w:w="0" w:type="dxa"/>
            <w:left w:w="108" w:type="dxa"/>
            <w:bottom w:w="0" w:type="dxa"/>
            <w:right w:w="108" w:type="dxa"/>
          </w:tblCellMar>
        </w:tblPrEx>
        <w:trPr>
          <w:trHeight w:val="402" w:hRule="atLeast"/>
        </w:trPr>
        <w:tc>
          <w:tcPr>
            <w:tcW w:w="9101" w:type="dxa"/>
            <w:gridSpan w:val="12"/>
            <w:noWrap/>
            <w:vAlign w:val="center"/>
          </w:tcPr>
          <w:p w14:paraId="5CD01A4D">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6B862459">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7A927B42">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noWrap/>
            <w:vAlign w:val="bottom"/>
          </w:tcPr>
          <w:p w14:paraId="608F80AB">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7C481D53">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7599E6FF">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2C3FA991">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2158ECEE">
            <w:pPr>
              <w:jc w:val="center"/>
              <w:rPr>
                <w:rFonts w:ascii="宋体" w:cs="宋体"/>
                <w:sz w:val="21"/>
                <w:szCs w:val="21"/>
              </w:rPr>
            </w:pPr>
          </w:p>
        </w:tc>
      </w:tr>
      <w:tr w14:paraId="7FDA854F">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142D6BE3">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2D90993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1F51A958">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1ADA65D2">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4780DC64">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3593BD86">
            <w:pPr>
              <w:jc w:val="center"/>
              <w:rPr>
                <w:rFonts w:ascii="宋体" w:cs="宋体"/>
                <w:sz w:val="21"/>
                <w:szCs w:val="21"/>
              </w:rPr>
            </w:pPr>
          </w:p>
        </w:tc>
      </w:tr>
      <w:tr w14:paraId="6A469C46">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7D391A69">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12B731F2">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1903D7E0">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437D6060">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3BE71EF6">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2C9BA646">
            <w:pPr>
              <w:jc w:val="center"/>
              <w:rPr>
                <w:rFonts w:ascii="宋体" w:cs="宋体"/>
                <w:sz w:val="21"/>
                <w:szCs w:val="21"/>
              </w:rPr>
            </w:pPr>
          </w:p>
        </w:tc>
      </w:tr>
      <w:tr w14:paraId="62585076">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31E62942">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noWrap/>
            <w:vAlign w:val="center"/>
          </w:tcPr>
          <w:p w14:paraId="65C99E2B">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2C5C59F">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783B0ABF">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0C18451E">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1A204088">
            <w:pPr>
              <w:jc w:val="center"/>
              <w:rPr>
                <w:rFonts w:ascii="宋体" w:cs="宋体"/>
                <w:sz w:val="21"/>
                <w:szCs w:val="21"/>
              </w:rPr>
            </w:pPr>
          </w:p>
        </w:tc>
      </w:tr>
      <w:tr w14:paraId="1105B639">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71139B67">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noWrap/>
            <w:vAlign w:val="center"/>
          </w:tcPr>
          <w:p w14:paraId="183DA4C6">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FE6F834">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2ACCA62E">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080FEA89">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14:paraId="65A5499B">
            <w:pPr>
              <w:jc w:val="center"/>
              <w:rPr>
                <w:rFonts w:ascii="宋体" w:cs="宋体"/>
                <w:sz w:val="21"/>
                <w:szCs w:val="21"/>
              </w:rPr>
            </w:pPr>
          </w:p>
        </w:tc>
      </w:tr>
      <w:tr w14:paraId="2AB113CF">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232C664D">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noWrap/>
            <w:vAlign w:val="center"/>
          </w:tcPr>
          <w:p w14:paraId="795D5749">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noWrap/>
            <w:vAlign w:val="center"/>
          </w:tcPr>
          <w:p w14:paraId="0CEA7805">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noWrap/>
            <w:vAlign w:val="center"/>
          </w:tcPr>
          <w:p w14:paraId="1A0B0BE5">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noWrap/>
            <w:vAlign w:val="center"/>
          </w:tcPr>
          <w:p w14:paraId="34D40CE2">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noWrap/>
            <w:vAlign w:val="center"/>
          </w:tcPr>
          <w:p w14:paraId="45FF18E3">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14:paraId="666A8DAF">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noWrap/>
            <w:vAlign w:val="center"/>
          </w:tcPr>
          <w:p w14:paraId="20CA6EE2">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noWrap/>
            <w:vAlign w:val="center"/>
          </w:tcPr>
          <w:p w14:paraId="110C94B1">
            <w:pPr>
              <w:jc w:val="center"/>
              <w:rPr>
                <w:rFonts w:ascii="宋体" w:cs="宋体"/>
                <w:bCs/>
                <w:sz w:val="21"/>
                <w:szCs w:val="21"/>
              </w:rPr>
            </w:pPr>
            <w:r>
              <w:rPr>
                <w:rFonts w:hint="eastAsia" w:ascii="宋体" w:hAnsi="宋体" w:cs="宋体"/>
                <w:bCs/>
                <w:sz w:val="21"/>
                <w:szCs w:val="21"/>
              </w:rPr>
              <w:t>□其他</w:t>
            </w:r>
          </w:p>
        </w:tc>
      </w:tr>
    </w:tbl>
    <w:p w14:paraId="6651A6F1">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14:paraId="17BDA38F">
        <w:tblPrEx>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noWrap/>
            <w:vAlign w:val="center"/>
          </w:tcPr>
          <w:p w14:paraId="657E54F9">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noWrap/>
            <w:vAlign w:val="center"/>
          </w:tcPr>
          <w:p w14:paraId="3A8EC41A">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noWrap/>
            <w:vAlign w:val="center"/>
          </w:tcPr>
          <w:p w14:paraId="1205E5A7">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noWrap/>
            <w:vAlign w:val="center"/>
          </w:tcPr>
          <w:p w14:paraId="0747E0BC">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noWrap/>
            <w:vAlign w:val="center"/>
          </w:tcPr>
          <w:p w14:paraId="6B852E16">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noWrap/>
            <w:vAlign w:val="center"/>
          </w:tcPr>
          <w:p w14:paraId="6F45FF1F">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noWrap/>
            <w:vAlign w:val="center"/>
          </w:tcPr>
          <w:p w14:paraId="6B592F49">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noWrap/>
            <w:vAlign w:val="center"/>
          </w:tcPr>
          <w:p w14:paraId="5777FA6E">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noWrap/>
            <w:vAlign w:val="center"/>
          </w:tcPr>
          <w:p w14:paraId="30CF31FE">
            <w:pPr>
              <w:jc w:val="center"/>
              <w:rPr>
                <w:rFonts w:ascii="宋体" w:cs="宋体"/>
                <w:sz w:val="21"/>
                <w:szCs w:val="21"/>
              </w:rPr>
            </w:pPr>
            <w:r>
              <w:rPr>
                <w:rFonts w:hint="eastAsia" w:ascii="宋体" w:hAnsi="宋体" w:cs="宋体"/>
                <w:sz w:val="21"/>
                <w:szCs w:val="21"/>
              </w:rPr>
              <w:t>车辆性质</w:t>
            </w:r>
          </w:p>
        </w:tc>
      </w:tr>
      <w:tr w14:paraId="3BEEB3F1">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613866F6">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noWrap/>
            <w:vAlign w:val="center"/>
          </w:tcPr>
          <w:p w14:paraId="4BD2C62E">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7009B23E">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3F07E511">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2CEB906C">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64105181">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6113ACA2">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4AD2BCD6">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11A32C7F">
            <w:pPr>
              <w:jc w:val="center"/>
              <w:rPr>
                <w:rFonts w:ascii="宋体" w:cs="宋体"/>
                <w:sz w:val="21"/>
                <w:szCs w:val="21"/>
              </w:rPr>
            </w:pPr>
            <w:r>
              <w:rPr>
                <w:rFonts w:hint="eastAsia" w:ascii="宋体" w:hAnsi="宋体" w:cs="宋体"/>
                <w:sz w:val="21"/>
                <w:szCs w:val="21"/>
              </w:rPr>
              <w:t>□自有□租赁□协议</w:t>
            </w:r>
          </w:p>
        </w:tc>
      </w:tr>
      <w:tr w14:paraId="378101D2">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4F79FA0B">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noWrap/>
            <w:vAlign w:val="center"/>
          </w:tcPr>
          <w:p w14:paraId="157A5B81">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12151FBC">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4F6F27CB">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76566EEF">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6CEABF02">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04AE970E">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38E5BA25">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6022F0E9">
            <w:pPr>
              <w:jc w:val="center"/>
              <w:rPr>
                <w:rFonts w:ascii="宋体" w:cs="宋体"/>
                <w:sz w:val="21"/>
                <w:szCs w:val="21"/>
              </w:rPr>
            </w:pPr>
            <w:r>
              <w:rPr>
                <w:rFonts w:hint="eastAsia" w:ascii="宋体" w:hAnsi="宋体" w:cs="宋体"/>
                <w:sz w:val="21"/>
                <w:szCs w:val="21"/>
              </w:rPr>
              <w:t>□自有□租赁□协议</w:t>
            </w:r>
          </w:p>
        </w:tc>
      </w:tr>
      <w:tr w14:paraId="62FCD5B6">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6B2FB3B2">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noWrap/>
            <w:vAlign w:val="center"/>
          </w:tcPr>
          <w:p w14:paraId="200DAEC6">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47F6A630">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5C526B7C">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60F24B09">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4A35940D">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047D9343">
            <w:pP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60873154">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3D7C4200">
            <w:pPr>
              <w:jc w:val="center"/>
              <w:rPr>
                <w:rFonts w:ascii="宋体" w:cs="宋体"/>
                <w:sz w:val="21"/>
                <w:szCs w:val="21"/>
              </w:rPr>
            </w:pPr>
            <w:r>
              <w:rPr>
                <w:rFonts w:hint="eastAsia" w:ascii="宋体" w:hAnsi="宋体" w:cs="宋体"/>
                <w:sz w:val="21"/>
                <w:szCs w:val="21"/>
              </w:rPr>
              <w:t>□自有□租赁□协议</w:t>
            </w:r>
          </w:p>
        </w:tc>
      </w:tr>
      <w:tr w14:paraId="4016F42D">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189F8D8C">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3C05F2F3">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4B462BDE">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5E0DCA73">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521C7FB5">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2A5C2C1B">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2D14CA1F">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119AD797">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7C4D648A">
            <w:pPr>
              <w:jc w:val="center"/>
              <w:rPr>
                <w:rFonts w:ascii="宋体" w:cs="宋体"/>
                <w:sz w:val="21"/>
                <w:szCs w:val="21"/>
              </w:rPr>
            </w:pPr>
            <w:r>
              <w:rPr>
                <w:rFonts w:hint="eastAsia" w:ascii="宋体" w:hAnsi="宋体" w:cs="宋体"/>
                <w:sz w:val="21"/>
                <w:szCs w:val="21"/>
              </w:rPr>
              <w:t>□自有□租赁□协议</w:t>
            </w:r>
          </w:p>
        </w:tc>
      </w:tr>
      <w:tr w14:paraId="3129C4FA">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4BA22782">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26D272CE">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728B14BC">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5CA77093">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1E96900B">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1120CB45">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3222BE4E">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79EB7E90">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5A635E69">
            <w:pPr>
              <w:jc w:val="center"/>
              <w:rPr>
                <w:rFonts w:ascii="宋体" w:cs="宋体"/>
                <w:sz w:val="21"/>
                <w:szCs w:val="21"/>
              </w:rPr>
            </w:pPr>
            <w:r>
              <w:rPr>
                <w:rFonts w:hint="eastAsia" w:ascii="宋体" w:hAnsi="宋体" w:cs="宋体"/>
                <w:sz w:val="21"/>
                <w:szCs w:val="21"/>
              </w:rPr>
              <w:t>□自有□租赁□协议</w:t>
            </w:r>
          </w:p>
        </w:tc>
      </w:tr>
      <w:tr w14:paraId="33545FDB">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2A7674B4">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14:paraId="1D67D49D">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0D493665">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46EE1FB6">
            <w:pPr>
              <w:jc w:val="center"/>
              <w:rPr>
                <w:rFonts w:ascii="宋体" w:cs="宋体"/>
              </w:rPr>
            </w:pPr>
          </w:p>
        </w:tc>
        <w:tc>
          <w:tcPr>
            <w:tcW w:w="8329" w:type="dxa"/>
            <w:gridSpan w:val="18"/>
            <w:vMerge w:val="continue"/>
            <w:tcBorders>
              <w:top w:val="nil"/>
              <w:left w:val="nil"/>
              <w:bottom w:val="nil"/>
              <w:right w:val="nil"/>
            </w:tcBorders>
            <w:vAlign w:val="center"/>
          </w:tcPr>
          <w:p w14:paraId="38436A13">
            <w:pPr>
              <w:rPr>
                <w:rFonts w:ascii="宋体" w:cs="宋体"/>
              </w:rPr>
            </w:pPr>
          </w:p>
        </w:tc>
      </w:tr>
      <w:tr w14:paraId="72F897C5">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4CB86BDA">
            <w:pPr>
              <w:jc w:val="center"/>
              <w:rPr>
                <w:rFonts w:ascii="宋体" w:cs="宋体"/>
              </w:rPr>
            </w:pPr>
          </w:p>
        </w:tc>
        <w:tc>
          <w:tcPr>
            <w:tcW w:w="8329" w:type="dxa"/>
            <w:gridSpan w:val="18"/>
            <w:vMerge w:val="continue"/>
            <w:tcBorders>
              <w:top w:val="nil"/>
              <w:left w:val="nil"/>
              <w:bottom w:val="nil"/>
              <w:right w:val="nil"/>
            </w:tcBorders>
            <w:vAlign w:val="center"/>
          </w:tcPr>
          <w:p w14:paraId="5A0E55A6">
            <w:pPr>
              <w:rPr>
                <w:rFonts w:ascii="宋体" w:cs="宋体"/>
              </w:rPr>
            </w:pPr>
          </w:p>
        </w:tc>
      </w:tr>
      <w:tr w14:paraId="5554F211">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45E351EF">
            <w:pPr>
              <w:jc w:val="center"/>
              <w:rPr>
                <w:rFonts w:ascii="宋体" w:cs="宋体"/>
              </w:rPr>
            </w:pPr>
          </w:p>
        </w:tc>
        <w:tc>
          <w:tcPr>
            <w:tcW w:w="8329" w:type="dxa"/>
            <w:gridSpan w:val="18"/>
            <w:vMerge w:val="continue"/>
            <w:tcBorders>
              <w:top w:val="nil"/>
              <w:left w:val="nil"/>
              <w:bottom w:val="nil"/>
              <w:right w:val="nil"/>
            </w:tcBorders>
            <w:vAlign w:val="center"/>
          </w:tcPr>
          <w:p w14:paraId="3CCB10EC">
            <w:pPr>
              <w:rPr>
                <w:rFonts w:ascii="宋体" w:cs="宋体"/>
              </w:rPr>
            </w:pPr>
          </w:p>
        </w:tc>
      </w:tr>
      <w:tr w14:paraId="5469CA77">
        <w:tblPrEx>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noWrap/>
            <w:vAlign w:val="bottom"/>
          </w:tcPr>
          <w:p w14:paraId="36D76931">
            <w:pPr>
              <w:rPr>
                <w:rFonts w:ascii="宋体" w:cs="宋体"/>
              </w:rPr>
            </w:pPr>
          </w:p>
        </w:tc>
        <w:tc>
          <w:tcPr>
            <w:tcW w:w="236" w:type="dxa"/>
            <w:tcBorders>
              <w:top w:val="nil"/>
              <w:left w:val="nil"/>
              <w:bottom w:val="nil"/>
              <w:right w:val="nil"/>
            </w:tcBorders>
            <w:noWrap/>
            <w:vAlign w:val="bottom"/>
          </w:tcPr>
          <w:p w14:paraId="00EB4FAD">
            <w:pPr>
              <w:rPr>
                <w:rFonts w:ascii="宋体" w:cs="宋体"/>
              </w:rPr>
            </w:pPr>
          </w:p>
        </w:tc>
        <w:tc>
          <w:tcPr>
            <w:tcW w:w="2065" w:type="dxa"/>
            <w:gridSpan w:val="4"/>
            <w:tcBorders>
              <w:top w:val="nil"/>
              <w:left w:val="nil"/>
              <w:bottom w:val="nil"/>
              <w:right w:val="nil"/>
            </w:tcBorders>
            <w:noWrap/>
            <w:vAlign w:val="bottom"/>
          </w:tcPr>
          <w:p w14:paraId="5E5C4F47">
            <w:pPr>
              <w:rPr>
                <w:rFonts w:ascii="宋体" w:cs="宋体"/>
              </w:rPr>
            </w:pPr>
          </w:p>
        </w:tc>
        <w:tc>
          <w:tcPr>
            <w:tcW w:w="1701" w:type="dxa"/>
            <w:gridSpan w:val="4"/>
            <w:tcBorders>
              <w:top w:val="nil"/>
              <w:left w:val="nil"/>
              <w:bottom w:val="nil"/>
              <w:right w:val="nil"/>
            </w:tcBorders>
            <w:noWrap/>
            <w:vAlign w:val="bottom"/>
          </w:tcPr>
          <w:p w14:paraId="165A2FD0">
            <w:pPr>
              <w:rPr>
                <w:rFonts w:ascii="宋体" w:cs="宋体"/>
              </w:rPr>
            </w:pPr>
          </w:p>
        </w:tc>
        <w:tc>
          <w:tcPr>
            <w:tcW w:w="1134" w:type="dxa"/>
            <w:gridSpan w:val="3"/>
            <w:tcBorders>
              <w:top w:val="nil"/>
              <w:left w:val="nil"/>
              <w:bottom w:val="nil"/>
              <w:right w:val="nil"/>
            </w:tcBorders>
            <w:noWrap/>
            <w:vAlign w:val="bottom"/>
          </w:tcPr>
          <w:p w14:paraId="1CE8F56A">
            <w:pPr>
              <w:rPr>
                <w:rFonts w:ascii="宋体" w:cs="宋体"/>
              </w:rPr>
            </w:pPr>
          </w:p>
        </w:tc>
        <w:tc>
          <w:tcPr>
            <w:tcW w:w="3834" w:type="dxa"/>
            <w:gridSpan w:val="5"/>
            <w:tcBorders>
              <w:top w:val="nil"/>
              <w:left w:val="nil"/>
              <w:bottom w:val="nil"/>
              <w:right w:val="nil"/>
            </w:tcBorders>
            <w:noWrap/>
            <w:vAlign w:val="bottom"/>
          </w:tcPr>
          <w:p w14:paraId="301B957C">
            <w:pPr>
              <w:rPr>
                <w:rFonts w:ascii="宋体" w:cs="宋体"/>
              </w:rPr>
            </w:pPr>
          </w:p>
        </w:tc>
        <w:tc>
          <w:tcPr>
            <w:tcW w:w="1080" w:type="dxa"/>
            <w:tcBorders>
              <w:top w:val="nil"/>
              <w:left w:val="nil"/>
              <w:bottom w:val="nil"/>
              <w:right w:val="nil"/>
            </w:tcBorders>
            <w:noWrap/>
            <w:vAlign w:val="bottom"/>
          </w:tcPr>
          <w:p w14:paraId="2D4295CF">
            <w:pPr>
              <w:rPr>
                <w:rFonts w:ascii="宋体" w:cs="宋体"/>
              </w:rPr>
            </w:pPr>
          </w:p>
        </w:tc>
        <w:tc>
          <w:tcPr>
            <w:tcW w:w="236" w:type="dxa"/>
            <w:tcBorders>
              <w:top w:val="nil"/>
              <w:left w:val="nil"/>
              <w:bottom w:val="nil"/>
              <w:right w:val="nil"/>
            </w:tcBorders>
            <w:noWrap/>
            <w:vAlign w:val="bottom"/>
          </w:tcPr>
          <w:p w14:paraId="6E79DEEB">
            <w:pPr>
              <w:rPr>
                <w:rFonts w:ascii="宋体" w:cs="宋体"/>
              </w:rPr>
            </w:pPr>
          </w:p>
        </w:tc>
      </w:tr>
      <w:tr w14:paraId="4C97915B">
        <w:tblPrEx>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noWrap/>
            <w:vAlign w:val="center"/>
          </w:tcPr>
          <w:p w14:paraId="7989230D">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noWrap/>
            <w:vAlign w:val="bottom"/>
          </w:tcPr>
          <w:p w14:paraId="1D12922D">
            <w:pPr>
              <w:rPr>
                <w:rFonts w:ascii="宋体" w:cs="宋体"/>
              </w:rPr>
            </w:pPr>
          </w:p>
        </w:tc>
        <w:tc>
          <w:tcPr>
            <w:tcW w:w="236" w:type="dxa"/>
            <w:tcBorders>
              <w:top w:val="nil"/>
              <w:left w:val="nil"/>
              <w:bottom w:val="nil"/>
              <w:right w:val="nil"/>
            </w:tcBorders>
            <w:noWrap/>
            <w:vAlign w:val="bottom"/>
          </w:tcPr>
          <w:p w14:paraId="6C7E83EA">
            <w:pPr>
              <w:rPr>
                <w:rFonts w:ascii="宋体" w:cs="宋体"/>
              </w:rPr>
            </w:pPr>
          </w:p>
        </w:tc>
      </w:tr>
      <w:tr w14:paraId="1C83145D">
        <w:tblPrEx>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noWrap/>
            <w:vAlign w:val="center"/>
          </w:tcPr>
          <w:p w14:paraId="6DB038E1">
            <w:pPr>
              <w:rPr>
                <w:rFonts w:ascii="宋体" w:cs="宋体"/>
                <w:b/>
                <w:bCs/>
              </w:rPr>
            </w:pPr>
          </w:p>
        </w:tc>
      </w:tr>
      <w:tr w14:paraId="6BA0E436">
        <w:tblPrEx>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noWrap/>
            <w:vAlign w:val="center"/>
          </w:tcPr>
          <w:p w14:paraId="6BB0FABD">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noWrap/>
            <w:vAlign w:val="center"/>
          </w:tcPr>
          <w:p w14:paraId="7F902562">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noWrap/>
            <w:vAlign w:val="center"/>
          </w:tcPr>
          <w:p w14:paraId="57F72333">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3F0E4C72">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229780FD">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14:paraId="293C4001">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14:paraId="077034E4">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14:paraId="76A9D016">
            <w:pPr>
              <w:jc w:val="center"/>
              <w:rPr>
                <w:rFonts w:ascii="宋体" w:cs="宋体"/>
                <w:b/>
                <w:bCs/>
                <w:sz w:val="18"/>
                <w:szCs w:val="18"/>
              </w:rPr>
            </w:pPr>
            <w:r>
              <w:rPr>
                <w:rFonts w:hint="eastAsia" w:ascii="宋体" w:hAnsi="宋体" w:cs="宋体"/>
                <w:b/>
                <w:bCs/>
                <w:sz w:val="18"/>
                <w:szCs w:val="18"/>
              </w:rPr>
              <w:t>备注</w:t>
            </w:r>
          </w:p>
        </w:tc>
      </w:tr>
      <w:tr w14:paraId="0581FE4B">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165FCE27">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74745C3F">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2F03D1ED">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noWrap/>
            <w:vAlign w:val="bottom"/>
          </w:tcPr>
          <w:p w14:paraId="40994072">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524A3CF7">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0511AA9F">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11CB55E7">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40AB44FA">
            <w:pPr>
              <w:rPr>
                <w:rFonts w:ascii="宋体" w:cs="宋体"/>
                <w:sz w:val="18"/>
                <w:szCs w:val="18"/>
              </w:rPr>
            </w:pPr>
          </w:p>
        </w:tc>
      </w:tr>
      <w:tr w14:paraId="6DF9C8E0">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6705440F">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5010D1DC">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304FB9AB">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noWrap/>
            <w:vAlign w:val="bottom"/>
          </w:tcPr>
          <w:p w14:paraId="7D92994D">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7C102A69">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1337FFB3">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66592BC0">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05F047A9">
            <w:pPr>
              <w:rPr>
                <w:rFonts w:ascii="宋体" w:cs="宋体"/>
                <w:sz w:val="18"/>
                <w:szCs w:val="18"/>
              </w:rPr>
            </w:pPr>
          </w:p>
        </w:tc>
      </w:tr>
      <w:tr w14:paraId="7DEC0131">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229C3934">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5E4B553C">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0B11B45E">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noWrap/>
            <w:vAlign w:val="bottom"/>
          </w:tcPr>
          <w:p w14:paraId="41413E42">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7EFE4815">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7C205339">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7F25ACD0">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6363922F">
            <w:pPr>
              <w:rPr>
                <w:rFonts w:ascii="宋体" w:cs="宋体"/>
                <w:sz w:val="18"/>
                <w:szCs w:val="18"/>
              </w:rPr>
            </w:pPr>
          </w:p>
        </w:tc>
      </w:tr>
      <w:tr w14:paraId="11592AC8">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61F6B91F">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5128D212">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260FE764">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noWrap/>
            <w:vAlign w:val="bottom"/>
          </w:tcPr>
          <w:p w14:paraId="4B2C9B8E">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09586138">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1E965186">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07C253A8">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450FFC91">
            <w:pPr>
              <w:rPr>
                <w:rFonts w:ascii="宋体" w:cs="宋体"/>
                <w:sz w:val="18"/>
                <w:szCs w:val="18"/>
              </w:rPr>
            </w:pPr>
          </w:p>
        </w:tc>
      </w:tr>
    </w:tbl>
    <w:p w14:paraId="24CB07E9">
      <w:pPr>
        <w:pStyle w:val="2"/>
        <w:spacing w:before="0" w:after="0"/>
        <w:rPr>
          <w:rStyle w:val="23"/>
          <w:color w:val="auto"/>
          <w:sz w:val="24"/>
          <w:u w:val="none"/>
        </w:rPr>
      </w:pPr>
      <w:bookmarkStart w:id="92" w:name="_附件五：差异表格式"/>
      <w:bookmarkEnd w:id="92"/>
      <w:bookmarkStart w:id="93" w:name="_附件六：履约保函格式"/>
      <w:bookmarkEnd w:id="93"/>
      <w:bookmarkStart w:id="94" w:name="_Toc51057528"/>
      <w:bookmarkStart w:id="95" w:name="_Toc51142841"/>
      <w:bookmarkStart w:id="96" w:name="_Toc50525890"/>
      <w:bookmarkStart w:id="97" w:name="_Toc51060699"/>
      <w:bookmarkStart w:id="98" w:name="_Toc59876738"/>
      <w:bookmarkStart w:id="99" w:name="_Toc51054124"/>
      <w:bookmarkStart w:id="100" w:name="_Toc350519250"/>
      <w:r>
        <w:rPr>
          <w:rStyle w:val="23"/>
          <w:rFonts w:hint="eastAsia"/>
          <w:color w:val="auto"/>
          <w:sz w:val="24"/>
          <w:u w:val="none"/>
        </w:rPr>
        <w:t>附件四</w:t>
      </w:r>
      <w:bookmarkEnd w:id="94"/>
      <w:bookmarkEnd w:id="95"/>
      <w:bookmarkEnd w:id="96"/>
      <w:bookmarkEnd w:id="97"/>
      <w:bookmarkEnd w:id="98"/>
      <w:bookmarkEnd w:id="99"/>
      <w:bookmarkStart w:id="101" w:name="_Toc350159197"/>
      <w:r>
        <w:rPr>
          <w:rStyle w:val="23"/>
          <w:rFonts w:hint="eastAsia"/>
          <w:color w:val="auto"/>
          <w:sz w:val="24"/>
          <w:u w:val="none"/>
        </w:rPr>
        <w:t>：报价表</w:t>
      </w:r>
      <w:bookmarkEnd w:id="100"/>
      <w:bookmarkEnd w:id="101"/>
      <w:r>
        <w:rPr>
          <w:rStyle w:val="23"/>
          <w:rFonts w:hint="eastAsia"/>
          <w:color w:val="auto"/>
          <w:sz w:val="24"/>
          <w:u w:val="none"/>
        </w:rPr>
        <w:t>格式</w:t>
      </w:r>
    </w:p>
    <w:p w14:paraId="1BFB338A"/>
    <w:p w14:paraId="0EF4E9F6">
      <w:pPr>
        <w:pStyle w:val="13"/>
        <w:spacing w:line="400" w:lineRule="exact"/>
        <w:ind w:left="0" w:leftChars="0"/>
        <w:rPr>
          <w:b/>
          <w:sz w:val="24"/>
          <w:szCs w:val="24"/>
        </w:rPr>
      </w:pPr>
      <w:r>
        <w:rPr>
          <w:rFonts w:hint="eastAsia"/>
          <w:b/>
          <w:sz w:val="24"/>
          <w:szCs w:val="24"/>
        </w:rPr>
        <w:t>项目1</w:t>
      </w:r>
      <w:r>
        <w:rPr>
          <w:rFonts w:hint="eastAsia"/>
          <w:sz w:val="24"/>
          <w:szCs w:val="24"/>
        </w:rPr>
        <w:t>、</w:t>
      </w:r>
      <w:r>
        <w:rPr>
          <w:rFonts w:hint="eastAsia"/>
          <w:b/>
          <w:sz w:val="24"/>
          <w:szCs w:val="24"/>
        </w:rPr>
        <w:t>木浆物流</w:t>
      </w:r>
    </w:p>
    <w:tbl>
      <w:tblPr>
        <w:tblStyle w:val="18"/>
        <w:tblW w:w="9100" w:type="dxa"/>
        <w:tblInd w:w="96" w:type="dxa"/>
        <w:tblLayout w:type="autofit"/>
        <w:tblCellMar>
          <w:top w:w="0" w:type="dxa"/>
          <w:left w:w="108" w:type="dxa"/>
          <w:bottom w:w="0" w:type="dxa"/>
          <w:right w:w="108" w:type="dxa"/>
        </w:tblCellMar>
      </w:tblPr>
      <w:tblGrid>
        <w:gridCol w:w="4294"/>
        <w:gridCol w:w="3027"/>
        <w:gridCol w:w="1779"/>
      </w:tblGrid>
      <w:tr w14:paraId="3D31CD64">
        <w:tblPrEx>
          <w:tblCellMar>
            <w:top w:w="0" w:type="dxa"/>
            <w:left w:w="108" w:type="dxa"/>
            <w:bottom w:w="0" w:type="dxa"/>
            <w:right w:w="108" w:type="dxa"/>
          </w:tblCellMar>
        </w:tblPrEx>
        <w:trPr>
          <w:trHeight w:val="288" w:hRule="atLeast"/>
        </w:trPr>
        <w:tc>
          <w:tcPr>
            <w:tcW w:w="9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C03804">
            <w:pPr>
              <w:jc w:val="center"/>
              <w:rPr>
                <w:rFonts w:ascii="宋体" w:hAnsi="宋体" w:cs="宋体"/>
                <w:color w:val="000000"/>
                <w:sz w:val="20"/>
                <w:szCs w:val="20"/>
              </w:rPr>
            </w:pPr>
            <w:r>
              <w:rPr>
                <w:rFonts w:hint="eastAsia" w:ascii="宋体" w:hAnsi="宋体" w:cs="宋体"/>
                <w:color w:val="000000"/>
                <w:sz w:val="20"/>
                <w:szCs w:val="20"/>
              </w:rPr>
              <w:t>报价  (元/吨）</w:t>
            </w:r>
          </w:p>
        </w:tc>
      </w:tr>
      <w:tr w14:paraId="6F3E0242">
        <w:tblPrEx>
          <w:tblCellMar>
            <w:top w:w="0" w:type="dxa"/>
            <w:left w:w="108" w:type="dxa"/>
            <w:bottom w:w="0" w:type="dxa"/>
            <w:right w:w="108" w:type="dxa"/>
          </w:tblCellMar>
        </w:tblPrEx>
        <w:trPr>
          <w:trHeight w:val="312" w:hRule="atLeast"/>
        </w:trPr>
        <w:tc>
          <w:tcPr>
            <w:tcW w:w="4294" w:type="dxa"/>
            <w:vMerge w:val="restart"/>
            <w:tcBorders>
              <w:top w:val="nil"/>
              <w:left w:val="single" w:color="auto" w:sz="4" w:space="0"/>
              <w:bottom w:val="single" w:color="auto" w:sz="4" w:space="0"/>
              <w:right w:val="single" w:color="auto" w:sz="4" w:space="0"/>
            </w:tcBorders>
            <w:shd w:val="clear" w:color="auto" w:fill="auto"/>
            <w:noWrap/>
            <w:vAlign w:val="center"/>
          </w:tcPr>
          <w:p w14:paraId="3AA14A4C">
            <w:pPr>
              <w:jc w:val="center"/>
              <w:rPr>
                <w:rFonts w:ascii="宋体" w:hAnsi="宋体" w:cs="宋体"/>
                <w:color w:val="000000"/>
                <w:sz w:val="20"/>
                <w:szCs w:val="20"/>
              </w:rPr>
            </w:pPr>
            <w:r>
              <w:rPr>
                <w:rFonts w:hint="eastAsia" w:ascii="宋体" w:hAnsi="宋体" w:cs="宋体"/>
                <w:color w:val="000000"/>
                <w:sz w:val="20"/>
                <w:szCs w:val="20"/>
              </w:rPr>
              <w:t>起始地</w:t>
            </w:r>
          </w:p>
        </w:tc>
        <w:tc>
          <w:tcPr>
            <w:tcW w:w="3027" w:type="dxa"/>
            <w:vMerge w:val="restart"/>
            <w:tcBorders>
              <w:top w:val="nil"/>
              <w:left w:val="single" w:color="auto" w:sz="4" w:space="0"/>
              <w:bottom w:val="single" w:color="auto" w:sz="4" w:space="0"/>
              <w:right w:val="single" w:color="auto" w:sz="4" w:space="0"/>
            </w:tcBorders>
            <w:shd w:val="clear" w:color="auto" w:fill="auto"/>
            <w:noWrap/>
            <w:vAlign w:val="center"/>
          </w:tcPr>
          <w:p w14:paraId="58AC1EB3">
            <w:pPr>
              <w:jc w:val="center"/>
              <w:rPr>
                <w:rFonts w:ascii="宋体" w:hAnsi="宋体" w:cs="宋体"/>
                <w:color w:val="000000"/>
                <w:sz w:val="20"/>
                <w:szCs w:val="20"/>
              </w:rPr>
            </w:pPr>
            <w:r>
              <w:rPr>
                <w:rFonts w:hint="eastAsia" w:ascii="宋体" w:hAnsi="宋体" w:cs="宋体"/>
                <w:color w:val="000000"/>
                <w:sz w:val="20"/>
                <w:szCs w:val="20"/>
              </w:rPr>
              <w:t>目的地</w:t>
            </w:r>
          </w:p>
        </w:tc>
        <w:tc>
          <w:tcPr>
            <w:tcW w:w="1779" w:type="dxa"/>
            <w:vMerge w:val="restart"/>
            <w:tcBorders>
              <w:top w:val="nil"/>
              <w:left w:val="single" w:color="auto" w:sz="4" w:space="0"/>
              <w:bottom w:val="single" w:color="auto" w:sz="4" w:space="0"/>
              <w:right w:val="single" w:color="auto" w:sz="4" w:space="0"/>
            </w:tcBorders>
            <w:shd w:val="clear" w:color="auto" w:fill="auto"/>
            <w:vAlign w:val="center"/>
          </w:tcPr>
          <w:p w14:paraId="5E2291BE">
            <w:pPr>
              <w:jc w:val="center"/>
              <w:rPr>
                <w:rFonts w:ascii="宋体" w:hAnsi="宋体" w:cs="宋体"/>
                <w:color w:val="000000"/>
                <w:sz w:val="20"/>
                <w:szCs w:val="20"/>
              </w:rPr>
            </w:pPr>
            <w:r>
              <w:rPr>
                <w:rFonts w:hint="eastAsia" w:ascii="宋体" w:hAnsi="宋体" w:cs="宋体"/>
                <w:color w:val="000000"/>
                <w:sz w:val="20"/>
                <w:szCs w:val="20"/>
              </w:rPr>
              <w:t>价格</w:t>
            </w:r>
          </w:p>
        </w:tc>
      </w:tr>
      <w:tr w14:paraId="36ABDCDD">
        <w:tblPrEx>
          <w:tblCellMar>
            <w:top w:w="0" w:type="dxa"/>
            <w:left w:w="108" w:type="dxa"/>
            <w:bottom w:w="0" w:type="dxa"/>
            <w:right w:w="108" w:type="dxa"/>
          </w:tblCellMar>
        </w:tblPrEx>
        <w:trPr>
          <w:trHeight w:val="312" w:hRule="atLeast"/>
        </w:trPr>
        <w:tc>
          <w:tcPr>
            <w:tcW w:w="4294" w:type="dxa"/>
            <w:vMerge w:val="continue"/>
            <w:tcBorders>
              <w:top w:val="nil"/>
              <w:left w:val="single" w:color="auto" w:sz="4" w:space="0"/>
              <w:bottom w:val="single" w:color="auto" w:sz="4" w:space="0"/>
              <w:right w:val="single" w:color="auto" w:sz="4" w:space="0"/>
            </w:tcBorders>
            <w:vAlign w:val="center"/>
          </w:tcPr>
          <w:p w14:paraId="38E98ED2">
            <w:pPr>
              <w:rPr>
                <w:rFonts w:ascii="宋体" w:hAnsi="宋体" w:cs="宋体"/>
                <w:color w:val="000000"/>
                <w:sz w:val="20"/>
                <w:szCs w:val="20"/>
              </w:rPr>
            </w:pPr>
          </w:p>
        </w:tc>
        <w:tc>
          <w:tcPr>
            <w:tcW w:w="3027" w:type="dxa"/>
            <w:vMerge w:val="continue"/>
            <w:tcBorders>
              <w:top w:val="nil"/>
              <w:left w:val="single" w:color="auto" w:sz="4" w:space="0"/>
              <w:bottom w:val="single" w:color="auto" w:sz="4" w:space="0"/>
              <w:right w:val="single" w:color="auto" w:sz="4" w:space="0"/>
            </w:tcBorders>
            <w:vAlign w:val="center"/>
          </w:tcPr>
          <w:p w14:paraId="7318D70B">
            <w:pPr>
              <w:rPr>
                <w:rFonts w:ascii="宋体" w:hAnsi="宋体" w:cs="宋体"/>
                <w:color w:val="000000"/>
                <w:sz w:val="20"/>
                <w:szCs w:val="20"/>
              </w:rPr>
            </w:pPr>
          </w:p>
        </w:tc>
        <w:tc>
          <w:tcPr>
            <w:tcW w:w="1779" w:type="dxa"/>
            <w:vMerge w:val="continue"/>
            <w:tcBorders>
              <w:top w:val="nil"/>
              <w:left w:val="single" w:color="auto" w:sz="4" w:space="0"/>
              <w:bottom w:val="single" w:color="auto" w:sz="4" w:space="0"/>
              <w:right w:val="single" w:color="auto" w:sz="4" w:space="0"/>
            </w:tcBorders>
            <w:vAlign w:val="center"/>
          </w:tcPr>
          <w:p w14:paraId="1AFEA926">
            <w:pPr>
              <w:rPr>
                <w:rFonts w:ascii="宋体" w:hAnsi="宋体" w:cs="宋体"/>
                <w:color w:val="000000"/>
                <w:sz w:val="20"/>
                <w:szCs w:val="20"/>
              </w:rPr>
            </w:pPr>
          </w:p>
        </w:tc>
      </w:tr>
      <w:tr w14:paraId="79CAEEDC">
        <w:tblPrEx>
          <w:tblCellMar>
            <w:top w:w="0" w:type="dxa"/>
            <w:left w:w="108" w:type="dxa"/>
            <w:bottom w:w="0" w:type="dxa"/>
            <w:right w:w="108" w:type="dxa"/>
          </w:tblCellMar>
        </w:tblPrEx>
        <w:trPr>
          <w:trHeight w:val="300" w:hRule="atLeast"/>
        </w:trPr>
        <w:tc>
          <w:tcPr>
            <w:tcW w:w="4294" w:type="dxa"/>
            <w:tcBorders>
              <w:top w:val="nil"/>
              <w:left w:val="single" w:color="auto" w:sz="4" w:space="0"/>
              <w:bottom w:val="single" w:color="auto" w:sz="4" w:space="0"/>
              <w:right w:val="single" w:color="auto" w:sz="4" w:space="0"/>
            </w:tcBorders>
            <w:shd w:val="clear" w:color="auto" w:fill="auto"/>
            <w:noWrap/>
            <w:vAlign w:val="center"/>
          </w:tcPr>
          <w:p w14:paraId="7A44DDC1">
            <w:pPr>
              <w:rPr>
                <w:rFonts w:ascii="微软雅黑" w:hAnsi="微软雅黑" w:eastAsia="微软雅黑" w:cs="宋体"/>
                <w:color w:val="000000"/>
                <w:sz w:val="20"/>
                <w:szCs w:val="20"/>
              </w:rPr>
            </w:pPr>
            <w:r>
              <w:rPr>
                <w:rFonts w:hint="eastAsia" w:ascii="微软雅黑" w:hAnsi="微软雅黑" w:eastAsia="微软雅黑" w:cs="宋体"/>
                <w:color w:val="000000"/>
                <w:sz w:val="20"/>
                <w:szCs w:val="20"/>
              </w:rPr>
              <w:t>常熟市沿江经济技术开发区兴华港区1路2号</w:t>
            </w:r>
          </w:p>
        </w:tc>
        <w:tc>
          <w:tcPr>
            <w:tcW w:w="3027" w:type="dxa"/>
            <w:vMerge w:val="restart"/>
            <w:tcBorders>
              <w:top w:val="nil"/>
              <w:left w:val="single" w:color="auto" w:sz="4" w:space="0"/>
              <w:bottom w:val="single" w:color="auto" w:sz="4" w:space="0"/>
              <w:right w:val="single" w:color="auto" w:sz="4" w:space="0"/>
            </w:tcBorders>
            <w:shd w:val="clear" w:color="auto" w:fill="auto"/>
            <w:vAlign w:val="center"/>
          </w:tcPr>
          <w:p w14:paraId="3EFC1C4A">
            <w:pPr>
              <w:jc w:val="center"/>
              <w:rPr>
                <w:rFonts w:ascii="宋体" w:hAnsi="宋体" w:cs="宋体"/>
                <w:color w:val="000000"/>
                <w:sz w:val="20"/>
                <w:szCs w:val="20"/>
              </w:rPr>
            </w:pPr>
            <w:r>
              <w:rPr>
                <w:rFonts w:hint="eastAsia" w:ascii="宋体" w:hAnsi="宋体" w:cs="宋体"/>
                <w:color w:val="000000"/>
                <w:sz w:val="20"/>
                <w:szCs w:val="20"/>
              </w:rPr>
              <w:t xml:space="preserve">上海金山工业区林慧路1000号 </w:t>
            </w:r>
          </w:p>
        </w:tc>
        <w:tc>
          <w:tcPr>
            <w:tcW w:w="1779" w:type="dxa"/>
            <w:tcBorders>
              <w:top w:val="nil"/>
              <w:left w:val="nil"/>
              <w:bottom w:val="single" w:color="auto" w:sz="4" w:space="0"/>
              <w:right w:val="single" w:color="auto" w:sz="4" w:space="0"/>
            </w:tcBorders>
            <w:shd w:val="clear" w:color="auto" w:fill="auto"/>
            <w:vAlign w:val="center"/>
          </w:tcPr>
          <w:p w14:paraId="68D6215D">
            <w:pPr>
              <w:jc w:val="center"/>
              <w:rPr>
                <w:rFonts w:ascii="宋体" w:hAnsi="宋体" w:cs="宋体"/>
                <w:color w:val="000000"/>
                <w:sz w:val="20"/>
                <w:szCs w:val="20"/>
              </w:rPr>
            </w:pPr>
            <w:r>
              <w:rPr>
                <w:rFonts w:hint="eastAsia" w:ascii="宋体" w:hAnsi="宋体" w:cs="宋体"/>
                <w:color w:val="000000"/>
                <w:sz w:val="20"/>
                <w:szCs w:val="20"/>
              </w:rPr>
              <w:t>　</w:t>
            </w:r>
          </w:p>
        </w:tc>
      </w:tr>
      <w:tr w14:paraId="1E77E63D">
        <w:tblPrEx>
          <w:tblCellMar>
            <w:top w:w="0" w:type="dxa"/>
            <w:left w:w="108" w:type="dxa"/>
            <w:bottom w:w="0" w:type="dxa"/>
            <w:right w:w="108" w:type="dxa"/>
          </w:tblCellMar>
        </w:tblPrEx>
        <w:trPr>
          <w:trHeight w:val="300" w:hRule="atLeast"/>
        </w:trPr>
        <w:tc>
          <w:tcPr>
            <w:tcW w:w="4294" w:type="dxa"/>
            <w:tcBorders>
              <w:top w:val="nil"/>
              <w:left w:val="single" w:color="auto" w:sz="4" w:space="0"/>
              <w:bottom w:val="single" w:color="auto" w:sz="4" w:space="0"/>
              <w:right w:val="single" w:color="auto" w:sz="4" w:space="0"/>
            </w:tcBorders>
            <w:shd w:val="clear" w:color="auto" w:fill="auto"/>
            <w:noWrap/>
            <w:vAlign w:val="center"/>
          </w:tcPr>
          <w:p w14:paraId="793A5458">
            <w:pPr>
              <w:rPr>
                <w:rFonts w:ascii="微软雅黑" w:hAnsi="微软雅黑" w:eastAsia="微软雅黑" w:cs="宋体"/>
                <w:color w:val="000000"/>
                <w:sz w:val="20"/>
                <w:szCs w:val="20"/>
              </w:rPr>
            </w:pPr>
            <w:r>
              <w:rPr>
                <w:rFonts w:ascii="微软雅黑" w:hAnsi="微软雅黑" w:eastAsia="微软雅黑" w:cs="宋体"/>
                <w:color w:val="000000"/>
                <w:sz w:val="20"/>
                <w:szCs w:val="20"/>
              </w:rPr>
              <w:t>上海市宝山区川念路888号</w:t>
            </w:r>
          </w:p>
        </w:tc>
        <w:tc>
          <w:tcPr>
            <w:tcW w:w="3027" w:type="dxa"/>
            <w:vMerge w:val="continue"/>
            <w:tcBorders>
              <w:top w:val="nil"/>
              <w:left w:val="single" w:color="auto" w:sz="4" w:space="0"/>
              <w:bottom w:val="single" w:color="auto" w:sz="4" w:space="0"/>
              <w:right w:val="single" w:color="auto" w:sz="4" w:space="0"/>
            </w:tcBorders>
            <w:vAlign w:val="center"/>
          </w:tcPr>
          <w:p w14:paraId="4DC2BFDC">
            <w:pPr>
              <w:rPr>
                <w:rFonts w:ascii="宋体" w:hAnsi="宋体" w:cs="宋体"/>
                <w:color w:val="000000"/>
                <w:sz w:val="20"/>
                <w:szCs w:val="20"/>
              </w:rPr>
            </w:pPr>
          </w:p>
        </w:tc>
        <w:tc>
          <w:tcPr>
            <w:tcW w:w="1779" w:type="dxa"/>
            <w:tcBorders>
              <w:top w:val="nil"/>
              <w:left w:val="nil"/>
              <w:bottom w:val="single" w:color="auto" w:sz="4" w:space="0"/>
              <w:right w:val="single" w:color="auto" w:sz="4" w:space="0"/>
            </w:tcBorders>
            <w:shd w:val="clear" w:color="auto" w:fill="auto"/>
            <w:vAlign w:val="center"/>
          </w:tcPr>
          <w:p w14:paraId="4347398E">
            <w:pPr>
              <w:jc w:val="center"/>
              <w:rPr>
                <w:rFonts w:ascii="宋体" w:hAnsi="宋体" w:cs="宋体"/>
                <w:color w:val="000000"/>
                <w:sz w:val="20"/>
                <w:szCs w:val="20"/>
              </w:rPr>
            </w:pPr>
            <w:r>
              <w:rPr>
                <w:rFonts w:hint="eastAsia" w:ascii="宋体" w:hAnsi="宋体" w:cs="宋体"/>
                <w:color w:val="000000"/>
                <w:sz w:val="20"/>
                <w:szCs w:val="20"/>
              </w:rPr>
              <w:t>　</w:t>
            </w:r>
          </w:p>
        </w:tc>
      </w:tr>
    </w:tbl>
    <w:p w14:paraId="78C869FB">
      <w:pPr>
        <w:spacing w:line="360" w:lineRule="auto"/>
        <w:rPr>
          <w:rStyle w:val="23"/>
          <w:b/>
          <w:color w:val="auto"/>
          <w:sz w:val="21"/>
          <w:szCs w:val="21"/>
          <w:u w:val="none"/>
        </w:rPr>
      </w:pPr>
      <w:r>
        <w:rPr>
          <w:rFonts w:hint="eastAsia" w:ascii="宋体" w:hAnsi="宋体" w:cs="宋体"/>
          <w:color w:val="000000"/>
          <w:sz w:val="21"/>
          <w:szCs w:val="21"/>
        </w:rPr>
        <w:t>（备注：以上价格包含所有费用）</w:t>
      </w:r>
    </w:p>
    <w:p w14:paraId="3B96A863">
      <w:pPr>
        <w:spacing w:line="360" w:lineRule="auto"/>
        <w:rPr>
          <w:rStyle w:val="23"/>
          <w:b/>
          <w:color w:val="auto"/>
          <w:sz w:val="21"/>
          <w:szCs w:val="21"/>
          <w:u w:val="none"/>
        </w:rPr>
      </w:pPr>
      <w:r>
        <w:rPr>
          <w:rStyle w:val="23"/>
          <w:rFonts w:hint="eastAsia"/>
          <w:b/>
          <w:color w:val="auto"/>
          <w:sz w:val="21"/>
          <w:szCs w:val="21"/>
          <w:u w:val="none"/>
        </w:rPr>
        <w:t>投标人授权代表（签字）投标人全称（公章）</w:t>
      </w:r>
    </w:p>
    <w:p w14:paraId="1DC6AE84">
      <w:pPr>
        <w:spacing w:line="360" w:lineRule="auto"/>
        <w:ind w:firstLine="4427" w:firstLineChars="2100"/>
        <w:rPr>
          <w:rStyle w:val="23"/>
          <w:b/>
          <w:color w:val="auto"/>
          <w:sz w:val="21"/>
          <w:szCs w:val="21"/>
          <w:u w:val="none"/>
        </w:rPr>
      </w:pPr>
      <w:r>
        <w:rPr>
          <w:rStyle w:val="23"/>
          <w:rFonts w:hint="eastAsia"/>
          <w:b/>
          <w:color w:val="auto"/>
          <w:sz w:val="21"/>
          <w:szCs w:val="21"/>
          <w:u w:val="none"/>
        </w:rPr>
        <w:t>年      月      日</w:t>
      </w:r>
    </w:p>
    <w:p w14:paraId="6A21BB8B">
      <w:pPr>
        <w:spacing w:line="360" w:lineRule="auto"/>
        <w:rPr>
          <w:rStyle w:val="23"/>
          <w:b/>
          <w:color w:val="auto"/>
          <w:sz w:val="21"/>
          <w:szCs w:val="21"/>
          <w:u w:val="none"/>
        </w:rPr>
      </w:pPr>
    </w:p>
    <w:p w14:paraId="2B24A92D">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14:paraId="387AE97B">
      <w:pPr>
        <w:jc w:val="center"/>
        <w:rPr>
          <w:rFonts w:ascii="宋体" w:hAnsi="宋体" w:cs="Arial"/>
          <w:b/>
          <w:bCs/>
        </w:rPr>
      </w:pPr>
      <w:r>
        <w:rPr>
          <w:rFonts w:hint="eastAsia" w:ascii="宋体" w:hAnsi="宋体" w:cs="Arial"/>
          <w:b/>
          <w:bCs/>
        </w:rPr>
        <w:t>浆料运输合同</w:t>
      </w:r>
    </w:p>
    <w:p w14:paraId="5E5BEE1F">
      <w:pPr>
        <w:wordWrap w:val="0"/>
        <w:ind w:right="480"/>
        <w:rPr>
          <w:rFonts w:ascii="宋体" w:hAnsi="宋体" w:cs="Arial"/>
          <w:b/>
          <w:bCs/>
        </w:rPr>
      </w:pPr>
    </w:p>
    <w:p w14:paraId="07CAFE52">
      <w:pPr>
        <w:wordWrap w:val="0"/>
        <w:ind w:right="964"/>
        <w:rPr>
          <w:rFonts w:ascii="宋体" w:hAnsi="宋体" w:cs="Arial"/>
          <w:b/>
          <w:bCs/>
        </w:rPr>
      </w:pPr>
      <w:r>
        <w:rPr>
          <w:rFonts w:hint="eastAsia" w:ascii="宋体" w:hAnsi="宋体" w:cs="Arial"/>
          <w:b/>
          <w:bCs/>
        </w:rPr>
        <w:t>合同编号</w:t>
      </w:r>
      <w:r>
        <w:rPr>
          <w:rFonts w:ascii="宋体" w:hAnsi="宋体" w:cs="Arial"/>
          <w:b/>
          <w:bCs/>
        </w:rPr>
        <w:t>:</w:t>
      </w:r>
    </w:p>
    <w:p w14:paraId="118B4837">
      <w:pPr>
        <w:rPr>
          <w:rFonts w:ascii="宋体" w:hAnsi="宋体" w:cs="Arial"/>
        </w:rPr>
      </w:pPr>
    </w:p>
    <w:p w14:paraId="275E10D7">
      <w:pPr>
        <w:spacing w:line="360" w:lineRule="auto"/>
        <w:rPr>
          <w:rFonts w:ascii="宋体" w:hAnsi="宋体" w:cs="Arial"/>
        </w:rPr>
      </w:pPr>
      <w:r>
        <w:rPr>
          <w:rFonts w:hint="eastAsia" w:ascii="宋体" w:hAnsi="宋体" w:cs="Arial"/>
        </w:rPr>
        <w:t>甲方：</w:t>
      </w:r>
    </w:p>
    <w:p w14:paraId="5EB8DE0C">
      <w:pPr>
        <w:spacing w:line="360" w:lineRule="auto"/>
        <w:rPr>
          <w:rFonts w:ascii="宋体" w:hAnsi="宋体" w:cs="Arial"/>
        </w:rPr>
      </w:pPr>
      <w:r>
        <w:rPr>
          <w:rFonts w:hint="eastAsia" w:ascii="宋体" w:hAnsi="宋体" w:cs="Arial"/>
        </w:rPr>
        <w:t>地址：</w:t>
      </w:r>
    </w:p>
    <w:p w14:paraId="752B594F">
      <w:pPr>
        <w:spacing w:line="360" w:lineRule="auto"/>
        <w:rPr>
          <w:rFonts w:ascii="宋体" w:hAnsi="宋体" w:cs="Arial"/>
        </w:rPr>
      </w:pPr>
      <w:r>
        <w:rPr>
          <w:rFonts w:hint="eastAsia" w:ascii="宋体" w:hAnsi="宋体" w:cs="Arial"/>
        </w:rPr>
        <w:t>电话：</w:t>
      </w:r>
      <w:r>
        <w:rPr>
          <w:rFonts w:ascii="宋体" w:hAnsi="宋体" w:cs="Arial"/>
        </w:rPr>
        <w:t xml:space="preserve">                  </w:t>
      </w:r>
      <w:r>
        <w:rPr>
          <w:rFonts w:hint="eastAsia" w:ascii="宋体" w:hAnsi="宋体" w:cs="Arial"/>
        </w:rPr>
        <w:t>传真：</w:t>
      </w:r>
    </w:p>
    <w:p w14:paraId="1B0E1B92">
      <w:pPr>
        <w:spacing w:line="360" w:lineRule="auto"/>
        <w:rPr>
          <w:rFonts w:ascii="宋体" w:hAnsi="宋体" w:cs="Arial"/>
        </w:rPr>
      </w:pPr>
    </w:p>
    <w:p w14:paraId="07446ADD">
      <w:pPr>
        <w:spacing w:line="360" w:lineRule="auto"/>
        <w:rPr>
          <w:rFonts w:ascii="宋体" w:hAnsi="宋体" w:cs="Arial"/>
        </w:rPr>
      </w:pPr>
      <w:r>
        <w:rPr>
          <w:rFonts w:hint="eastAsia" w:ascii="宋体" w:hAnsi="宋体" w:cs="Arial"/>
        </w:rPr>
        <w:t>乙方：</w:t>
      </w:r>
    </w:p>
    <w:p w14:paraId="66C443F3">
      <w:pPr>
        <w:spacing w:line="360" w:lineRule="auto"/>
        <w:rPr>
          <w:rFonts w:ascii="宋体" w:hAnsi="宋体" w:cs="Arial"/>
        </w:rPr>
      </w:pPr>
      <w:r>
        <w:rPr>
          <w:rFonts w:hint="eastAsia" w:ascii="宋体" w:hAnsi="宋体" w:cs="Arial"/>
        </w:rPr>
        <w:t>地址：</w:t>
      </w:r>
    </w:p>
    <w:p w14:paraId="126FACCD">
      <w:pPr>
        <w:spacing w:line="360" w:lineRule="auto"/>
        <w:rPr>
          <w:rFonts w:ascii="宋体" w:hAnsi="宋体" w:cs="Arial"/>
        </w:rPr>
      </w:pPr>
      <w:r>
        <w:rPr>
          <w:rFonts w:hint="eastAsia" w:ascii="宋体" w:hAnsi="宋体" w:cs="Arial"/>
        </w:rPr>
        <w:t>电话：</w:t>
      </w:r>
      <w:r>
        <w:rPr>
          <w:rFonts w:ascii="宋体" w:hAnsi="宋体" w:cs="Arial"/>
        </w:rPr>
        <w:t xml:space="preserve">                </w:t>
      </w:r>
      <w:r>
        <w:rPr>
          <w:rFonts w:hint="eastAsia" w:ascii="宋体" w:hAnsi="宋体" w:cs="Arial"/>
        </w:rPr>
        <w:t>传真：</w:t>
      </w:r>
      <w:r>
        <w:rPr>
          <w:rFonts w:ascii="宋体" w:hAnsi="宋体" w:cs="Arial"/>
        </w:rPr>
        <w:t xml:space="preserve"> </w:t>
      </w:r>
    </w:p>
    <w:p w14:paraId="6145010C">
      <w:pPr>
        <w:spacing w:line="360" w:lineRule="auto"/>
        <w:rPr>
          <w:rFonts w:ascii="宋体" w:hAnsi="宋体" w:cs="Arial"/>
        </w:rPr>
      </w:pPr>
      <w:r>
        <w:rPr>
          <w:rFonts w:hint="eastAsia" w:ascii="宋体" w:hAnsi="宋体" w:cs="Arial"/>
        </w:rPr>
        <w:t>双方经过友好协商，就甲方委托乙方为其纸浆在常熟港</w:t>
      </w:r>
      <w:r>
        <w:rPr>
          <w:rFonts w:hint="eastAsia" w:ascii="宋体" w:hAnsi="宋体" w:cs="Arial"/>
          <w:u w:val="single"/>
        </w:rPr>
        <w:t>码头</w:t>
      </w:r>
      <w:r>
        <w:rPr>
          <w:rFonts w:hint="eastAsia" w:ascii="宋体" w:hAnsi="宋体" w:cs="Arial"/>
        </w:rPr>
        <w:t>陆路运输事宜达成如下合同：</w:t>
      </w:r>
    </w:p>
    <w:p w14:paraId="2F461BA0">
      <w:pPr>
        <w:spacing w:line="360" w:lineRule="auto"/>
        <w:rPr>
          <w:rFonts w:ascii="宋体" w:hAnsi="宋体" w:cs="Arial"/>
        </w:rPr>
      </w:pPr>
    </w:p>
    <w:p w14:paraId="2F9EA30A">
      <w:pPr>
        <w:spacing w:line="360" w:lineRule="auto"/>
        <w:rPr>
          <w:rFonts w:ascii="宋体" w:hAnsi="宋体" w:cs="Arial"/>
        </w:rPr>
      </w:pPr>
      <w:r>
        <w:rPr>
          <w:rFonts w:hint="eastAsia" w:ascii="宋体" w:hAnsi="宋体" w:cs="Arial"/>
        </w:rPr>
        <w:t>一、甲方的权利义务</w:t>
      </w:r>
    </w:p>
    <w:p w14:paraId="73E18F45">
      <w:pPr>
        <w:numPr>
          <w:ilvl w:val="0"/>
          <w:numId w:val="4"/>
        </w:numPr>
        <w:tabs>
          <w:tab w:val="left" w:pos="360"/>
          <w:tab w:val="clear" w:pos="720"/>
        </w:tabs>
        <w:spacing w:line="360" w:lineRule="auto"/>
        <w:ind w:left="360"/>
        <w:rPr>
          <w:rFonts w:ascii="宋体" w:hAnsi="宋体" w:cs="Arial"/>
        </w:rPr>
      </w:pPr>
      <w:r>
        <w:rPr>
          <w:rFonts w:hint="eastAsia" w:ascii="宋体" w:hAnsi="宋体" w:cs="Arial"/>
        </w:rPr>
        <w:t>甲方必须在提货前将提货指令电子邮件/传真给乙方；需保税库提货，甲方需提供供应商的放货指令。</w:t>
      </w:r>
    </w:p>
    <w:p w14:paraId="2F4245B3">
      <w:pPr>
        <w:numPr>
          <w:ilvl w:val="0"/>
          <w:numId w:val="4"/>
        </w:numPr>
        <w:tabs>
          <w:tab w:val="left" w:pos="360"/>
          <w:tab w:val="clear" w:pos="720"/>
        </w:tabs>
        <w:spacing w:line="360" w:lineRule="auto"/>
        <w:ind w:left="360"/>
        <w:rPr>
          <w:rFonts w:ascii="宋体" w:hAnsi="宋体" w:cs="Arial"/>
        </w:rPr>
      </w:pPr>
      <w:r>
        <w:rPr>
          <w:rFonts w:hint="eastAsia" w:ascii="宋体" w:hAnsi="宋体" w:cs="Arial"/>
        </w:rPr>
        <w:t>甲方委托乙方运输的情况，甲方须明确指示运输货物的数量、品名、送货时间，通过电子邮件或书面方式进行确认。甲方收到货物后应检查货物情况，如有问题应立即提出。确认收货后，须在乙方的送货单上签字确认收货，一式两份，甲乙双方各执一份。</w:t>
      </w:r>
    </w:p>
    <w:p w14:paraId="1C78B2C8">
      <w:pPr>
        <w:spacing w:line="360" w:lineRule="auto"/>
        <w:rPr>
          <w:rFonts w:ascii="宋体" w:hAnsi="宋体" w:cs="Arial"/>
        </w:rPr>
      </w:pPr>
    </w:p>
    <w:p w14:paraId="5D6F5276">
      <w:pPr>
        <w:spacing w:line="360" w:lineRule="auto"/>
        <w:rPr>
          <w:rFonts w:ascii="宋体" w:hAnsi="宋体" w:cs="Arial"/>
        </w:rPr>
      </w:pPr>
      <w:r>
        <w:rPr>
          <w:rFonts w:hint="eastAsia" w:ascii="宋体" w:hAnsi="宋体" w:cs="Arial"/>
        </w:rPr>
        <w:t>二、乙方的权利义务</w:t>
      </w:r>
    </w:p>
    <w:p w14:paraId="12BB4E5D">
      <w:pPr>
        <w:numPr>
          <w:ilvl w:val="0"/>
          <w:numId w:val="5"/>
        </w:numPr>
        <w:spacing w:line="360" w:lineRule="auto"/>
        <w:rPr>
          <w:rFonts w:ascii="宋体" w:hAnsi="宋体" w:cs="Arial"/>
        </w:rPr>
      </w:pPr>
      <w:r>
        <w:rPr>
          <w:rFonts w:hint="eastAsia" w:ascii="宋体" w:hAnsi="宋体" w:cs="Arial"/>
        </w:rPr>
        <w:t>乙方应按本合同规定妥善装卸、保管甲方委托的货物，保证不损害或灭失所储存的货物，如因乙方原因使甲方的货物发生毁损、灭失等情形，乙方须按甲方货物出厂含税价进行赔偿。</w:t>
      </w:r>
    </w:p>
    <w:p w14:paraId="36BA02ED">
      <w:pPr>
        <w:numPr>
          <w:ilvl w:val="0"/>
          <w:numId w:val="5"/>
        </w:numPr>
        <w:spacing w:line="360" w:lineRule="auto"/>
        <w:rPr>
          <w:rFonts w:ascii="宋体" w:hAnsi="宋体" w:cs="Arial"/>
        </w:rPr>
      </w:pPr>
      <w:r>
        <w:rPr>
          <w:rFonts w:hint="eastAsia" w:ascii="宋体" w:hAnsi="宋体" w:cs="Arial"/>
        </w:rPr>
        <w:t>乙方应严格按照甲方提供的发货指令发货，因发货指令不清导致的运费由甲方承担。</w:t>
      </w:r>
    </w:p>
    <w:p w14:paraId="190F2055">
      <w:pPr>
        <w:numPr>
          <w:ilvl w:val="0"/>
          <w:numId w:val="5"/>
        </w:numPr>
        <w:spacing w:line="360" w:lineRule="auto"/>
        <w:rPr>
          <w:rFonts w:ascii="宋体" w:hAnsi="宋体" w:cs="Arial"/>
        </w:rPr>
      </w:pPr>
      <w:r>
        <w:rPr>
          <w:rFonts w:hint="eastAsia" w:ascii="宋体" w:hAnsi="宋体" w:cs="Arial"/>
        </w:rPr>
        <w:t>乙方应确保用于承运的车辆符合相关法律规定，装车前需确保车辆正常，运输途中确保安全、货物正常，如因乙方原因使甲方的货物发生毁损、灭失等情形，乙方须按甲方货物出厂含税价进行赔偿。</w:t>
      </w:r>
    </w:p>
    <w:p w14:paraId="7458155F">
      <w:pPr>
        <w:numPr>
          <w:ilvl w:val="0"/>
          <w:numId w:val="5"/>
        </w:numPr>
        <w:spacing w:line="360" w:lineRule="auto"/>
        <w:rPr>
          <w:rFonts w:ascii="宋体" w:hAnsi="宋体" w:cs="Arial"/>
        </w:rPr>
      </w:pPr>
      <w:r>
        <w:rPr>
          <w:rFonts w:hint="eastAsia" w:ascii="宋体" w:hAnsi="宋体" w:cs="Arial"/>
        </w:rPr>
        <w:t>乙方车辆进入甲方工厂应严格遵守相关规章制度及工作准则，服从现场管理人员的指挥。</w:t>
      </w:r>
    </w:p>
    <w:p w14:paraId="7238DC10">
      <w:pPr>
        <w:numPr>
          <w:ilvl w:val="0"/>
          <w:numId w:val="5"/>
        </w:numPr>
        <w:spacing w:line="360" w:lineRule="auto"/>
        <w:rPr>
          <w:rFonts w:ascii="宋体" w:hAnsi="宋体" w:cs="Arial"/>
        </w:rPr>
      </w:pPr>
      <w:r>
        <w:rPr>
          <w:rFonts w:hint="eastAsia" w:ascii="宋体" w:hAnsi="宋体" w:cs="Arial"/>
        </w:rPr>
        <w:t>乙方在本合同有效期内须尽安全注意义务，如乙方及乙方人员出现财产损失、人身损害或第三方侵权的，均由乙方自行承担责任，甲方概不负责。</w:t>
      </w:r>
    </w:p>
    <w:p w14:paraId="0A5F4A13">
      <w:pPr>
        <w:numPr>
          <w:ilvl w:val="0"/>
          <w:numId w:val="5"/>
        </w:numPr>
        <w:spacing w:line="360" w:lineRule="auto"/>
        <w:rPr>
          <w:rFonts w:ascii="宋体" w:hAnsi="宋体" w:cs="Arial"/>
        </w:rPr>
      </w:pPr>
      <w:r>
        <w:rPr>
          <w:rFonts w:hint="eastAsia" w:ascii="宋体" w:hAnsi="宋体" w:cs="Arial"/>
        </w:rPr>
        <w:t>承运货物所有权属甲方，乙方不得以任何理由留置甲方货物，如乙方违反本规定的，应按留置货物出厂含税价之两倍向甲方支付违约金。</w:t>
      </w:r>
    </w:p>
    <w:p w14:paraId="04A982EA">
      <w:pPr>
        <w:numPr>
          <w:ilvl w:val="0"/>
          <w:numId w:val="5"/>
        </w:numPr>
        <w:spacing w:line="360" w:lineRule="auto"/>
        <w:rPr>
          <w:rFonts w:ascii="宋体" w:hAnsi="宋体" w:cs="Arial"/>
        </w:rPr>
      </w:pPr>
      <w:r>
        <w:rPr>
          <w:rFonts w:hint="eastAsia" w:ascii="宋体" w:hAnsi="宋体" w:cs="Arial"/>
        </w:rPr>
        <w:t>乙方保证10辆车以上的运力供甲方随时调配；如遇上海港集装箱集中到货，甲方则会事先告知，以便调整送货时间。如遇法定节假日或特殊状况，无法确保运力，乙方须提前10天告知，以便甲方采用备选方案。</w:t>
      </w:r>
    </w:p>
    <w:p w14:paraId="760FED79">
      <w:pPr>
        <w:numPr>
          <w:ilvl w:val="0"/>
          <w:numId w:val="5"/>
        </w:numPr>
        <w:spacing w:line="360" w:lineRule="auto"/>
        <w:rPr>
          <w:rFonts w:ascii="宋体" w:hAnsi="宋体" w:cs="Arial"/>
        </w:rPr>
      </w:pPr>
      <w:r>
        <w:rPr>
          <w:rFonts w:hint="eastAsia" w:ascii="宋体" w:hAnsi="宋体" w:cs="Arial"/>
        </w:rPr>
        <w:t>乙方保证全程运输过程必须使用篷布遮盖</w:t>
      </w:r>
    </w:p>
    <w:p w14:paraId="5C162A13">
      <w:pPr>
        <w:numPr>
          <w:ilvl w:val="0"/>
          <w:numId w:val="5"/>
        </w:numPr>
        <w:spacing w:line="360" w:lineRule="auto"/>
        <w:rPr>
          <w:rFonts w:ascii="宋体" w:hAnsi="宋体" w:cs="Arial"/>
        </w:rPr>
      </w:pPr>
      <w:r>
        <w:rPr>
          <w:rFonts w:hint="eastAsia" w:ascii="宋体" w:hAnsi="宋体" w:cs="Arial"/>
        </w:rPr>
        <w:t>乙方未能按甲方要求的送货时间送达货物（包括但不限于因为乙方运力不足而导致的）的，每逾期一天，乙方应按按未送抵部分货货值的</w:t>
      </w:r>
      <w:r>
        <w:rPr>
          <w:rFonts w:ascii="宋体" w:hAnsi="宋体" w:cs="Arial"/>
        </w:rPr>
        <w:t>1%</w:t>
      </w:r>
      <w:r>
        <w:rPr>
          <w:rFonts w:hint="eastAsia" w:ascii="宋体" w:hAnsi="宋体" w:cs="Arial"/>
        </w:rPr>
        <w:t>向甲方支付违约金。</w:t>
      </w:r>
    </w:p>
    <w:p w14:paraId="59590320">
      <w:pPr>
        <w:numPr>
          <w:ilvl w:val="0"/>
          <w:numId w:val="5"/>
        </w:numPr>
        <w:spacing w:line="360" w:lineRule="auto"/>
        <w:rPr>
          <w:rFonts w:ascii="宋体" w:hAnsi="宋体" w:cs="Arial"/>
        </w:rPr>
      </w:pPr>
      <w:r>
        <w:rPr>
          <w:rFonts w:hint="eastAsia" w:ascii="宋体" w:hAnsi="宋体"/>
        </w:rPr>
        <w:t>合同签订后三个工作日</w:t>
      </w:r>
      <w:r>
        <w:rPr>
          <w:rFonts w:ascii="宋体" w:hAnsi="宋体"/>
        </w:rPr>
        <w:t>内，乙方应</w:t>
      </w:r>
      <w:r>
        <w:rPr>
          <w:rFonts w:hint="eastAsia" w:ascii="宋体" w:hAnsi="宋体"/>
        </w:rPr>
        <w:t>委托银行</w:t>
      </w:r>
      <w:r>
        <w:rPr>
          <w:rFonts w:ascii="宋体" w:hAnsi="宋体"/>
        </w:rPr>
        <w:t>向甲方提交</w:t>
      </w:r>
      <w:r>
        <w:rPr>
          <w:rFonts w:hint="eastAsia" w:ascii="宋体" w:hAnsi="宋体"/>
        </w:rPr>
        <w:t>一份见索即付的独立保函，作为</w:t>
      </w:r>
      <w:r>
        <w:rPr>
          <w:rFonts w:ascii="宋体" w:hAnsi="宋体"/>
        </w:rPr>
        <w:t>履约保函</w:t>
      </w:r>
      <w:r>
        <w:rPr>
          <w:rFonts w:hint="eastAsia" w:ascii="宋体" w:hAnsi="宋体"/>
        </w:rPr>
        <w:t>，具体格式见附件</w:t>
      </w:r>
      <w:r>
        <w:rPr>
          <w:rFonts w:ascii="宋体" w:hAnsi="宋体"/>
        </w:rPr>
        <w:t>。履约保函的金额为人民币</w:t>
      </w:r>
      <w:r>
        <w:rPr>
          <w:rFonts w:hint="eastAsia" w:ascii="宋体" w:hAnsi="宋体"/>
        </w:rPr>
        <w:t>叁拾万元整，有效期自</w:t>
      </w:r>
      <w:r>
        <w:rPr>
          <w:rFonts w:hint="eastAsia" w:ascii="宋体" w:hAnsi="宋体"/>
          <w:lang w:eastAsia="zh-CN"/>
        </w:rPr>
        <w:t>2025</w:t>
      </w:r>
      <w:r>
        <w:rPr>
          <w:rFonts w:hint="eastAsia" w:ascii="宋体" w:hAnsi="宋体"/>
        </w:rPr>
        <w:t>年</w:t>
      </w:r>
      <w:r>
        <w:rPr>
          <w:rFonts w:ascii="宋体" w:hAnsi="宋体"/>
        </w:rPr>
        <w:t>9</w:t>
      </w:r>
      <w:r>
        <w:rPr>
          <w:rFonts w:hint="eastAsia" w:ascii="宋体" w:hAnsi="宋体"/>
        </w:rPr>
        <w:t>月1日起至</w:t>
      </w:r>
      <w:r>
        <w:rPr>
          <w:rFonts w:hint="eastAsia" w:ascii="宋体" w:hAnsi="宋体"/>
          <w:lang w:eastAsia="zh-CN"/>
        </w:rPr>
        <w:t>202</w:t>
      </w:r>
      <w:r>
        <w:rPr>
          <w:rFonts w:hint="eastAsia" w:ascii="宋体" w:hAnsi="宋体"/>
          <w:lang w:val="en-US" w:eastAsia="zh-CN"/>
        </w:rPr>
        <w:t>5</w:t>
      </w:r>
      <w:r>
        <w:rPr>
          <w:rFonts w:hint="eastAsia" w:ascii="宋体" w:hAnsi="宋体"/>
        </w:rPr>
        <w:t>年</w:t>
      </w:r>
      <w:r>
        <w:rPr>
          <w:rFonts w:ascii="宋体" w:hAnsi="宋体"/>
        </w:rPr>
        <w:t>9</w:t>
      </w:r>
      <w:r>
        <w:rPr>
          <w:rFonts w:hint="eastAsia" w:ascii="宋体" w:hAnsi="宋体"/>
        </w:rPr>
        <w:t>月3</w:t>
      </w:r>
      <w:r>
        <w:rPr>
          <w:rFonts w:ascii="宋体" w:hAnsi="宋体"/>
        </w:rPr>
        <w:t>0</w:t>
      </w:r>
      <w:r>
        <w:rPr>
          <w:rFonts w:hint="eastAsia" w:ascii="宋体" w:hAnsi="宋体"/>
        </w:rPr>
        <w:t>日止；甲方有权依照履约保函从银行兑取乙方应承担的违约金或赔偿金。</w:t>
      </w:r>
    </w:p>
    <w:p w14:paraId="46D9D5DD">
      <w:pPr>
        <w:spacing w:line="360" w:lineRule="auto"/>
        <w:rPr>
          <w:rFonts w:ascii="宋体" w:hAnsi="宋体" w:cs="Arial"/>
        </w:rPr>
      </w:pPr>
    </w:p>
    <w:p w14:paraId="2DEE6710">
      <w:pPr>
        <w:spacing w:line="360" w:lineRule="auto"/>
        <w:rPr>
          <w:rFonts w:ascii="宋体" w:hAnsi="宋体" w:cs="Arial"/>
        </w:rPr>
      </w:pPr>
      <w:r>
        <w:rPr>
          <w:rFonts w:hint="eastAsia" w:ascii="宋体" w:hAnsi="宋体" w:cs="Arial"/>
        </w:rPr>
        <w:t>三、费用：</w:t>
      </w:r>
    </w:p>
    <w:p w14:paraId="2DF49A3E">
      <w:pPr>
        <w:spacing w:line="360" w:lineRule="auto"/>
        <w:ind w:left="240" w:hanging="240" w:hangingChars="100"/>
        <w:rPr>
          <w:rFonts w:ascii="宋体" w:hAnsi="宋体" w:cs="Arial"/>
        </w:rPr>
      </w:pPr>
      <w:r>
        <w:rPr>
          <w:rFonts w:hint="eastAsia" w:ascii="宋体" w:hAnsi="宋体" w:cs="Arial"/>
        </w:rPr>
        <w:t>卡车运费：</w:t>
      </w:r>
      <w:r>
        <w:rPr>
          <w:rFonts w:ascii="宋体" w:hAnsi="宋体" w:cs="Arial"/>
        </w:rPr>
        <w:t>RMB</w:t>
      </w:r>
      <w:r>
        <w:rPr>
          <w:rFonts w:hint="eastAsia" w:ascii="宋体" w:hAnsi="宋体" w:cs="Arial"/>
        </w:rPr>
        <w:t>**</w:t>
      </w:r>
      <w:r>
        <w:rPr>
          <w:rFonts w:ascii="宋体" w:hAnsi="宋体" w:cs="Arial"/>
        </w:rPr>
        <w:t>/</w:t>
      </w:r>
      <w:r>
        <w:rPr>
          <w:rFonts w:hint="eastAsia" w:ascii="宋体" w:hAnsi="宋体" w:cs="Arial"/>
        </w:rPr>
        <w:t>吨（浮动运费，不含保险）；</w:t>
      </w:r>
    </w:p>
    <w:p w14:paraId="1BCE16AA">
      <w:pPr>
        <w:spacing w:line="360" w:lineRule="auto"/>
        <w:ind w:left="240" w:hanging="240" w:hangingChars="100"/>
        <w:rPr>
          <w:rFonts w:ascii="宋体" w:hAnsi="宋体" w:cs="Arial"/>
        </w:rPr>
      </w:pPr>
      <w:r>
        <w:rPr>
          <w:rFonts w:hint="eastAsia" w:ascii="宋体" w:hAnsi="宋体" w:cs="Arial"/>
        </w:rPr>
        <w:t>说明：</w:t>
      </w:r>
    </w:p>
    <w:p w14:paraId="4C483EF0">
      <w:pPr>
        <w:spacing w:line="360" w:lineRule="auto"/>
        <w:ind w:left="240" w:hanging="240" w:hangingChars="100"/>
        <w:rPr>
          <w:rFonts w:ascii="宋体" w:hAnsi="宋体" w:cs="Arial"/>
        </w:rPr>
      </w:pPr>
      <w:r>
        <w:rPr>
          <w:rFonts w:ascii="宋体" w:hAnsi="宋体" w:cs="Arial"/>
        </w:rPr>
        <w:t>1</w:t>
      </w:r>
      <w:r>
        <w:rPr>
          <w:rFonts w:hint="eastAsia" w:ascii="宋体" w:hAnsi="宋体" w:cs="Arial"/>
        </w:rPr>
        <w:t>、此运费为卡车运输，从常熟港、上海港至上海东冠纸业有限公司，地址：上海金山区林慧路</w:t>
      </w:r>
      <w:r>
        <w:rPr>
          <w:rFonts w:ascii="宋体" w:hAnsi="宋体" w:cs="Arial"/>
        </w:rPr>
        <w:t>1000</w:t>
      </w:r>
      <w:r>
        <w:rPr>
          <w:rFonts w:hint="eastAsia" w:ascii="宋体" w:hAnsi="宋体" w:cs="Arial"/>
        </w:rPr>
        <w:t>号。</w:t>
      </w:r>
    </w:p>
    <w:p w14:paraId="0AA36C76">
      <w:pPr>
        <w:spacing w:line="360" w:lineRule="auto"/>
        <w:ind w:left="240" w:hanging="240" w:hangingChars="100"/>
        <w:rPr>
          <w:rFonts w:ascii="宋体" w:hAnsi="宋体" w:cs="Arial"/>
        </w:rPr>
      </w:pPr>
      <w:r>
        <w:rPr>
          <w:rFonts w:ascii="宋体" w:hAnsi="宋体" w:cs="Arial"/>
        </w:rPr>
        <w:t>2</w:t>
      </w:r>
      <w:r>
        <w:rPr>
          <w:rFonts w:hint="eastAsia" w:ascii="宋体" w:hAnsi="宋体" w:cs="Arial"/>
        </w:rPr>
        <w:t>、运费浮动机制：</w:t>
      </w:r>
    </w:p>
    <w:p w14:paraId="3A84943A">
      <w:pPr>
        <w:spacing w:line="360" w:lineRule="auto"/>
        <w:rPr>
          <w:rFonts w:ascii="宋体" w:hAnsi="宋体" w:cs="Arial"/>
        </w:rPr>
      </w:pPr>
      <w:r>
        <w:rPr>
          <w:rFonts w:ascii="宋体" w:hAnsi="宋体" w:cs="Arial"/>
        </w:rPr>
        <w:t>1.</w:t>
      </w:r>
      <w:r>
        <w:rPr>
          <w:rFonts w:hint="eastAsia" w:ascii="宋体" w:hAnsi="宋体" w:cs="Arial"/>
        </w:rPr>
        <w:t xml:space="preserve"> 运费是基于</w:t>
      </w:r>
      <w:r>
        <w:rPr>
          <w:rFonts w:ascii="宋体" w:hAnsi="宋体" w:cs="Arial"/>
        </w:rPr>
        <w:t>0</w:t>
      </w:r>
      <w:r>
        <w:rPr>
          <w:rFonts w:hint="eastAsia" w:ascii="宋体" w:hAnsi="宋体" w:cs="Arial"/>
        </w:rPr>
        <w:t>号柴油国家公告价为元</w:t>
      </w:r>
      <w:r>
        <w:rPr>
          <w:rFonts w:ascii="宋体" w:hAnsi="宋体" w:cs="Arial"/>
        </w:rPr>
        <w:t>/</w:t>
      </w:r>
      <w:r>
        <w:rPr>
          <w:rFonts w:hint="eastAsia" w:ascii="宋体" w:hAnsi="宋体" w:cs="Arial"/>
        </w:rPr>
        <w:t>升，在合同实际执行过程中，如果</w:t>
      </w:r>
      <w:r>
        <w:rPr>
          <w:rFonts w:ascii="宋体" w:hAnsi="宋体" w:cs="Arial"/>
        </w:rPr>
        <w:t>0</w:t>
      </w:r>
      <w:r>
        <w:rPr>
          <w:rFonts w:hint="eastAsia" w:ascii="宋体" w:hAnsi="宋体" w:cs="Arial"/>
        </w:rPr>
        <w:t>号柴油国家公告价有变动，运费作以下调整：即，以</w:t>
      </w:r>
      <w:r>
        <w:rPr>
          <w:rFonts w:ascii="宋体" w:hAnsi="宋体" w:cs="Arial"/>
        </w:rPr>
        <w:t>0</w:t>
      </w:r>
      <w:r>
        <w:rPr>
          <w:rFonts w:hint="eastAsia" w:ascii="宋体" w:hAnsi="宋体" w:cs="Arial"/>
        </w:rPr>
        <w:t>号柴油国家公告价元</w:t>
      </w:r>
      <w:r>
        <w:rPr>
          <w:rFonts w:ascii="宋体" w:hAnsi="宋体" w:cs="Arial"/>
        </w:rPr>
        <w:t>/</w:t>
      </w:r>
      <w:r>
        <w:rPr>
          <w:rFonts w:hint="eastAsia" w:ascii="宋体" w:hAnsi="宋体" w:cs="Arial"/>
        </w:rPr>
        <w:t>升为基准，油价每上浮或下调</w:t>
      </w:r>
      <w:r>
        <w:rPr>
          <w:rFonts w:ascii="宋体" w:hAnsi="宋体" w:cs="Arial"/>
        </w:rPr>
        <w:t>10%</w:t>
      </w:r>
      <w:r>
        <w:rPr>
          <w:rFonts w:hint="eastAsia" w:ascii="宋体" w:hAnsi="宋体" w:cs="Arial"/>
        </w:rPr>
        <w:t>，运费相应上浮或下调</w:t>
      </w:r>
      <w:r>
        <w:rPr>
          <w:rFonts w:ascii="宋体" w:hAnsi="宋体" w:cs="Arial"/>
        </w:rPr>
        <w:t>1.5%</w:t>
      </w:r>
      <w:r>
        <w:rPr>
          <w:rFonts w:hint="eastAsia" w:ascii="宋体" w:hAnsi="宋体" w:cs="Arial"/>
        </w:rPr>
        <w:t>。调整价从公告之月下月起执行。油价涨跌10%以内，运费不调整。</w:t>
      </w:r>
    </w:p>
    <w:p w14:paraId="0B37591A">
      <w:pPr>
        <w:spacing w:line="360" w:lineRule="auto"/>
        <w:ind w:left="240" w:hanging="240" w:hangingChars="100"/>
        <w:rPr>
          <w:rFonts w:ascii="宋体" w:hAnsi="宋体" w:cs="Arial"/>
        </w:rPr>
      </w:pPr>
      <w:r>
        <w:rPr>
          <w:rFonts w:ascii="宋体" w:hAnsi="宋体" w:cs="Arial"/>
        </w:rPr>
        <w:t>2.</w:t>
      </w:r>
      <w:r>
        <w:rPr>
          <w:rFonts w:hint="eastAsia" w:ascii="宋体" w:hAnsi="宋体" w:cs="Arial"/>
        </w:rPr>
        <w:t>如上费率结算按运输指令毛重吨结算，乙方开具</w:t>
      </w:r>
      <w:r>
        <w:rPr>
          <w:rFonts w:ascii="宋体" w:hAnsi="宋体" w:cs="Arial"/>
        </w:rPr>
        <w:t>9%</w:t>
      </w:r>
      <w:r>
        <w:rPr>
          <w:rFonts w:hint="eastAsia" w:ascii="宋体" w:hAnsi="宋体" w:cs="Arial"/>
        </w:rPr>
        <w:t>的增值税专用发票，</w:t>
      </w:r>
      <w:r>
        <w:rPr>
          <w:rFonts w:hint="eastAsia" w:ascii="宋体" w:hAnsi="宋体"/>
        </w:rPr>
        <w:t>如国家有重大政策调整，以上费率将作相应调整。</w:t>
      </w:r>
    </w:p>
    <w:p w14:paraId="656200BA">
      <w:pPr>
        <w:spacing w:line="360" w:lineRule="auto"/>
        <w:rPr>
          <w:rFonts w:ascii="宋体" w:hAnsi="宋体" w:cs="Arial"/>
        </w:rPr>
      </w:pPr>
    </w:p>
    <w:p w14:paraId="7BC2C7F1">
      <w:pPr>
        <w:spacing w:line="360" w:lineRule="auto"/>
        <w:rPr>
          <w:rFonts w:ascii="宋体" w:hAnsi="宋体" w:cs="Arial"/>
        </w:rPr>
      </w:pPr>
      <w:r>
        <w:rPr>
          <w:rFonts w:hint="eastAsia" w:ascii="宋体" w:hAnsi="宋体" w:cs="Arial"/>
        </w:rPr>
        <w:t>四、付款</w:t>
      </w:r>
    </w:p>
    <w:p w14:paraId="7A7D69B9">
      <w:pPr>
        <w:spacing w:line="360" w:lineRule="auto"/>
        <w:rPr>
          <w:rFonts w:ascii="宋体" w:hAnsi="宋体" w:cs="Arial"/>
        </w:rPr>
      </w:pPr>
      <w:r>
        <w:rPr>
          <w:rFonts w:ascii="宋体" w:hAnsi="宋体" w:cs="Arial"/>
        </w:rPr>
        <w:t xml:space="preserve">1. </w:t>
      </w:r>
      <w:r>
        <w:rPr>
          <w:rFonts w:hint="eastAsia" w:ascii="宋体" w:hAnsi="宋体" w:cs="Arial"/>
        </w:rPr>
        <w:t>乙方在每月5日前，统计上月的运输量并发电子邮件给甲方，甲方确认后，以电子邮件形式回复。乙方方可开具增值税专用发票，</w:t>
      </w:r>
    </w:p>
    <w:p w14:paraId="384DE41B">
      <w:pPr>
        <w:spacing w:line="360" w:lineRule="auto"/>
        <w:rPr>
          <w:rFonts w:ascii="宋体" w:hAnsi="宋体" w:cs="Arial"/>
        </w:rPr>
      </w:pPr>
      <w:r>
        <w:rPr>
          <w:rFonts w:hint="eastAsia" w:ascii="宋体" w:hAnsi="宋体" w:cs="Arial"/>
        </w:rPr>
        <w:t>2.甲方在收到发票后的</w:t>
      </w:r>
      <w:r>
        <w:rPr>
          <w:rFonts w:ascii="宋体" w:hAnsi="宋体" w:cs="Arial"/>
        </w:rPr>
        <w:t>60</w:t>
      </w:r>
      <w:r>
        <w:rPr>
          <w:rFonts w:hint="eastAsia" w:ascii="宋体" w:hAnsi="宋体" w:cs="Arial"/>
        </w:rPr>
        <w:t>天内付清费用。</w:t>
      </w:r>
    </w:p>
    <w:p w14:paraId="1F34AA11">
      <w:pPr>
        <w:spacing w:line="360" w:lineRule="auto"/>
        <w:rPr>
          <w:rFonts w:ascii="宋体" w:hAnsi="宋体" w:cs="Arial"/>
        </w:rPr>
      </w:pPr>
    </w:p>
    <w:p w14:paraId="426D01E0">
      <w:pPr>
        <w:spacing w:line="360" w:lineRule="auto"/>
        <w:rPr>
          <w:rFonts w:ascii="宋体" w:hAnsi="宋体" w:cs="Arial"/>
        </w:rPr>
      </w:pPr>
      <w:r>
        <w:rPr>
          <w:rFonts w:hint="eastAsia" w:ascii="宋体" w:hAnsi="宋体" w:cs="Arial"/>
        </w:rPr>
        <w:t>五、争议解决</w:t>
      </w:r>
    </w:p>
    <w:p w14:paraId="6AEDD4F3">
      <w:pPr>
        <w:spacing w:line="360" w:lineRule="auto"/>
        <w:rPr>
          <w:rFonts w:ascii="宋体" w:hAnsi="宋体" w:cs="Arial"/>
        </w:rPr>
      </w:pPr>
      <w:r>
        <w:rPr>
          <w:rFonts w:hint="eastAsia" w:ascii="宋体" w:hAnsi="宋体" w:cs="Arial"/>
        </w:rPr>
        <w:t>本合同引起的任何争议和纠纷，将通过友好协商解决。如协商不成，将提交给甲方所在地人民法院诉讼解决。</w:t>
      </w:r>
    </w:p>
    <w:p w14:paraId="410F61AB">
      <w:pPr>
        <w:spacing w:line="360" w:lineRule="auto"/>
        <w:rPr>
          <w:rFonts w:ascii="宋体" w:hAnsi="宋体" w:cs="Arial"/>
        </w:rPr>
      </w:pPr>
    </w:p>
    <w:p w14:paraId="0622AC79">
      <w:pPr>
        <w:spacing w:line="360" w:lineRule="auto"/>
        <w:rPr>
          <w:rFonts w:ascii="宋体" w:hAnsi="宋体" w:cs="Arial"/>
        </w:rPr>
      </w:pPr>
      <w:r>
        <w:rPr>
          <w:rFonts w:hint="eastAsia" w:ascii="宋体" w:hAnsi="宋体" w:cs="Arial"/>
        </w:rPr>
        <w:t>六、不可抗力</w:t>
      </w:r>
    </w:p>
    <w:p w14:paraId="7B3F5F24">
      <w:pPr>
        <w:spacing w:line="360" w:lineRule="auto"/>
        <w:rPr>
          <w:rFonts w:ascii="宋体" w:hAnsi="宋体" w:cs="Arial"/>
        </w:rPr>
      </w:pPr>
      <w:r>
        <w:rPr>
          <w:rFonts w:hint="eastAsia" w:ascii="宋体" w:hAnsi="宋体" w:cs="Arial"/>
        </w:rPr>
        <w:t>1.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4931E954">
      <w:pPr>
        <w:spacing w:line="360" w:lineRule="auto"/>
        <w:rPr>
          <w:rFonts w:ascii="宋体" w:hAnsi="宋体" w:cs="Arial"/>
        </w:rPr>
      </w:pPr>
      <w:r>
        <w:rPr>
          <w:rFonts w:hint="eastAsia" w:ascii="宋体" w:hAnsi="宋体" w:cs="Arial"/>
        </w:rPr>
        <w:t>2.如果因不可抗力导致一方不能履行本合同超过30日，则另一方可以解除本合同</w:t>
      </w:r>
    </w:p>
    <w:p w14:paraId="1AD12218">
      <w:pPr>
        <w:spacing w:line="360" w:lineRule="auto"/>
        <w:rPr>
          <w:rFonts w:ascii="宋体" w:hAnsi="宋体" w:cs="Arial"/>
        </w:rPr>
      </w:pPr>
    </w:p>
    <w:p w14:paraId="6415BFBE">
      <w:pPr>
        <w:spacing w:line="360" w:lineRule="auto"/>
        <w:rPr>
          <w:rFonts w:ascii="宋体" w:hAnsi="宋体" w:cs="Arial"/>
        </w:rPr>
      </w:pPr>
      <w:r>
        <w:rPr>
          <w:rFonts w:hint="eastAsia" w:ascii="宋体" w:hAnsi="宋体" w:cs="Arial"/>
        </w:rPr>
        <w:t>七、其他</w:t>
      </w:r>
    </w:p>
    <w:p w14:paraId="3169D1BD">
      <w:pPr>
        <w:spacing w:line="360" w:lineRule="auto"/>
        <w:ind w:left="1"/>
        <w:rPr>
          <w:rFonts w:ascii="宋体" w:hAnsi="宋体" w:cs="Arial"/>
        </w:rPr>
      </w:pPr>
      <w:r>
        <w:rPr>
          <w:rFonts w:hint="eastAsia" w:ascii="宋体" w:hAnsi="宋体" w:cs="Arial"/>
        </w:rPr>
        <w:t>如本主合同中约定内容与有限公司（下称“</w:t>
      </w:r>
      <w:r>
        <w:rPr>
          <w:rFonts w:hint="eastAsia" w:ascii="宋体" w:hAnsi="宋体" w:cs="Arial"/>
          <w:u w:val="single"/>
        </w:rPr>
        <w:t xml:space="preserve">  </w:t>
      </w:r>
      <w:r>
        <w:rPr>
          <w:rFonts w:hint="eastAsia" w:ascii="宋体" w:hAnsi="宋体" w:cs="Arial"/>
        </w:rPr>
        <w:t xml:space="preserve"> ”）合同下所有有关运输服务的通用条款相冲突，以本主合同内容为准。</w:t>
      </w:r>
    </w:p>
    <w:p w14:paraId="43A000D9">
      <w:pPr>
        <w:spacing w:line="360" w:lineRule="auto"/>
        <w:rPr>
          <w:rFonts w:ascii="宋体" w:hAnsi="宋体" w:cs="Arial"/>
        </w:rPr>
      </w:pPr>
    </w:p>
    <w:p w14:paraId="6C4D5FB8">
      <w:pPr>
        <w:spacing w:line="360" w:lineRule="auto"/>
        <w:rPr>
          <w:rFonts w:ascii="宋体" w:hAnsi="宋体" w:cs="Arial"/>
        </w:rPr>
      </w:pPr>
      <w:r>
        <w:rPr>
          <w:rFonts w:hint="eastAsia" w:ascii="宋体" w:hAnsi="宋体" w:cs="Arial"/>
        </w:rPr>
        <w:t>八、合同有效期</w:t>
      </w:r>
    </w:p>
    <w:p w14:paraId="6F5DFC58">
      <w:pPr>
        <w:spacing w:line="360" w:lineRule="auto"/>
        <w:rPr>
          <w:rFonts w:ascii="宋体" w:hAnsi="宋体" w:cs="Arial"/>
        </w:rPr>
      </w:pPr>
      <w:r>
        <w:rPr>
          <w:rFonts w:ascii="宋体" w:hAnsi="宋体" w:cs="Arial"/>
        </w:rPr>
        <w:t>1.</w:t>
      </w:r>
      <w:r>
        <w:rPr>
          <w:rFonts w:hint="eastAsia" w:ascii="宋体" w:hAnsi="宋体" w:cs="Arial"/>
        </w:rPr>
        <w:t>本合同经双方签字盖章后即生效，一式肆份，甲乙双方各执二份；</w:t>
      </w:r>
    </w:p>
    <w:p w14:paraId="03A6A865">
      <w:pPr>
        <w:spacing w:line="360" w:lineRule="auto"/>
        <w:rPr>
          <w:rFonts w:ascii="宋体" w:hAnsi="宋体" w:cs="Arial"/>
        </w:rPr>
      </w:pPr>
      <w:r>
        <w:rPr>
          <w:rFonts w:ascii="宋体" w:hAnsi="宋体" w:cs="Arial"/>
        </w:rPr>
        <w:t>2.</w:t>
      </w:r>
      <w:r>
        <w:rPr>
          <w:rFonts w:hint="eastAsia" w:ascii="宋体" w:hAnsi="宋体" w:cs="Arial"/>
        </w:rPr>
        <w:t>本合同有效期自</w:t>
      </w:r>
      <w:r>
        <w:rPr>
          <w:rFonts w:hint="eastAsia" w:ascii="宋体" w:hAnsi="宋体" w:cs="Arial"/>
          <w:u w:val="single"/>
        </w:rPr>
        <w:t xml:space="preserve">  </w:t>
      </w:r>
      <w:r>
        <w:rPr>
          <w:rFonts w:hint="eastAsia" w:ascii="宋体" w:hAnsi="宋体" w:cs="Arial"/>
        </w:rPr>
        <w:t>年</w:t>
      </w:r>
      <w:r>
        <w:rPr>
          <w:rFonts w:hint="eastAsia" w:ascii="宋体" w:hAnsi="宋体" w:cs="Arial"/>
          <w:u w:val="single"/>
        </w:rPr>
        <w:t xml:space="preserve">  </w:t>
      </w:r>
      <w:r>
        <w:rPr>
          <w:rFonts w:hint="eastAsia" w:ascii="宋体" w:hAnsi="宋体" w:cs="Arial"/>
        </w:rPr>
        <w:t>月</w:t>
      </w:r>
      <w:r>
        <w:rPr>
          <w:rFonts w:hint="eastAsia" w:ascii="宋体" w:hAnsi="宋体" w:cs="Arial"/>
          <w:u w:val="single"/>
        </w:rPr>
        <w:t xml:space="preserve">  </w:t>
      </w:r>
      <w:r>
        <w:rPr>
          <w:rFonts w:hint="eastAsia" w:ascii="宋体" w:hAnsi="宋体" w:cs="Arial"/>
        </w:rPr>
        <w:t>日起至</w:t>
      </w:r>
      <w:r>
        <w:rPr>
          <w:rFonts w:hint="eastAsia" w:ascii="宋体" w:hAnsi="宋体" w:cs="Arial"/>
          <w:u w:val="single"/>
        </w:rPr>
        <w:t xml:space="preserve">  </w:t>
      </w:r>
      <w:r>
        <w:rPr>
          <w:rFonts w:hint="eastAsia" w:ascii="宋体" w:hAnsi="宋体" w:cs="Arial"/>
        </w:rPr>
        <w:t>年</w:t>
      </w:r>
      <w:r>
        <w:rPr>
          <w:rFonts w:hint="eastAsia" w:ascii="宋体" w:hAnsi="宋体" w:cs="Arial"/>
          <w:u w:val="single"/>
        </w:rPr>
        <w:t xml:space="preserve">   </w:t>
      </w:r>
      <w:r>
        <w:rPr>
          <w:rFonts w:hint="eastAsia" w:ascii="宋体" w:hAnsi="宋体" w:cs="Arial"/>
        </w:rPr>
        <w:t>月</w:t>
      </w:r>
      <w:r>
        <w:rPr>
          <w:rFonts w:hint="eastAsia" w:ascii="宋体" w:hAnsi="宋体" w:cs="Arial"/>
          <w:u w:val="single"/>
        </w:rPr>
        <w:t xml:space="preserve">  </w:t>
      </w:r>
      <w:r>
        <w:rPr>
          <w:rFonts w:hint="eastAsia" w:ascii="宋体" w:hAnsi="宋体" w:cs="Arial"/>
        </w:rPr>
        <w:t>日止。</w:t>
      </w:r>
    </w:p>
    <w:p w14:paraId="2B96D7E0">
      <w:pPr>
        <w:spacing w:line="360" w:lineRule="auto"/>
        <w:rPr>
          <w:rFonts w:ascii="宋体" w:hAnsi="宋体" w:cs="Arial"/>
        </w:rPr>
      </w:pPr>
    </w:p>
    <w:p w14:paraId="54E47428">
      <w:pPr>
        <w:spacing w:line="360" w:lineRule="auto"/>
        <w:rPr>
          <w:rFonts w:ascii="宋体" w:hAnsi="宋体" w:cs="Arial"/>
        </w:rPr>
      </w:pPr>
      <w:r>
        <w:rPr>
          <w:rFonts w:hint="eastAsia" w:ascii="宋体" w:hAnsi="宋体" w:cs="Arial"/>
        </w:rPr>
        <w:t>八、附件</w:t>
      </w:r>
    </w:p>
    <w:p w14:paraId="5B48FCD2">
      <w:pPr>
        <w:spacing w:line="360" w:lineRule="auto"/>
        <w:rPr>
          <w:rFonts w:ascii="宋体" w:hAnsi="宋体" w:cs="Arial"/>
          <w:u w:val="single"/>
        </w:rPr>
      </w:pPr>
      <w:r>
        <w:rPr>
          <w:rFonts w:hint="eastAsia" w:ascii="宋体" w:hAnsi="宋体" w:cs="Arial"/>
          <w:u w:val="single"/>
        </w:rPr>
        <w:t xml:space="preserve">                                                                             </w:t>
      </w:r>
    </w:p>
    <w:p w14:paraId="1A17D969">
      <w:pPr>
        <w:rPr>
          <w:rFonts w:ascii="宋体" w:hAnsi="宋体"/>
        </w:rPr>
      </w:pPr>
      <w:r>
        <w:rPr>
          <w:rFonts w:hint="eastAsia" w:ascii="宋体" w:hAnsi="宋体" w:cs="Arial"/>
        </w:rPr>
        <w:t>甲方：</w:t>
      </w:r>
      <w:r>
        <w:rPr>
          <w:rFonts w:ascii="宋体" w:hAnsi="宋体" w:cs="Arial"/>
        </w:rPr>
        <w:t xml:space="preserve">              </w:t>
      </w:r>
      <w:r>
        <w:rPr>
          <w:rFonts w:hint="eastAsia" w:ascii="宋体" w:hAnsi="宋体" w:cs="Arial"/>
        </w:rPr>
        <w:t>乙方：</w:t>
      </w:r>
    </w:p>
    <w:p w14:paraId="1FFC51CF">
      <w:pPr>
        <w:spacing w:line="360" w:lineRule="auto"/>
        <w:rPr>
          <w:rFonts w:ascii="宋体" w:hAnsi="宋体" w:cs="Arial"/>
        </w:rPr>
      </w:pPr>
    </w:p>
    <w:p w14:paraId="2DDB42AC">
      <w:pPr>
        <w:spacing w:line="360" w:lineRule="auto"/>
        <w:rPr>
          <w:rFonts w:ascii="宋体" w:hAnsi="宋体" w:cs="Arial"/>
        </w:rPr>
      </w:pPr>
      <w:r>
        <w:rPr>
          <w:rFonts w:hint="eastAsia" w:ascii="宋体" w:hAnsi="宋体" w:cs="Arial"/>
        </w:rPr>
        <w:t>代表：</w:t>
      </w:r>
      <w:r>
        <w:rPr>
          <w:rFonts w:ascii="宋体" w:hAnsi="宋体" w:cs="Arial"/>
        </w:rPr>
        <w:t xml:space="preserve">                                    </w:t>
      </w:r>
      <w:r>
        <w:rPr>
          <w:rFonts w:hint="eastAsia" w:ascii="宋体" w:hAnsi="宋体" w:cs="Arial"/>
        </w:rPr>
        <w:t>代表：</w:t>
      </w:r>
    </w:p>
    <w:p w14:paraId="4F999D78">
      <w:pPr>
        <w:spacing w:line="360" w:lineRule="auto"/>
        <w:rPr>
          <w:rFonts w:ascii="宋体" w:hAnsi="宋体"/>
        </w:rPr>
      </w:pPr>
      <w:r>
        <w:rPr>
          <w:rFonts w:hint="eastAsia" w:ascii="宋体" w:hAnsi="宋体" w:cs="Arial"/>
        </w:rPr>
        <w:t>日期：</w:t>
      </w:r>
      <w:r>
        <w:rPr>
          <w:rFonts w:ascii="宋体" w:hAnsi="宋体" w:cs="Arial"/>
        </w:rPr>
        <w:t xml:space="preserve">                                    </w:t>
      </w:r>
      <w:r>
        <w:rPr>
          <w:rFonts w:hint="eastAsia" w:ascii="宋体" w:hAnsi="宋体" w:cs="Arial"/>
        </w:rPr>
        <w:t>日期：</w:t>
      </w: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4D3D7">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14:paraId="63CFB20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F1BF">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F230E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832B">
    <w:pPr>
      <w:pStyle w:val="11"/>
      <w:jc w:val="left"/>
    </w:pPr>
    <w:r>
      <w:rPr>
        <w:rFonts w:hint="eastAsia"/>
        <w:bCs/>
      </w:rPr>
      <w:t>上海东冠纸业有限公司物流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E4671"/>
    <w:multiLevelType w:val="multilevel"/>
    <w:tmpl w:val="27CE467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49627DB"/>
    <w:multiLevelType w:val="multilevel"/>
    <w:tmpl w:val="349627DB"/>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1080"/>
        </w:tabs>
        <w:ind w:left="1080" w:hanging="360"/>
      </w:pPr>
      <w:rPr>
        <w:rFonts w:cs="Times New Roman"/>
      </w:rPr>
    </w:lvl>
    <w:lvl w:ilvl="2" w:tentative="0">
      <w:start w:val="1"/>
      <w:numFmt w:val="lowerRoman"/>
      <w:lvlText w:val="%3."/>
      <w:lvlJc w:val="right"/>
      <w:pPr>
        <w:tabs>
          <w:tab w:val="left" w:pos="1800"/>
        </w:tabs>
        <w:ind w:left="1800" w:hanging="180"/>
      </w:pPr>
      <w:rPr>
        <w:rFonts w:cs="Times New Roman"/>
      </w:rPr>
    </w:lvl>
    <w:lvl w:ilvl="3" w:tentative="0">
      <w:start w:val="1"/>
      <w:numFmt w:val="decimal"/>
      <w:lvlText w:val="%4."/>
      <w:lvlJc w:val="left"/>
      <w:pPr>
        <w:tabs>
          <w:tab w:val="left" w:pos="2520"/>
        </w:tabs>
        <w:ind w:left="2520" w:hanging="360"/>
      </w:pPr>
      <w:rPr>
        <w:rFonts w:cs="Times New Roman"/>
      </w:rPr>
    </w:lvl>
    <w:lvl w:ilvl="4" w:tentative="0">
      <w:start w:val="1"/>
      <w:numFmt w:val="lowerLetter"/>
      <w:lvlText w:val="%5."/>
      <w:lvlJc w:val="left"/>
      <w:pPr>
        <w:tabs>
          <w:tab w:val="left" w:pos="3240"/>
        </w:tabs>
        <w:ind w:left="3240" w:hanging="360"/>
      </w:pPr>
      <w:rPr>
        <w:rFonts w:cs="Times New Roman"/>
      </w:rPr>
    </w:lvl>
    <w:lvl w:ilvl="5" w:tentative="0">
      <w:start w:val="1"/>
      <w:numFmt w:val="lowerRoman"/>
      <w:lvlText w:val="%6."/>
      <w:lvlJc w:val="right"/>
      <w:pPr>
        <w:tabs>
          <w:tab w:val="left" w:pos="3960"/>
        </w:tabs>
        <w:ind w:left="3960" w:hanging="180"/>
      </w:pPr>
      <w:rPr>
        <w:rFonts w:cs="Times New Roman"/>
      </w:rPr>
    </w:lvl>
    <w:lvl w:ilvl="6" w:tentative="0">
      <w:start w:val="1"/>
      <w:numFmt w:val="decimal"/>
      <w:lvlText w:val="%7."/>
      <w:lvlJc w:val="left"/>
      <w:pPr>
        <w:tabs>
          <w:tab w:val="left" w:pos="4680"/>
        </w:tabs>
        <w:ind w:left="4680" w:hanging="360"/>
      </w:pPr>
      <w:rPr>
        <w:rFonts w:cs="Times New Roman"/>
      </w:rPr>
    </w:lvl>
    <w:lvl w:ilvl="7" w:tentative="0">
      <w:start w:val="1"/>
      <w:numFmt w:val="lowerLetter"/>
      <w:lvlText w:val="%8."/>
      <w:lvlJc w:val="left"/>
      <w:pPr>
        <w:tabs>
          <w:tab w:val="left" w:pos="5400"/>
        </w:tabs>
        <w:ind w:left="5400" w:hanging="360"/>
      </w:pPr>
      <w:rPr>
        <w:rFonts w:cs="Times New Roman"/>
      </w:rPr>
    </w:lvl>
    <w:lvl w:ilvl="8" w:tentative="0">
      <w:start w:val="1"/>
      <w:numFmt w:val="lowerRoman"/>
      <w:lvlText w:val="%9."/>
      <w:lvlJc w:val="right"/>
      <w:pPr>
        <w:tabs>
          <w:tab w:val="left" w:pos="6120"/>
        </w:tabs>
        <w:ind w:left="6120" w:hanging="180"/>
      </w:pPr>
      <w:rPr>
        <w:rFonts w:cs="Times New Roman"/>
      </w:rPr>
    </w:lvl>
  </w:abstractNum>
  <w:abstractNum w:abstractNumId="2">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3">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4">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257"/>
    <w:rsid w:val="00002ED9"/>
    <w:rsid w:val="00003753"/>
    <w:rsid w:val="000062AD"/>
    <w:rsid w:val="00006E80"/>
    <w:rsid w:val="00011133"/>
    <w:rsid w:val="000112CD"/>
    <w:rsid w:val="00011F2D"/>
    <w:rsid w:val="000145D3"/>
    <w:rsid w:val="00023821"/>
    <w:rsid w:val="00030896"/>
    <w:rsid w:val="000308E1"/>
    <w:rsid w:val="0003276F"/>
    <w:rsid w:val="00042BF1"/>
    <w:rsid w:val="00043774"/>
    <w:rsid w:val="00044574"/>
    <w:rsid w:val="0004498F"/>
    <w:rsid w:val="0005081A"/>
    <w:rsid w:val="0005445C"/>
    <w:rsid w:val="00062173"/>
    <w:rsid w:val="000629B3"/>
    <w:rsid w:val="00062AD4"/>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4AFA"/>
    <w:rsid w:val="000D6480"/>
    <w:rsid w:val="000E0952"/>
    <w:rsid w:val="000E4D24"/>
    <w:rsid w:val="000E51CA"/>
    <w:rsid w:val="000E5AC1"/>
    <w:rsid w:val="000E6D5E"/>
    <w:rsid w:val="000F176B"/>
    <w:rsid w:val="000F21E5"/>
    <w:rsid w:val="000F4027"/>
    <w:rsid w:val="000F5FD6"/>
    <w:rsid w:val="000F6EF9"/>
    <w:rsid w:val="000F7054"/>
    <w:rsid w:val="000F7E34"/>
    <w:rsid w:val="001006BE"/>
    <w:rsid w:val="001008B6"/>
    <w:rsid w:val="00101ACA"/>
    <w:rsid w:val="00102268"/>
    <w:rsid w:val="001058B7"/>
    <w:rsid w:val="00113A2E"/>
    <w:rsid w:val="0011406D"/>
    <w:rsid w:val="001145DE"/>
    <w:rsid w:val="00120C58"/>
    <w:rsid w:val="00122938"/>
    <w:rsid w:val="00127F7E"/>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202724"/>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53995"/>
    <w:rsid w:val="0025732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1778"/>
    <w:rsid w:val="00302AFC"/>
    <w:rsid w:val="00305CBD"/>
    <w:rsid w:val="0030791C"/>
    <w:rsid w:val="00310733"/>
    <w:rsid w:val="00310825"/>
    <w:rsid w:val="00310978"/>
    <w:rsid w:val="00314843"/>
    <w:rsid w:val="00314A79"/>
    <w:rsid w:val="00315332"/>
    <w:rsid w:val="00315A07"/>
    <w:rsid w:val="00317A12"/>
    <w:rsid w:val="003239F8"/>
    <w:rsid w:val="00323FDA"/>
    <w:rsid w:val="00325493"/>
    <w:rsid w:val="00325803"/>
    <w:rsid w:val="003268DF"/>
    <w:rsid w:val="003269D5"/>
    <w:rsid w:val="00330A1C"/>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357C"/>
    <w:rsid w:val="00395FCA"/>
    <w:rsid w:val="003A1457"/>
    <w:rsid w:val="003A3E9B"/>
    <w:rsid w:val="003A6517"/>
    <w:rsid w:val="003B28F7"/>
    <w:rsid w:val="003B32F2"/>
    <w:rsid w:val="003B5FFB"/>
    <w:rsid w:val="003B72F0"/>
    <w:rsid w:val="003C19F2"/>
    <w:rsid w:val="003C4AC9"/>
    <w:rsid w:val="003C62A3"/>
    <w:rsid w:val="003C727C"/>
    <w:rsid w:val="003D19F8"/>
    <w:rsid w:val="003D1A56"/>
    <w:rsid w:val="003D1C97"/>
    <w:rsid w:val="003D45C2"/>
    <w:rsid w:val="003D61B6"/>
    <w:rsid w:val="003D7C7A"/>
    <w:rsid w:val="003E1DC4"/>
    <w:rsid w:val="003E49CA"/>
    <w:rsid w:val="003E5FD2"/>
    <w:rsid w:val="003E6E59"/>
    <w:rsid w:val="003F1873"/>
    <w:rsid w:val="003F3E2F"/>
    <w:rsid w:val="003F6B5B"/>
    <w:rsid w:val="00400476"/>
    <w:rsid w:val="00401101"/>
    <w:rsid w:val="00401EBC"/>
    <w:rsid w:val="0040271C"/>
    <w:rsid w:val="00404D57"/>
    <w:rsid w:val="00406C40"/>
    <w:rsid w:val="004107A7"/>
    <w:rsid w:val="004253EC"/>
    <w:rsid w:val="00426065"/>
    <w:rsid w:val="00426E0C"/>
    <w:rsid w:val="00435973"/>
    <w:rsid w:val="00435EE5"/>
    <w:rsid w:val="0043769B"/>
    <w:rsid w:val="0043791C"/>
    <w:rsid w:val="00437F34"/>
    <w:rsid w:val="00437F41"/>
    <w:rsid w:val="00442E53"/>
    <w:rsid w:val="00443449"/>
    <w:rsid w:val="00444656"/>
    <w:rsid w:val="00445401"/>
    <w:rsid w:val="00445D64"/>
    <w:rsid w:val="00446372"/>
    <w:rsid w:val="00447F77"/>
    <w:rsid w:val="0045307E"/>
    <w:rsid w:val="004534BC"/>
    <w:rsid w:val="0045629E"/>
    <w:rsid w:val="004673D1"/>
    <w:rsid w:val="0046740C"/>
    <w:rsid w:val="00467518"/>
    <w:rsid w:val="0047389A"/>
    <w:rsid w:val="00484763"/>
    <w:rsid w:val="00484BC6"/>
    <w:rsid w:val="004861AF"/>
    <w:rsid w:val="0048680E"/>
    <w:rsid w:val="00486C44"/>
    <w:rsid w:val="004917C6"/>
    <w:rsid w:val="00496FD3"/>
    <w:rsid w:val="004A09A8"/>
    <w:rsid w:val="004A0C1C"/>
    <w:rsid w:val="004A18AB"/>
    <w:rsid w:val="004A33CE"/>
    <w:rsid w:val="004A3421"/>
    <w:rsid w:val="004A434F"/>
    <w:rsid w:val="004A7E52"/>
    <w:rsid w:val="004B06E6"/>
    <w:rsid w:val="004B1026"/>
    <w:rsid w:val="004B33D5"/>
    <w:rsid w:val="004B5E78"/>
    <w:rsid w:val="004B64BE"/>
    <w:rsid w:val="004B6C89"/>
    <w:rsid w:val="004B76ED"/>
    <w:rsid w:val="004C1E64"/>
    <w:rsid w:val="004C54DD"/>
    <w:rsid w:val="004C5F7B"/>
    <w:rsid w:val="004D0DDA"/>
    <w:rsid w:val="004D1257"/>
    <w:rsid w:val="004D1961"/>
    <w:rsid w:val="004D43C0"/>
    <w:rsid w:val="004D5A4C"/>
    <w:rsid w:val="004D5E01"/>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2BD8"/>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E7909"/>
    <w:rsid w:val="005F5082"/>
    <w:rsid w:val="005F6C68"/>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26F"/>
    <w:rsid w:val="00646B68"/>
    <w:rsid w:val="006514AF"/>
    <w:rsid w:val="006516C0"/>
    <w:rsid w:val="0065616C"/>
    <w:rsid w:val="00660D0C"/>
    <w:rsid w:val="006610B7"/>
    <w:rsid w:val="00664480"/>
    <w:rsid w:val="00666D4C"/>
    <w:rsid w:val="00667EE6"/>
    <w:rsid w:val="00670496"/>
    <w:rsid w:val="00673C02"/>
    <w:rsid w:val="0068287C"/>
    <w:rsid w:val="0068602B"/>
    <w:rsid w:val="00687019"/>
    <w:rsid w:val="00687A76"/>
    <w:rsid w:val="006A2418"/>
    <w:rsid w:val="006A2558"/>
    <w:rsid w:val="006A4617"/>
    <w:rsid w:val="006A68D5"/>
    <w:rsid w:val="006A6C4A"/>
    <w:rsid w:val="006B16D1"/>
    <w:rsid w:val="006B36D5"/>
    <w:rsid w:val="006B3824"/>
    <w:rsid w:val="006C0927"/>
    <w:rsid w:val="006C1572"/>
    <w:rsid w:val="006C2A85"/>
    <w:rsid w:val="006C4F35"/>
    <w:rsid w:val="006C66C4"/>
    <w:rsid w:val="006C7822"/>
    <w:rsid w:val="006D2FD1"/>
    <w:rsid w:val="006D4346"/>
    <w:rsid w:val="006D5A02"/>
    <w:rsid w:val="006E070D"/>
    <w:rsid w:val="006E1E18"/>
    <w:rsid w:val="006E3163"/>
    <w:rsid w:val="006E3C74"/>
    <w:rsid w:val="006E581D"/>
    <w:rsid w:val="006E61B0"/>
    <w:rsid w:val="006E64AE"/>
    <w:rsid w:val="006E6CF5"/>
    <w:rsid w:val="006E777D"/>
    <w:rsid w:val="006E7871"/>
    <w:rsid w:val="006E7E1A"/>
    <w:rsid w:val="006F2ACA"/>
    <w:rsid w:val="006F47A6"/>
    <w:rsid w:val="00700D4B"/>
    <w:rsid w:val="00704A99"/>
    <w:rsid w:val="007077A3"/>
    <w:rsid w:val="00710A1B"/>
    <w:rsid w:val="00711E42"/>
    <w:rsid w:val="0071418E"/>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804"/>
    <w:rsid w:val="00792D02"/>
    <w:rsid w:val="007959D9"/>
    <w:rsid w:val="00796434"/>
    <w:rsid w:val="007975F7"/>
    <w:rsid w:val="007A2D26"/>
    <w:rsid w:val="007B0B94"/>
    <w:rsid w:val="007B1F9D"/>
    <w:rsid w:val="007B36C2"/>
    <w:rsid w:val="007B75CD"/>
    <w:rsid w:val="007B79EE"/>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2300"/>
    <w:rsid w:val="008256F3"/>
    <w:rsid w:val="00827A2B"/>
    <w:rsid w:val="00834DB0"/>
    <w:rsid w:val="00837917"/>
    <w:rsid w:val="00837E2A"/>
    <w:rsid w:val="00844EE9"/>
    <w:rsid w:val="008462E0"/>
    <w:rsid w:val="0085495D"/>
    <w:rsid w:val="00855C5C"/>
    <w:rsid w:val="0085630A"/>
    <w:rsid w:val="00860C67"/>
    <w:rsid w:val="00861C05"/>
    <w:rsid w:val="008649BF"/>
    <w:rsid w:val="008663B1"/>
    <w:rsid w:val="00866FB1"/>
    <w:rsid w:val="0087343B"/>
    <w:rsid w:val="008737BD"/>
    <w:rsid w:val="0087597D"/>
    <w:rsid w:val="00876811"/>
    <w:rsid w:val="008774B9"/>
    <w:rsid w:val="0088607B"/>
    <w:rsid w:val="00887FAF"/>
    <w:rsid w:val="00892A7B"/>
    <w:rsid w:val="008941B7"/>
    <w:rsid w:val="00895D3C"/>
    <w:rsid w:val="008974D5"/>
    <w:rsid w:val="008A2E95"/>
    <w:rsid w:val="008A2F7B"/>
    <w:rsid w:val="008A7A1A"/>
    <w:rsid w:val="008A7B80"/>
    <w:rsid w:val="008B477D"/>
    <w:rsid w:val="008B71A9"/>
    <w:rsid w:val="008C0664"/>
    <w:rsid w:val="008C3312"/>
    <w:rsid w:val="008C588E"/>
    <w:rsid w:val="008C6809"/>
    <w:rsid w:val="008C7F64"/>
    <w:rsid w:val="008D2FA2"/>
    <w:rsid w:val="008D7025"/>
    <w:rsid w:val="008E20A6"/>
    <w:rsid w:val="008E33AC"/>
    <w:rsid w:val="008E3621"/>
    <w:rsid w:val="008E62F8"/>
    <w:rsid w:val="008E740E"/>
    <w:rsid w:val="008F339F"/>
    <w:rsid w:val="008F4059"/>
    <w:rsid w:val="009029D2"/>
    <w:rsid w:val="00905A2D"/>
    <w:rsid w:val="00910B80"/>
    <w:rsid w:val="0091569B"/>
    <w:rsid w:val="009170E9"/>
    <w:rsid w:val="00922AE6"/>
    <w:rsid w:val="00931445"/>
    <w:rsid w:val="00934A0F"/>
    <w:rsid w:val="00936C1D"/>
    <w:rsid w:val="00941345"/>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6922"/>
    <w:rsid w:val="00977C73"/>
    <w:rsid w:val="0098079B"/>
    <w:rsid w:val="00980CEE"/>
    <w:rsid w:val="0098388A"/>
    <w:rsid w:val="00991B51"/>
    <w:rsid w:val="0099226B"/>
    <w:rsid w:val="00993A40"/>
    <w:rsid w:val="00994D90"/>
    <w:rsid w:val="009A00F3"/>
    <w:rsid w:val="009A08D9"/>
    <w:rsid w:val="009A0DD9"/>
    <w:rsid w:val="009A1A1A"/>
    <w:rsid w:val="009A277A"/>
    <w:rsid w:val="009A2BC6"/>
    <w:rsid w:val="009A3552"/>
    <w:rsid w:val="009A3A11"/>
    <w:rsid w:val="009A6D42"/>
    <w:rsid w:val="009A7E14"/>
    <w:rsid w:val="009B21E3"/>
    <w:rsid w:val="009B3AA8"/>
    <w:rsid w:val="009B3F24"/>
    <w:rsid w:val="009B42F5"/>
    <w:rsid w:val="009C49ED"/>
    <w:rsid w:val="009C68FE"/>
    <w:rsid w:val="009C6A95"/>
    <w:rsid w:val="009D15CD"/>
    <w:rsid w:val="009D51AA"/>
    <w:rsid w:val="009D7847"/>
    <w:rsid w:val="009D7F1D"/>
    <w:rsid w:val="009E3A50"/>
    <w:rsid w:val="009E4F38"/>
    <w:rsid w:val="009F4003"/>
    <w:rsid w:val="009F4D40"/>
    <w:rsid w:val="009F5DB0"/>
    <w:rsid w:val="009F7DBF"/>
    <w:rsid w:val="00A11455"/>
    <w:rsid w:val="00A138AC"/>
    <w:rsid w:val="00A15B21"/>
    <w:rsid w:val="00A16568"/>
    <w:rsid w:val="00A24008"/>
    <w:rsid w:val="00A32FD2"/>
    <w:rsid w:val="00A3525B"/>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156"/>
    <w:rsid w:val="00A96BCB"/>
    <w:rsid w:val="00A97225"/>
    <w:rsid w:val="00AA1134"/>
    <w:rsid w:val="00AA617F"/>
    <w:rsid w:val="00AA6D11"/>
    <w:rsid w:val="00AB002A"/>
    <w:rsid w:val="00AB08CF"/>
    <w:rsid w:val="00AB169B"/>
    <w:rsid w:val="00AB41B5"/>
    <w:rsid w:val="00AB4AB5"/>
    <w:rsid w:val="00AB52C4"/>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25BD"/>
    <w:rsid w:val="00AF6900"/>
    <w:rsid w:val="00AF6B17"/>
    <w:rsid w:val="00B00954"/>
    <w:rsid w:val="00B0193B"/>
    <w:rsid w:val="00B03F84"/>
    <w:rsid w:val="00B04579"/>
    <w:rsid w:val="00B05D03"/>
    <w:rsid w:val="00B07C4B"/>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653E"/>
    <w:rsid w:val="00BA311F"/>
    <w:rsid w:val="00BB2DCC"/>
    <w:rsid w:val="00BB3E70"/>
    <w:rsid w:val="00BB3EC0"/>
    <w:rsid w:val="00BB57E8"/>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29B9"/>
    <w:rsid w:val="00C653EE"/>
    <w:rsid w:val="00C65588"/>
    <w:rsid w:val="00C65762"/>
    <w:rsid w:val="00C66999"/>
    <w:rsid w:val="00C748F9"/>
    <w:rsid w:val="00C77E3A"/>
    <w:rsid w:val="00C81581"/>
    <w:rsid w:val="00C85293"/>
    <w:rsid w:val="00C902BC"/>
    <w:rsid w:val="00C90DCC"/>
    <w:rsid w:val="00C916E2"/>
    <w:rsid w:val="00C91DB4"/>
    <w:rsid w:val="00C92401"/>
    <w:rsid w:val="00C937EE"/>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CF48E2"/>
    <w:rsid w:val="00D03C5D"/>
    <w:rsid w:val="00D05B89"/>
    <w:rsid w:val="00D12DDB"/>
    <w:rsid w:val="00D12ED9"/>
    <w:rsid w:val="00D13760"/>
    <w:rsid w:val="00D212D6"/>
    <w:rsid w:val="00D22DE0"/>
    <w:rsid w:val="00D233FF"/>
    <w:rsid w:val="00D25B9F"/>
    <w:rsid w:val="00D26D3B"/>
    <w:rsid w:val="00D26E38"/>
    <w:rsid w:val="00D27E53"/>
    <w:rsid w:val="00D30E16"/>
    <w:rsid w:val="00D31B48"/>
    <w:rsid w:val="00D3633F"/>
    <w:rsid w:val="00D443D9"/>
    <w:rsid w:val="00D541CD"/>
    <w:rsid w:val="00D57888"/>
    <w:rsid w:val="00D57E47"/>
    <w:rsid w:val="00D61BA3"/>
    <w:rsid w:val="00D63D7B"/>
    <w:rsid w:val="00D677A7"/>
    <w:rsid w:val="00D67E3A"/>
    <w:rsid w:val="00D7063E"/>
    <w:rsid w:val="00D72797"/>
    <w:rsid w:val="00D7342E"/>
    <w:rsid w:val="00D75E29"/>
    <w:rsid w:val="00D76E10"/>
    <w:rsid w:val="00D8043E"/>
    <w:rsid w:val="00D836B7"/>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0966"/>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F00497"/>
    <w:rsid w:val="00F037C2"/>
    <w:rsid w:val="00F05A82"/>
    <w:rsid w:val="00F073C2"/>
    <w:rsid w:val="00F074A1"/>
    <w:rsid w:val="00F0769A"/>
    <w:rsid w:val="00F07A98"/>
    <w:rsid w:val="00F07F76"/>
    <w:rsid w:val="00F10B51"/>
    <w:rsid w:val="00F10CB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5EB7"/>
    <w:rsid w:val="00F97D29"/>
    <w:rsid w:val="00FA16F5"/>
    <w:rsid w:val="00FA3B64"/>
    <w:rsid w:val="00FB07A9"/>
    <w:rsid w:val="00FB337D"/>
    <w:rsid w:val="00FC17E6"/>
    <w:rsid w:val="00FC4BF8"/>
    <w:rsid w:val="00FD1D40"/>
    <w:rsid w:val="00FD1F65"/>
    <w:rsid w:val="00FD4C98"/>
    <w:rsid w:val="00FD669C"/>
    <w:rsid w:val="00FE0200"/>
    <w:rsid w:val="00FE35E3"/>
    <w:rsid w:val="00FE3EA2"/>
    <w:rsid w:val="00FF0A0B"/>
    <w:rsid w:val="00FF5ED6"/>
    <w:rsid w:val="00FF615E"/>
    <w:rsid w:val="00FF619C"/>
    <w:rsid w:val="08D26930"/>
    <w:rsid w:val="2AEF53F8"/>
    <w:rsid w:val="32CC786C"/>
    <w:rsid w:val="4C491FC3"/>
    <w:rsid w:val="73C310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semiHidden/>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58C49-2FD0-4930-868C-EFB593BAA3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7523</Words>
  <Characters>7766</Characters>
  <Lines>65</Lines>
  <Paragraphs>18</Paragraphs>
  <TotalTime>1</TotalTime>
  <ScaleCrop>false</ScaleCrop>
  <LinksUpToDate>false</LinksUpToDate>
  <CharactersWithSpaces>8027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2023-07-24T09:04:00Z</dcterms:created>
  <dc:creator>xym</dc:creator>
  <cp:lastModifiedBy>半舒半卷·人依旧</cp:lastModifiedBy>
  <dcterms:modified xsi:type="dcterms:W3CDTF">2025-07-09T02:30:55Z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7D1FEBF5A50A439696367D5418345DEA_12</vt:lpwstr>
  </property>
  <property fmtid="{D5CDD505-2E9C-101B-9397-08002B2CF9AE}" pid="4" name="KSOTemplateDocerSaveRecord">
    <vt:lpwstr>eyJoZGlkIjoiZDg5MmVjNTUzZWUwOTYxZDQ5YjkzYWQ2YTkxNGU5ODIiLCJ1c2VySWQiOiI0MjA1NDA5ODkifQ==</vt:lpwstr>
  </property>
</Properties>
</file>