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F0FF5B">
      <w:pPr>
        <w:pStyle w:val="2"/>
        <w:bidi w:val="0"/>
      </w:pPr>
      <w:r>
        <w:rPr>
          <w:rFonts w:hint="eastAsia"/>
          <w:lang w:val="en-US" w:eastAsia="zh-CN"/>
        </w:rPr>
        <w:t>项目编号：FWFA00000050424</w:t>
      </w:r>
    </w:p>
    <w:p w14:paraId="5723B754">
      <w:pPr>
        <w:pStyle w:val="2"/>
        <w:bidi w:val="0"/>
      </w:pPr>
    </w:p>
    <w:p w14:paraId="2812C18C">
      <w:pPr>
        <w:pStyle w:val="2"/>
        <w:bidi w:val="0"/>
        <w:rPr>
          <w:rFonts w:hint="eastAsia"/>
        </w:rPr>
      </w:pPr>
      <w:r>
        <w:rPr>
          <w:rFonts w:hint="eastAsia"/>
          <w:lang w:val="en-US" w:eastAsia="zh-CN"/>
        </w:rPr>
        <w:t>公告</w:t>
      </w:r>
    </w:p>
    <w:p w14:paraId="0E736D76">
      <w:pPr>
        <w:pStyle w:val="2"/>
        <w:bidi w:val="0"/>
        <w:rPr>
          <w:rFonts w:hint="eastAsia"/>
        </w:rPr>
      </w:pPr>
      <w:r>
        <w:rPr>
          <w:rFonts w:hint="eastAsia"/>
          <w:lang w:val="en-US" w:eastAsia="zh-CN"/>
        </w:rPr>
        <w:t>公告标题：</w:t>
      </w:r>
    </w:p>
    <w:p w14:paraId="573F3DE2">
      <w:pPr>
        <w:pStyle w:val="2"/>
        <w:bidi w:val="0"/>
        <w:rPr>
          <w:rFonts w:hint="eastAsia"/>
        </w:rPr>
      </w:pPr>
      <w:r>
        <w:rPr>
          <w:rFonts w:hint="eastAsia"/>
          <w:lang w:val="en-US" w:eastAsia="zh-CN"/>
        </w:rPr>
        <w:t>FWFA00000050424武汉航科物流有限公司双柳产业园运输物流竞价采购公告</w:t>
      </w:r>
    </w:p>
    <w:p w14:paraId="7963BBA9">
      <w:pPr>
        <w:pStyle w:val="2"/>
        <w:bidi w:val="0"/>
        <w:rPr>
          <w:rFonts w:hint="eastAsia"/>
        </w:rPr>
      </w:pPr>
      <w:r>
        <w:rPr>
          <w:rFonts w:hint="eastAsia"/>
          <w:lang w:val="en-US" w:eastAsia="zh-CN"/>
        </w:rPr>
        <w:t>公告内容：</w:t>
      </w:r>
    </w:p>
    <w:p w14:paraId="43992C40">
      <w:pPr>
        <w:pStyle w:val="2"/>
        <w:bidi w:val="0"/>
      </w:pPr>
      <w:bookmarkStart w:id="0" w:name="_GoBack"/>
      <w:r>
        <w:rPr>
          <w:rFonts w:hint="eastAsia"/>
        </w:rPr>
        <w:t>武汉航科物流有限公司双柳产业园运输物流竞价采购公告</w:t>
      </w:r>
    </w:p>
    <w:bookmarkEnd w:id="0"/>
    <w:p w14:paraId="1ECC4FCF">
      <w:pPr>
        <w:pStyle w:val="2"/>
        <w:bidi w:val="0"/>
      </w:pPr>
      <w:r>
        <w:rPr>
          <w:rFonts w:hint="eastAsia"/>
        </w:rPr>
        <w:t>1.竞价条件</w:t>
      </w:r>
    </w:p>
    <w:p w14:paraId="61F7E1FB">
      <w:pPr>
        <w:pStyle w:val="2"/>
        <w:bidi w:val="0"/>
      </w:pPr>
      <w:r>
        <w:rPr>
          <w:rFonts w:hint="eastAsia"/>
        </w:rPr>
        <w:t>1.1本次询价采购单位为武汉航科物流有限公司双柳产业园事业部，需要运输玉米吨袋物资一批，现已具备采购条件，现在中交集团供应链管理信息系统进行公开竞价采购。</w:t>
      </w:r>
    </w:p>
    <w:p w14:paraId="4038E35A">
      <w:pPr>
        <w:pStyle w:val="2"/>
        <w:bidi w:val="0"/>
      </w:pPr>
      <w:r>
        <w:rPr>
          <w:rFonts w:hint="eastAsia"/>
        </w:rPr>
        <w:t>2.询价内容</w:t>
      </w:r>
    </w:p>
    <w:p w14:paraId="00C9270B">
      <w:pPr>
        <w:pStyle w:val="2"/>
        <w:bidi w:val="0"/>
      </w:pPr>
      <w:r>
        <w:rPr>
          <w:rFonts w:hint="eastAsia"/>
        </w:rPr>
        <w:t>2.1采购需求</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44"/>
        <w:gridCol w:w="1153"/>
        <w:gridCol w:w="1810"/>
        <w:gridCol w:w="970"/>
        <w:gridCol w:w="807"/>
        <w:gridCol w:w="957"/>
        <w:gridCol w:w="2265"/>
      </w:tblGrid>
      <w:tr w14:paraId="442AE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46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E22C996">
            <w:pPr>
              <w:pStyle w:val="2"/>
              <w:bidi w:val="0"/>
            </w:pPr>
            <w:r>
              <w:t>序号</w:t>
            </w:r>
          </w:p>
        </w:tc>
        <w:tc>
          <w:tcPr>
            <w:tcW w:w="12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462A8C5">
            <w:pPr>
              <w:pStyle w:val="2"/>
              <w:bidi w:val="0"/>
            </w:pPr>
            <w:r>
              <w:t>起点</w:t>
            </w:r>
          </w:p>
        </w:tc>
        <w:tc>
          <w:tcPr>
            <w:tcW w:w="195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4941FA">
            <w:pPr>
              <w:pStyle w:val="2"/>
              <w:bidi w:val="0"/>
            </w:pPr>
            <w:r>
              <w:t>目的地</w:t>
            </w:r>
          </w:p>
        </w:tc>
        <w:tc>
          <w:tcPr>
            <w:tcW w:w="83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9E1A5AC">
            <w:pPr>
              <w:pStyle w:val="2"/>
              <w:bidi w:val="0"/>
            </w:pPr>
            <w:r>
              <w:t>货种</w:t>
            </w:r>
          </w:p>
        </w:tc>
        <w:tc>
          <w:tcPr>
            <w:tcW w:w="8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9B4E5CD">
            <w:pPr>
              <w:pStyle w:val="2"/>
              <w:bidi w:val="0"/>
            </w:pPr>
            <w:r>
              <w:t>运距（km)</w:t>
            </w:r>
          </w:p>
        </w:tc>
        <w:tc>
          <w:tcPr>
            <w:tcW w:w="1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56F1415">
            <w:pPr>
              <w:pStyle w:val="2"/>
              <w:bidi w:val="0"/>
            </w:pPr>
            <w:r>
              <w:t>数量(吨）</w:t>
            </w:r>
          </w:p>
        </w:tc>
        <w:tc>
          <w:tcPr>
            <w:tcW w:w="25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F2545A7">
            <w:pPr>
              <w:pStyle w:val="2"/>
              <w:bidi w:val="0"/>
            </w:pPr>
            <w:r>
              <w:t>备注</w:t>
            </w:r>
          </w:p>
        </w:tc>
      </w:tr>
      <w:tr w14:paraId="24D38D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5C8C20C">
            <w:pPr>
              <w:pStyle w:val="2"/>
              <w:bidi w:val="0"/>
            </w:pPr>
            <w:r>
              <w:t>1</w:t>
            </w:r>
          </w:p>
        </w:tc>
        <w:tc>
          <w:tcPr>
            <w:tcW w:w="127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160F44E">
            <w:pPr>
              <w:pStyle w:val="2"/>
              <w:bidi w:val="0"/>
            </w:pPr>
            <w:r>
              <w:t>双柳产业园</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5E207A">
            <w:pPr>
              <w:pStyle w:val="2"/>
              <w:bidi w:val="0"/>
            </w:pPr>
            <w:r>
              <w:t>湖北双桥有限公司</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16C7BB">
            <w:pPr>
              <w:pStyle w:val="2"/>
              <w:bidi w:val="0"/>
            </w:pPr>
            <w:r>
              <w:t>玉米吨袋</w:t>
            </w:r>
          </w:p>
        </w:tc>
        <w:tc>
          <w:tcPr>
            <w:tcW w:w="82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13F4183">
            <w:pPr>
              <w:pStyle w:val="2"/>
              <w:bidi w:val="0"/>
            </w:pPr>
            <w:r>
              <w:t>108</w:t>
            </w:r>
          </w:p>
        </w:tc>
        <w:tc>
          <w:tcPr>
            <w:tcW w:w="100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DC8050">
            <w:pPr>
              <w:pStyle w:val="2"/>
              <w:bidi w:val="0"/>
            </w:pPr>
            <w:r>
              <w:t>2500</w:t>
            </w:r>
          </w:p>
        </w:tc>
        <w:tc>
          <w:tcPr>
            <w:tcW w:w="2540" w:type="dxa"/>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1A16EC">
            <w:pPr>
              <w:pStyle w:val="2"/>
              <w:bidi w:val="0"/>
            </w:pPr>
            <w:r>
              <w:t>详见履约要求</w:t>
            </w:r>
          </w:p>
        </w:tc>
      </w:tr>
    </w:tbl>
    <w:p w14:paraId="16596133">
      <w:pPr>
        <w:pStyle w:val="2"/>
        <w:bidi w:val="0"/>
      </w:pPr>
    </w:p>
    <w:p w14:paraId="6F92868D">
      <w:pPr>
        <w:pStyle w:val="2"/>
        <w:bidi w:val="0"/>
      </w:pPr>
      <w:r>
        <w:rPr>
          <w:rFonts w:hint="eastAsia"/>
        </w:rPr>
        <w:t>2.2交货要求</w:t>
      </w:r>
    </w:p>
    <w:p w14:paraId="199A455D">
      <w:pPr>
        <w:pStyle w:val="2"/>
        <w:bidi w:val="0"/>
      </w:pPr>
      <w:r>
        <w:rPr>
          <w:rFonts w:hint="eastAsia"/>
        </w:rPr>
        <w:t>（1）运输始发地：湖北省武汉市新洲区双柳街道中交二航局双柳产业园</w:t>
      </w:r>
    </w:p>
    <w:p w14:paraId="047688B4">
      <w:pPr>
        <w:pStyle w:val="2"/>
        <w:bidi w:val="0"/>
      </w:pPr>
      <w:r>
        <w:rPr>
          <w:rFonts w:hint="eastAsia"/>
        </w:rPr>
        <w:t>（2）运输目的地： 湖北省孝感市汉川市新河镇双桥(湖北)有限责任公司</w:t>
      </w:r>
    </w:p>
    <w:p w14:paraId="6FC11ECA">
      <w:pPr>
        <w:pStyle w:val="2"/>
        <w:bidi w:val="0"/>
      </w:pPr>
      <w:r>
        <w:rPr>
          <w:rFonts w:hint="eastAsia"/>
        </w:rPr>
        <w:t>（3）其它交货要求：车板交货</w:t>
      </w:r>
    </w:p>
    <w:p w14:paraId="4A6AB96E">
      <w:pPr>
        <w:pStyle w:val="2"/>
        <w:bidi w:val="0"/>
      </w:pPr>
      <w:r>
        <w:rPr>
          <w:rFonts w:hint="eastAsia"/>
        </w:rPr>
        <w:t>3.响应人须知</w:t>
      </w:r>
    </w:p>
    <w:p w14:paraId="4DD2072C">
      <w:pPr>
        <w:pStyle w:val="2"/>
        <w:bidi w:val="0"/>
      </w:pPr>
      <w:r>
        <w:rPr>
          <w:rFonts w:hint="eastAsia"/>
        </w:rPr>
        <w:t>3.1响应人资格要求</w:t>
      </w:r>
    </w:p>
    <w:p w14:paraId="3DA4F82D">
      <w:pPr>
        <w:pStyle w:val="2"/>
        <w:bidi w:val="0"/>
      </w:pPr>
      <w:r>
        <w:rPr>
          <w:rFonts w:hint="eastAsia"/>
        </w:rPr>
        <w:t>（1）在中华人民共和国境内依法经国家工商、税务机关登记注册，符合项目经营范围，能够独立承担民事责任、具有独立企业法人资格；</w:t>
      </w:r>
    </w:p>
    <w:p w14:paraId="7A003CA3">
      <w:pPr>
        <w:pStyle w:val="2"/>
        <w:bidi w:val="0"/>
      </w:pPr>
      <w:r>
        <w:rPr>
          <w:rFonts w:hint="eastAsia"/>
        </w:rPr>
        <w:t>（2）遵守国家法律、法规，具有良好的信誉；并在人员、设备、资金等方面具备相应的能力；</w:t>
      </w:r>
    </w:p>
    <w:p w14:paraId="73A581E0">
      <w:pPr>
        <w:pStyle w:val="2"/>
        <w:bidi w:val="0"/>
      </w:pPr>
      <w:r>
        <w:rPr>
          <w:rFonts w:hint="eastAsia"/>
        </w:rPr>
        <w:t>（3）具有履行申请物资供应合同的能力和良好履约记录；</w:t>
      </w:r>
    </w:p>
    <w:p w14:paraId="7FF4BC4D">
      <w:pPr>
        <w:pStyle w:val="2"/>
        <w:bidi w:val="0"/>
      </w:pPr>
      <w:r>
        <w:rPr>
          <w:rFonts w:hint="eastAsia"/>
        </w:rPr>
        <w:t>（4）具有良好的资金财务状况；</w:t>
      </w:r>
    </w:p>
    <w:p w14:paraId="7DE88917">
      <w:pPr>
        <w:pStyle w:val="2"/>
        <w:bidi w:val="0"/>
      </w:pPr>
      <w:r>
        <w:rPr>
          <w:rFonts w:hint="eastAsia"/>
        </w:rPr>
        <w:t>（5）具有固定的经营场所、合法和有效的营业执照、税务登记证书、组织机构代码证（新证是三证合一）等。</w:t>
      </w:r>
    </w:p>
    <w:p w14:paraId="19CFB4E4">
      <w:pPr>
        <w:pStyle w:val="2"/>
        <w:bidi w:val="0"/>
      </w:pPr>
      <w:r>
        <w:rPr>
          <w:rFonts w:hint="eastAsia"/>
        </w:rPr>
        <w:t>（6）运输要求：车辆、司操人员须具有中华人民共和国交通主管部门核发行驶证、驾驶证、交通事故责任强制保险等有效证件和凭证;保证货物安全，根据客户要求送到指定地点，带到相关资料（例如客户送货单，材质书等），保证货物及时送达。</w:t>
      </w:r>
    </w:p>
    <w:p w14:paraId="2EE70940">
      <w:pPr>
        <w:pStyle w:val="2"/>
        <w:bidi w:val="0"/>
      </w:pPr>
      <w:r>
        <w:rPr>
          <w:rFonts w:hint="eastAsia"/>
        </w:rPr>
        <w:t>（7）其他要求：本次采购包含装车、卸车设备及人工服务，运输车辆及装载机满足运输需求，（包含需要叉车不少于3台、辅助人员2人）车辆及相关设备须符合国家标准要求，每次运输不超过22吨，车辆必须购买货损险，且发货后需要3小时内送达，运输过程中做好防雨防潮工作。如有打湿包，100%照价赔偿。另到货后等待卸货不计算压车费。</w:t>
      </w:r>
    </w:p>
    <w:p w14:paraId="1BC69E9E">
      <w:pPr>
        <w:pStyle w:val="2"/>
        <w:bidi w:val="0"/>
      </w:pPr>
      <w:r>
        <w:rPr>
          <w:rFonts w:hint="eastAsia"/>
        </w:rPr>
        <w:t>3.2响应人履约信用要求</w:t>
      </w:r>
    </w:p>
    <w:p w14:paraId="58ED5F46">
      <w:pPr>
        <w:pStyle w:val="2"/>
        <w:bidi w:val="0"/>
      </w:pPr>
      <w:r>
        <w:rPr>
          <w:rFonts w:hint="eastAsia"/>
        </w:rPr>
        <w:t>响应人应有良好的履约能力和信誉，本次竞价入围不接受国家企业信用信息公示系统（http://www.gsxt.gov.cn/）公示为“列入严重违法失信企业名单（黑名单）信息”且处于处罚期的供应商；不接受中国铁路总公司、等公布的限制交易期内的供应商。不接受中交集团、中交二航局、航科物流黑名单、重点关注名单供应商。响应人及其法定代表人自递交投标文件之日起前1年内没有人民法院判决、裁定生效的行贿犯罪记录。</w:t>
      </w:r>
    </w:p>
    <w:p w14:paraId="013B8772">
      <w:pPr>
        <w:pStyle w:val="2"/>
        <w:bidi w:val="0"/>
      </w:pPr>
      <w:r>
        <w:rPr>
          <w:rFonts w:hint="eastAsia"/>
        </w:rPr>
        <w:t>3.3报名确认</w:t>
      </w:r>
    </w:p>
    <w:p w14:paraId="74D28FBA">
      <w:pPr>
        <w:pStyle w:val="2"/>
        <w:bidi w:val="0"/>
      </w:pPr>
      <w:r>
        <w:rPr>
          <w:rFonts w:hint="eastAsia"/>
        </w:rPr>
        <w:t>有意参加报价者，请于2025年7月22 日9时-2025年7月25日9时前（北京时间，下同），登录中交集团供应链管理信息网（网址：http://empm.ccccltd.cn/）系统报名。</w:t>
      </w:r>
    </w:p>
    <w:p w14:paraId="357836BE">
      <w:pPr>
        <w:pStyle w:val="2"/>
        <w:bidi w:val="0"/>
      </w:pPr>
      <w:r>
        <w:rPr>
          <w:rFonts w:hint="eastAsia"/>
        </w:rPr>
        <w:t>3.4响应保证金</w:t>
      </w:r>
    </w:p>
    <w:p w14:paraId="277C4C1A">
      <w:pPr>
        <w:pStyle w:val="2"/>
        <w:bidi w:val="0"/>
      </w:pPr>
      <w:r>
        <w:rPr>
          <w:rFonts w:hint="eastAsia"/>
        </w:rPr>
        <w:t>（1）本次询价不收取保证金。</w:t>
      </w:r>
    </w:p>
    <w:p w14:paraId="7ABABF7D">
      <w:pPr>
        <w:pStyle w:val="2"/>
        <w:bidi w:val="0"/>
      </w:pPr>
      <w:r>
        <w:rPr>
          <w:rFonts w:hint="eastAsia"/>
        </w:rPr>
        <w:t>4.响应人报价须知</w:t>
      </w:r>
    </w:p>
    <w:p w14:paraId="51C333A8">
      <w:pPr>
        <w:pStyle w:val="2"/>
        <w:bidi w:val="0"/>
      </w:pPr>
      <w:r>
        <w:rPr>
          <w:rFonts w:hint="eastAsia"/>
        </w:rPr>
        <w:t>4.1响应截止时点</w:t>
      </w:r>
    </w:p>
    <w:p w14:paraId="67B7F0AD">
      <w:pPr>
        <w:pStyle w:val="2"/>
        <w:bidi w:val="0"/>
      </w:pPr>
      <w:r>
        <w:rPr>
          <w:rFonts w:hint="eastAsia"/>
        </w:rPr>
        <w:t>凡有意参与者，请于2025年7月25日9时至2025年7月25日11时，登录中国交建物资采购管理信息系统（网址：http://ec.ccccltd.cn/PMS/）线上报价(以平台设置时间为准)</w:t>
      </w:r>
    </w:p>
    <w:p w14:paraId="25844878">
      <w:pPr>
        <w:pStyle w:val="2"/>
        <w:bidi w:val="0"/>
      </w:pPr>
      <w:r>
        <w:rPr>
          <w:rFonts w:hint="eastAsia"/>
        </w:rPr>
        <w:t>4.2询价否决报价情况</w:t>
      </w:r>
    </w:p>
    <w:p w14:paraId="35A71709">
      <w:pPr>
        <w:pStyle w:val="2"/>
        <w:bidi w:val="0"/>
      </w:pPr>
      <w:r>
        <w:rPr>
          <w:rFonts w:hint="eastAsia"/>
        </w:rPr>
        <w:t>4.2.1响应人有下列情形之一的，应当否决其报价</w:t>
      </w:r>
    </w:p>
    <w:p w14:paraId="5B7F054B">
      <w:pPr>
        <w:pStyle w:val="2"/>
        <w:bidi w:val="0"/>
      </w:pPr>
      <w:r>
        <w:rPr>
          <w:rFonts w:hint="eastAsia"/>
        </w:rPr>
        <w:t>（1）纸质版报价未经响应单位盖章和法定代表人或授权代表人签字（无特殊要求除外，线上报价默认已获得授权）</w:t>
      </w:r>
    </w:p>
    <w:p w14:paraId="02995CE5">
      <w:pPr>
        <w:pStyle w:val="2"/>
        <w:bidi w:val="0"/>
      </w:pPr>
      <w:r>
        <w:rPr>
          <w:rFonts w:hint="eastAsia"/>
        </w:rPr>
        <w:t>（2）不允许联合体响应报价。</w:t>
      </w:r>
    </w:p>
    <w:p w14:paraId="6AD55D56">
      <w:pPr>
        <w:pStyle w:val="2"/>
        <w:bidi w:val="0"/>
      </w:pPr>
      <w:r>
        <w:rPr>
          <w:rFonts w:hint="eastAsia"/>
        </w:rPr>
        <w:t>（3）响应人不符合国家或者招标文件规定的资格条件。</w:t>
      </w:r>
    </w:p>
    <w:p w14:paraId="4DC2B177">
      <w:pPr>
        <w:pStyle w:val="2"/>
        <w:bidi w:val="0"/>
      </w:pPr>
      <w:r>
        <w:rPr>
          <w:rFonts w:hint="eastAsia"/>
        </w:rPr>
        <w:t>（4）同一响应人提交两个以上不同的竞价文件，但竞价文件要求提交备选竞价的除外。</w:t>
      </w:r>
    </w:p>
    <w:p w14:paraId="17874F3E">
      <w:pPr>
        <w:pStyle w:val="2"/>
        <w:bidi w:val="0"/>
      </w:pPr>
      <w:r>
        <w:rPr>
          <w:rFonts w:hint="eastAsia"/>
        </w:rPr>
        <w:t>（5）响应人没有对竞价文件的实质性要求和条件作出响应。</w:t>
      </w:r>
    </w:p>
    <w:p w14:paraId="593BDC1B">
      <w:pPr>
        <w:pStyle w:val="2"/>
        <w:bidi w:val="0"/>
      </w:pPr>
      <w:r>
        <w:rPr>
          <w:rFonts w:hint="eastAsia"/>
        </w:rPr>
        <w:t>（6）没有按照要求缴纳保证金的情形</w:t>
      </w:r>
    </w:p>
    <w:p w14:paraId="427BFC68">
      <w:pPr>
        <w:pStyle w:val="2"/>
        <w:bidi w:val="0"/>
      </w:pPr>
      <w:r>
        <w:rPr>
          <w:rFonts w:hint="eastAsia"/>
        </w:rPr>
        <w:t>（7）其他经认定为无效报价的情形。</w:t>
      </w:r>
    </w:p>
    <w:p w14:paraId="541E101A">
      <w:pPr>
        <w:pStyle w:val="2"/>
        <w:bidi w:val="0"/>
      </w:pPr>
      <w:r>
        <w:rPr>
          <w:rFonts w:hint="eastAsia"/>
        </w:rPr>
        <w:t>4.2.2响应人有下列情形之一的，应当否决其报价，并保留扣除保证金权利</w:t>
      </w:r>
    </w:p>
    <w:p w14:paraId="518E8E11">
      <w:pPr>
        <w:pStyle w:val="2"/>
        <w:bidi w:val="0"/>
      </w:pPr>
      <w:r>
        <w:rPr>
          <w:rFonts w:hint="eastAsia"/>
        </w:rPr>
        <w:t>（1）响应人有串通投标、弄虚作假、行贿等违法行为。</w:t>
      </w:r>
    </w:p>
    <w:p w14:paraId="515624A6">
      <w:pPr>
        <w:pStyle w:val="2"/>
        <w:bidi w:val="0"/>
      </w:pPr>
      <w:r>
        <w:rPr>
          <w:rFonts w:hint="eastAsia"/>
        </w:rPr>
        <w:t>（2）经核查线上投标IP地址重复、供应商注册信息重复、不同响应人的询价文件异常一致或者报价呈规律性差异。</w:t>
      </w:r>
    </w:p>
    <w:p w14:paraId="7483506B">
      <w:pPr>
        <w:pStyle w:val="2"/>
        <w:bidi w:val="0"/>
      </w:pPr>
      <w:r>
        <w:rPr>
          <w:rFonts w:hint="eastAsia"/>
        </w:rPr>
        <w:t>（3）响应人恶意竞价获得项目后，撤回报价、不签订合同、不按照约定履约等情形，给采购方造成损失的，保留扣除保证金的权利。</w:t>
      </w:r>
    </w:p>
    <w:p w14:paraId="5152FF03">
      <w:pPr>
        <w:pStyle w:val="2"/>
        <w:bidi w:val="0"/>
      </w:pPr>
      <w:r>
        <w:rPr>
          <w:rFonts w:hint="eastAsia"/>
        </w:rPr>
        <w:t>4.3选择响应人办法</w:t>
      </w:r>
    </w:p>
    <w:p w14:paraId="352BEC20">
      <w:pPr>
        <w:pStyle w:val="2"/>
        <w:bidi w:val="0"/>
      </w:pPr>
      <w:r>
        <w:rPr>
          <w:rFonts w:hint="eastAsia"/>
        </w:rPr>
        <w:t>最低价选择</w:t>
      </w:r>
    </w:p>
    <w:p w14:paraId="0B2C0B69">
      <w:pPr>
        <w:pStyle w:val="2"/>
        <w:bidi w:val="0"/>
      </w:pPr>
      <w:r>
        <w:rPr>
          <w:rFonts w:hint="eastAsia"/>
        </w:rPr>
        <w:t>4.4支付信息</w:t>
      </w:r>
    </w:p>
    <w:p w14:paraId="2B138610">
      <w:pPr>
        <w:pStyle w:val="2"/>
        <w:bidi w:val="0"/>
      </w:pPr>
      <w:r>
        <w:rPr>
          <w:rFonts w:hint="eastAsia"/>
        </w:rPr>
        <w:t>（1）现款支付</w:t>
      </w:r>
    </w:p>
    <w:p w14:paraId="3E5BC984">
      <w:pPr>
        <w:pStyle w:val="2"/>
        <w:bidi w:val="0"/>
      </w:pPr>
      <w:r>
        <w:rPr>
          <w:rFonts w:hint="eastAsia"/>
        </w:rPr>
        <w:t>4.4对账结算</w:t>
      </w:r>
    </w:p>
    <w:p w14:paraId="4163F38A">
      <w:pPr>
        <w:pStyle w:val="2"/>
        <w:bidi w:val="0"/>
      </w:pPr>
      <w:r>
        <w:rPr>
          <w:rFonts w:hint="eastAsia"/>
        </w:rPr>
        <w:t>货到验收合格后，办理结算，每月结算一次，结算后次月 1 日为起始日的 2 个月之内，且买方收到准确有效的发票后，支付100%货款。发票方式为一票制，卖方需能开具9%的增值税专用发票</w:t>
      </w:r>
    </w:p>
    <w:p w14:paraId="0B10D268">
      <w:pPr>
        <w:pStyle w:val="2"/>
        <w:bidi w:val="0"/>
      </w:pPr>
      <w:r>
        <w:rPr>
          <w:rFonts w:hint="eastAsia"/>
        </w:rPr>
        <w:t>4.5响应有效期</w:t>
      </w:r>
    </w:p>
    <w:p w14:paraId="7696C68F">
      <w:pPr>
        <w:pStyle w:val="2"/>
        <w:bidi w:val="0"/>
      </w:pPr>
      <w:r>
        <w:rPr>
          <w:rFonts w:hint="eastAsia"/>
        </w:rPr>
        <w:t>响应有效期为响应截止时点起30天内有效。在响应有效期内，响应人撤销响应文件的，响应保证金将不予退还，并同时承担响应文件和法律规定的其它责任。</w:t>
      </w:r>
    </w:p>
    <w:p w14:paraId="0CFE441E">
      <w:pPr>
        <w:pStyle w:val="2"/>
        <w:bidi w:val="0"/>
      </w:pPr>
      <w:r>
        <w:rPr>
          <w:rFonts w:hint="eastAsia"/>
        </w:rPr>
        <w:t>4.6其他承诺</w:t>
      </w:r>
    </w:p>
    <w:p w14:paraId="7BCB652D">
      <w:pPr>
        <w:pStyle w:val="2"/>
        <w:bidi w:val="0"/>
      </w:pPr>
      <w:r>
        <w:rPr>
          <w:rFonts w:hint="eastAsia"/>
        </w:rPr>
        <w:t>响应人需知晓中交第二航务工程局有限公司（China Communications Construction Company Second Harbor Engineering Company Ltd）被美国政府列入贸易管制名单，在本项目拟提供的产品、软件、技术不受美国《出口管理条例》及美国其他相关出口管制规定的管制，询价方从响应人获取产品、软件、技术的行为不会违反美国出口管制的相关规定。</w:t>
      </w:r>
    </w:p>
    <w:p w14:paraId="00239182">
      <w:pPr>
        <w:pStyle w:val="2"/>
        <w:bidi w:val="0"/>
      </w:pPr>
      <w:r>
        <w:rPr>
          <w:rFonts w:hint="eastAsia"/>
        </w:rPr>
        <w:t>响应人保证，如果响应人的响应文件被接受，将严格执行询价文件中的各项条款，认真履行责任及义务，兑现响应文件中提出的各项承诺。</w:t>
      </w:r>
    </w:p>
    <w:p w14:paraId="7EA0A907">
      <w:pPr>
        <w:pStyle w:val="2"/>
        <w:bidi w:val="0"/>
      </w:pPr>
      <w:r>
        <w:rPr>
          <w:rFonts w:hint="eastAsia"/>
        </w:rPr>
        <w:t>响应人同意响应文件对响应人具有约束力，并在响应有效期内可随时接受成交。响应方慎重保证，响应文件的所有内容及提供给询价方的所有证明文件和资料是真实的、准确的，一旦发现上述资料和信息的失实和错误，询价方将有权宣布响应人响应文件作废。</w:t>
      </w:r>
    </w:p>
    <w:p w14:paraId="5EA3E756">
      <w:pPr>
        <w:pStyle w:val="2"/>
        <w:bidi w:val="0"/>
      </w:pPr>
      <w:r>
        <w:rPr>
          <w:rFonts w:hint="eastAsia"/>
        </w:rPr>
        <w:t>在正式合同准备签订或执行之前，本响应函、询价采购人的书面通知及成交通知书将构成约束我们双方的合同文件。响应人理解询价方不一定接受最低价或收到的任何响应文件。</w:t>
      </w:r>
    </w:p>
    <w:p w14:paraId="322B9004">
      <w:pPr>
        <w:pStyle w:val="2"/>
        <w:bidi w:val="0"/>
      </w:pPr>
      <w:r>
        <w:rPr>
          <w:rFonts w:hint="eastAsia"/>
        </w:rPr>
        <w:t>响应人承诺，在询价方平台线上的报价已经过响应单位和法定代表人授权。</w:t>
      </w:r>
    </w:p>
    <w:p w14:paraId="7D120D0D">
      <w:pPr>
        <w:pStyle w:val="2"/>
        <w:bidi w:val="0"/>
      </w:pPr>
      <w:r>
        <w:rPr>
          <w:rFonts w:hint="eastAsia"/>
        </w:rPr>
        <w:t>5.联系方式</w:t>
      </w:r>
    </w:p>
    <w:p w14:paraId="77E4A9DF">
      <w:pPr>
        <w:pStyle w:val="2"/>
        <w:bidi w:val="0"/>
      </w:pPr>
      <w:r>
        <w:rPr>
          <w:rFonts w:hint="eastAsia"/>
        </w:rPr>
        <w:t>业务联系人：李节</w:t>
      </w:r>
    </w:p>
    <w:p w14:paraId="3F377340">
      <w:pPr>
        <w:pStyle w:val="2"/>
        <w:bidi w:val="0"/>
      </w:pPr>
      <w:r>
        <w:rPr>
          <w:rFonts w:hint="eastAsia"/>
        </w:rPr>
        <w:t>联系电话：13871225687</w:t>
      </w:r>
    </w:p>
    <w:p w14:paraId="17C78D83">
      <w:pPr>
        <w:pStyle w:val="2"/>
        <w:bidi w:val="0"/>
      </w:pPr>
      <w:r>
        <w:rPr>
          <w:rFonts w:hint="eastAsia"/>
        </w:rPr>
        <w:t>询价组织机构：武汉航科物流有限公司采购管理部</w:t>
      </w:r>
    </w:p>
    <w:p w14:paraId="2BF1E5BC">
      <w:pPr>
        <w:pStyle w:val="2"/>
        <w:bidi w:val="0"/>
      </w:pPr>
      <w:r>
        <w:rPr>
          <w:rFonts w:hint="eastAsia"/>
        </w:rPr>
        <w:t>地 址：武汉市江岸区兴业路136号</w:t>
      </w:r>
    </w:p>
    <w:p w14:paraId="2171F74E">
      <w:pPr>
        <w:pStyle w:val="2"/>
        <w:bidi w:val="0"/>
      </w:pPr>
      <w:r>
        <w:rPr>
          <w:rFonts w:hint="eastAsia"/>
        </w:rPr>
        <w:t>联系人：陈宏亮（采购管理部）</w:t>
      </w:r>
    </w:p>
    <w:p w14:paraId="3916D409">
      <w:pPr>
        <w:pStyle w:val="2"/>
        <w:bidi w:val="0"/>
      </w:pPr>
      <w:r>
        <w:rPr>
          <w:rFonts w:hint="eastAsia"/>
        </w:rPr>
        <w:t>联系方式：18007147137</w:t>
      </w:r>
    </w:p>
    <w:p w14:paraId="7702FB04">
      <w:pPr>
        <w:pStyle w:val="2"/>
        <w:bidi w:val="0"/>
      </w:pPr>
      <w:r>
        <w:rPr>
          <w:rFonts w:hint="eastAsia"/>
        </w:rPr>
        <w:t>2025年7月22日</w:t>
      </w:r>
    </w:p>
    <w:p w14:paraId="354D0ECA">
      <w:pPr>
        <w:pStyle w:val="2"/>
        <w:bidi w:val="0"/>
        <w:rPr>
          <w:rFonts w:hint="eastAsia"/>
        </w:rPr>
      </w:pPr>
      <w:r>
        <w:rPr>
          <w:rFonts w:hint="eastAsia"/>
          <w:lang w:val="en-US" w:eastAsia="zh-CN"/>
        </w:rPr>
        <w:t>附件列表</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0"/>
        <w:gridCol w:w="960"/>
        <w:gridCol w:w="960"/>
        <w:gridCol w:w="480"/>
        <w:gridCol w:w="6"/>
      </w:tblGrid>
      <w:tr w14:paraId="05AAA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7B085D2C">
            <w:pPr>
              <w:pStyle w:val="2"/>
              <w:bidi w:val="0"/>
            </w:pPr>
            <w:r>
              <w:rPr>
                <w:lang w:val="en-US" w:eastAsia="zh-CN"/>
              </w:rPr>
              <w:t>序号</w:t>
            </w:r>
          </w:p>
        </w:tc>
        <w:tc>
          <w:tcPr>
            <w:tcW w:w="0" w:type="auto"/>
            <w:shd w:val="clear"/>
            <w:tcMar>
              <w:top w:w="0" w:type="dxa"/>
              <w:left w:w="0" w:type="dxa"/>
              <w:bottom w:w="0" w:type="dxa"/>
              <w:right w:w="0" w:type="dxa"/>
            </w:tcMar>
            <w:vAlign w:val="center"/>
          </w:tcPr>
          <w:p w14:paraId="75F5F374">
            <w:pPr>
              <w:pStyle w:val="2"/>
              <w:bidi w:val="0"/>
            </w:pPr>
            <w:r>
              <w:rPr>
                <w:lang w:val="en-US" w:eastAsia="zh-CN"/>
              </w:rPr>
              <w:t>附件名称</w:t>
            </w:r>
          </w:p>
        </w:tc>
        <w:tc>
          <w:tcPr>
            <w:tcW w:w="0" w:type="auto"/>
            <w:shd w:val="clear"/>
            <w:tcMar>
              <w:top w:w="0" w:type="dxa"/>
              <w:left w:w="0" w:type="dxa"/>
              <w:bottom w:w="0" w:type="dxa"/>
              <w:right w:w="0" w:type="dxa"/>
            </w:tcMar>
            <w:vAlign w:val="center"/>
          </w:tcPr>
          <w:p w14:paraId="3C931A5B">
            <w:pPr>
              <w:pStyle w:val="2"/>
              <w:bidi w:val="0"/>
            </w:pPr>
            <w:r>
              <w:rPr>
                <w:lang w:val="en-US" w:eastAsia="zh-CN"/>
              </w:rPr>
              <w:t>附件说明</w:t>
            </w:r>
          </w:p>
        </w:tc>
        <w:tc>
          <w:tcPr>
            <w:tcW w:w="0" w:type="auto"/>
            <w:shd w:val="clear"/>
            <w:tcMar>
              <w:top w:w="0" w:type="dxa"/>
              <w:left w:w="0" w:type="dxa"/>
              <w:bottom w:w="0" w:type="dxa"/>
              <w:right w:w="0" w:type="dxa"/>
            </w:tcMar>
            <w:vAlign w:val="center"/>
          </w:tcPr>
          <w:p w14:paraId="13272F09">
            <w:pPr>
              <w:pStyle w:val="2"/>
              <w:bidi w:val="0"/>
            </w:pPr>
            <w:r>
              <w:rPr>
                <w:lang w:val="en-US" w:eastAsia="zh-CN"/>
              </w:rPr>
              <w:t>操作</w:t>
            </w:r>
          </w:p>
        </w:tc>
        <w:tc>
          <w:tcPr>
            <w:tcW w:w="0" w:type="auto"/>
            <w:shd w:val="clear"/>
            <w:tcMar>
              <w:top w:w="0" w:type="dxa"/>
              <w:left w:w="0" w:type="dxa"/>
              <w:bottom w:w="0" w:type="dxa"/>
              <w:right w:w="0" w:type="dxa"/>
            </w:tcMar>
            <w:vAlign w:val="center"/>
          </w:tcPr>
          <w:p w14:paraId="74378C47">
            <w:pPr>
              <w:pStyle w:val="2"/>
              <w:bidi w:val="0"/>
              <w:rPr>
                <w:rFonts w:hint="eastAsia"/>
              </w:rPr>
            </w:pPr>
          </w:p>
        </w:tc>
      </w:tr>
    </w:tbl>
    <w:p w14:paraId="668DB27B">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"https://zbfile.zhaobiao.cn/resources/styles/v2/jsp/bidFile.jsp?provCode=420000&amp;channel=bidding&amp;docid=202552967&amp;id=2096771427"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查看</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"https://zbfile.zhaobiao.cn/resources/styles/v2/jsp/bidFile.jsp?provCode=420000&amp;channel=bidding&amp;docid=202552967&amp;id=2096771430"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查看</w:t>
      </w:r>
      <w:r>
        <w:rPr>
          <w:rFonts w:hint="eastAsia"/>
          <w:lang w:val="en-US" w:eastAsia="zh-CN"/>
        </w:rPr>
        <w:fldChar w:fldCharType="end"/>
      </w:r>
    </w:p>
    <w:tbl>
      <w:tblPr>
        <w:tblW w:w="0" w:type="auto"/>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6"/>
      </w:tblGrid>
      <w:tr w14:paraId="10138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c>
          <w:tcPr>
            <w:tcW w:w="0" w:type="auto"/>
            <w:shd w:val="clear"/>
            <w:vAlign w:val="center"/>
          </w:tcPr>
          <w:p w14:paraId="07BA444D">
            <w:pPr>
              <w:pStyle w:val="2"/>
              <w:bidi w:val="0"/>
              <w:rPr>
                <w:rFonts w:hint="eastAsia"/>
              </w:rPr>
            </w:pPr>
          </w:p>
        </w:tc>
      </w:tr>
    </w:tbl>
    <w:p w14:paraId="695A4CAB">
      <w:pPr>
        <w:pStyle w:val="2"/>
        <w:bidi w:val="0"/>
        <w:rPr>
          <w:rFonts w:hint="eastAsia"/>
        </w:rPr>
      </w:pPr>
      <w:r>
        <w:rPr>
          <w:rFonts w:hint="eastAsia"/>
          <w:lang w:val="en-US" w:eastAsia="zh-CN"/>
        </w:rPr>
        <w:t>物资信息</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0"/>
        <w:gridCol w:w="1440"/>
        <w:gridCol w:w="1440"/>
        <w:gridCol w:w="1920"/>
        <w:gridCol w:w="480"/>
        <w:gridCol w:w="6"/>
      </w:tblGrid>
      <w:tr w14:paraId="2789E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31781630">
            <w:pPr>
              <w:pStyle w:val="2"/>
              <w:bidi w:val="0"/>
            </w:pPr>
            <w:r>
              <w:rPr>
                <w:lang w:val="en-US" w:eastAsia="zh-CN"/>
              </w:rPr>
              <w:t>序号</w:t>
            </w:r>
          </w:p>
        </w:tc>
        <w:tc>
          <w:tcPr>
            <w:tcW w:w="0" w:type="auto"/>
            <w:shd w:val="clear"/>
            <w:tcMar>
              <w:top w:w="0" w:type="dxa"/>
              <w:left w:w="0" w:type="dxa"/>
              <w:bottom w:w="0" w:type="dxa"/>
              <w:right w:w="0" w:type="dxa"/>
            </w:tcMar>
            <w:vAlign w:val="center"/>
          </w:tcPr>
          <w:p w14:paraId="405DA990">
            <w:pPr>
              <w:pStyle w:val="2"/>
              <w:bidi w:val="0"/>
            </w:pPr>
            <w:r>
              <w:rPr>
                <w:lang w:val="en-US" w:eastAsia="zh-CN"/>
              </w:rPr>
              <w:t>设备物资名称</w:t>
            </w:r>
          </w:p>
        </w:tc>
        <w:tc>
          <w:tcPr>
            <w:tcW w:w="0" w:type="auto"/>
            <w:shd w:val="clear"/>
            <w:tcMar>
              <w:top w:w="0" w:type="dxa"/>
              <w:left w:w="0" w:type="dxa"/>
              <w:bottom w:w="0" w:type="dxa"/>
              <w:right w:w="0" w:type="dxa"/>
            </w:tcMar>
            <w:vAlign w:val="center"/>
          </w:tcPr>
          <w:p w14:paraId="62B5DDFB">
            <w:pPr>
              <w:pStyle w:val="2"/>
              <w:bidi w:val="0"/>
            </w:pPr>
            <w:r>
              <w:rPr>
                <w:lang w:val="en-US" w:eastAsia="zh-CN"/>
              </w:rPr>
              <w:t>设备物资说明</w:t>
            </w:r>
          </w:p>
        </w:tc>
        <w:tc>
          <w:tcPr>
            <w:tcW w:w="0" w:type="auto"/>
            <w:shd w:val="clear"/>
            <w:tcMar>
              <w:top w:w="0" w:type="dxa"/>
              <w:left w:w="0" w:type="dxa"/>
              <w:bottom w:w="0" w:type="dxa"/>
              <w:right w:w="0" w:type="dxa"/>
            </w:tcMar>
            <w:vAlign w:val="center"/>
          </w:tcPr>
          <w:p w14:paraId="78A5826E">
            <w:pPr>
              <w:pStyle w:val="2"/>
              <w:bidi w:val="0"/>
            </w:pPr>
            <w:r>
              <w:rPr>
                <w:lang w:val="en-US" w:eastAsia="zh-CN"/>
              </w:rPr>
              <w:t>运输设备物资名称</w:t>
            </w:r>
          </w:p>
        </w:tc>
        <w:tc>
          <w:tcPr>
            <w:tcW w:w="0" w:type="auto"/>
            <w:shd w:val="clear"/>
            <w:tcMar>
              <w:top w:w="0" w:type="dxa"/>
              <w:left w:w="0" w:type="dxa"/>
              <w:bottom w:w="0" w:type="dxa"/>
              <w:right w:w="0" w:type="dxa"/>
            </w:tcMar>
            <w:vAlign w:val="center"/>
          </w:tcPr>
          <w:p w14:paraId="2C7B4889">
            <w:pPr>
              <w:pStyle w:val="2"/>
              <w:bidi w:val="0"/>
            </w:pPr>
            <w:r>
              <w:rPr>
                <w:lang w:val="en-US" w:eastAsia="zh-CN"/>
              </w:rPr>
              <w:t>单位</w:t>
            </w:r>
          </w:p>
        </w:tc>
        <w:tc>
          <w:tcPr>
            <w:tcW w:w="0" w:type="auto"/>
            <w:shd w:val="clear"/>
            <w:tcMar>
              <w:top w:w="0" w:type="dxa"/>
              <w:left w:w="0" w:type="dxa"/>
              <w:bottom w:w="0" w:type="dxa"/>
              <w:right w:w="0" w:type="dxa"/>
            </w:tcMar>
            <w:vAlign w:val="center"/>
          </w:tcPr>
          <w:p w14:paraId="2EEF63C0">
            <w:pPr>
              <w:pStyle w:val="2"/>
              <w:bidi w:val="0"/>
              <w:rPr>
                <w:rFonts w:hint="eastAsia"/>
              </w:rPr>
            </w:pPr>
          </w:p>
        </w:tc>
      </w:tr>
    </w:tbl>
    <w:p w14:paraId="4639F739">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222"/>
        <w:gridCol w:w="2020"/>
        <w:gridCol w:w="1060"/>
        <w:gridCol w:w="2020"/>
        <w:gridCol w:w="340"/>
      </w:tblGrid>
      <w:tr w14:paraId="56202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0A2942">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033F279">
            <w:pPr>
              <w:pStyle w:val="2"/>
              <w:bidi w:val="0"/>
            </w:pPr>
            <w:r>
              <w:rPr>
                <w:lang w:val="en-US" w:eastAsia="zh-CN"/>
              </w:rPr>
              <w:t>公路货物运输服务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C457D9C">
            <w:pPr>
              <w:pStyle w:val="2"/>
              <w:bidi w:val="0"/>
            </w:pPr>
            <w:r>
              <w:rPr>
                <w:lang w:val="en-US" w:eastAsia="zh-CN"/>
              </w:rPr>
              <w:t>玉米吨袋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B8732C0">
            <w:pPr>
              <w:pStyle w:val="2"/>
              <w:bidi w:val="0"/>
            </w:pPr>
            <w:r>
              <w:rPr>
                <w:lang w:val="en-US" w:eastAsia="zh-CN"/>
              </w:rPr>
              <w:t>公路货物运输服务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6A9422E">
            <w:pPr>
              <w:pStyle w:val="2"/>
              <w:bidi w:val="0"/>
            </w:pPr>
            <w:r>
              <w:rPr>
                <w:lang w:val="en-US" w:eastAsia="zh-CN"/>
              </w:rPr>
              <w:t>吨</w:t>
            </w:r>
          </w:p>
        </w:tc>
      </w:tr>
    </w:tbl>
    <w:p w14:paraId="0FD79CF7">
      <w:pPr>
        <w:pStyle w:val="2"/>
        <w:bidi w:val="0"/>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80"/>
        <w:gridCol w:w="960"/>
        <w:gridCol w:w="960"/>
        <w:gridCol w:w="480"/>
        <w:gridCol w:w="6"/>
      </w:tblGrid>
      <w:tr w14:paraId="477C2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Header/>
        </w:trPr>
        <w:tc>
          <w:tcPr>
            <w:tcW w:w="0" w:type="auto"/>
            <w:shd w:val="clear"/>
            <w:tcMar>
              <w:top w:w="0" w:type="dxa"/>
              <w:left w:w="0" w:type="dxa"/>
              <w:bottom w:w="0" w:type="dxa"/>
              <w:right w:w="0" w:type="dxa"/>
            </w:tcMar>
            <w:vAlign w:val="center"/>
          </w:tcPr>
          <w:p w14:paraId="1FF1D365">
            <w:pPr>
              <w:pStyle w:val="2"/>
              <w:bidi w:val="0"/>
            </w:pPr>
            <w:r>
              <w:rPr>
                <w:lang w:val="en-US" w:eastAsia="zh-CN"/>
              </w:rPr>
              <w:t>序号</w:t>
            </w:r>
          </w:p>
        </w:tc>
        <w:tc>
          <w:tcPr>
            <w:tcW w:w="0" w:type="auto"/>
            <w:shd w:val="clear"/>
            <w:tcMar>
              <w:top w:w="0" w:type="dxa"/>
              <w:left w:w="0" w:type="dxa"/>
              <w:bottom w:w="0" w:type="dxa"/>
              <w:right w:w="0" w:type="dxa"/>
            </w:tcMar>
            <w:vAlign w:val="center"/>
          </w:tcPr>
          <w:p w14:paraId="5AD0A70C">
            <w:pPr>
              <w:pStyle w:val="2"/>
              <w:bidi w:val="0"/>
            </w:pPr>
            <w:r>
              <w:rPr>
                <w:lang w:val="en-US" w:eastAsia="zh-CN"/>
              </w:rPr>
              <w:t>附件名称</w:t>
            </w:r>
          </w:p>
        </w:tc>
        <w:tc>
          <w:tcPr>
            <w:tcW w:w="0" w:type="auto"/>
            <w:shd w:val="clear"/>
            <w:tcMar>
              <w:top w:w="0" w:type="dxa"/>
              <w:left w:w="0" w:type="dxa"/>
              <w:bottom w:w="0" w:type="dxa"/>
              <w:right w:w="0" w:type="dxa"/>
            </w:tcMar>
            <w:vAlign w:val="center"/>
          </w:tcPr>
          <w:p w14:paraId="300B9751">
            <w:pPr>
              <w:pStyle w:val="2"/>
              <w:bidi w:val="0"/>
            </w:pPr>
            <w:r>
              <w:rPr>
                <w:lang w:val="en-US" w:eastAsia="zh-CN"/>
              </w:rPr>
              <w:t>附件说明</w:t>
            </w:r>
          </w:p>
        </w:tc>
        <w:tc>
          <w:tcPr>
            <w:tcW w:w="0" w:type="auto"/>
            <w:shd w:val="clear"/>
            <w:tcMar>
              <w:top w:w="0" w:type="dxa"/>
              <w:left w:w="0" w:type="dxa"/>
              <w:bottom w:w="0" w:type="dxa"/>
              <w:right w:w="0" w:type="dxa"/>
            </w:tcMar>
            <w:vAlign w:val="center"/>
          </w:tcPr>
          <w:p w14:paraId="5963B899">
            <w:pPr>
              <w:pStyle w:val="2"/>
              <w:bidi w:val="0"/>
            </w:pPr>
            <w:r>
              <w:rPr>
                <w:lang w:val="en-US" w:eastAsia="zh-CN"/>
              </w:rPr>
              <w:t>操作</w:t>
            </w:r>
          </w:p>
        </w:tc>
        <w:tc>
          <w:tcPr>
            <w:tcW w:w="0" w:type="auto"/>
            <w:shd w:val="clear"/>
            <w:tcMar>
              <w:top w:w="0" w:type="dxa"/>
              <w:left w:w="0" w:type="dxa"/>
              <w:bottom w:w="0" w:type="dxa"/>
              <w:right w:w="0" w:type="dxa"/>
            </w:tcMar>
            <w:vAlign w:val="center"/>
          </w:tcPr>
          <w:p w14:paraId="7FBB815C">
            <w:pPr>
              <w:pStyle w:val="2"/>
              <w:bidi w:val="0"/>
              <w:rPr>
                <w:rFonts w:hint="eastAsia"/>
              </w:rPr>
            </w:pPr>
          </w:p>
        </w:tc>
      </w:tr>
    </w:tbl>
    <w:p w14:paraId="65D172BC">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"https://zbfile.zhaobiao.cn/resources/styles/v2/jsp/bidFile.jsp?provCode=420000&amp;channel=bidding&amp;docid=202552967&amp;id=2096771427"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查看</w:t>
      </w:r>
      <w:r>
        <w:rPr>
          <w:rFonts w:hint="eastAsia"/>
          <w:lang w:val="en-US" w:eastAsia="zh-CN"/>
        </w:rPr>
        <w:fldChar w:fldCharType="end"/>
      </w:r>
      <w:r>
        <w:rPr>
          <w:rFonts w:hint="eastAsia"/>
          <w:lang w:val="en-US" w:eastAsia="zh-CN"/>
        </w:rPr>
        <w:t> </w:t>
      </w:r>
      <w:r>
        <w:rPr>
          <w:rFonts w:hint="eastAsia"/>
          <w:lang w:val="en-US" w:eastAsia="zh-CN"/>
        </w:rPr>
        <w:fldChar w:fldCharType="begin"/>
      </w:r>
      <w:r>
        <w:rPr>
          <w:rFonts w:hint="eastAsia"/>
          <w:lang w:val="en-US" w:eastAsia="zh-CN"/>
        </w:rPr>
        <w:instrText xml:space="preserve"> HYPERLINK "https://zbfile.zhaobiao.cn/resources/styles/v2/jsp/bidFile.jsp?provCode=420000&amp;channel=bidding&amp;docid=202552967&amp;id=2096771430"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查看</w:t>
      </w:r>
      <w:r>
        <w:rPr>
          <w:rFonts w:hint="eastAsia"/>
          <w:lang w:val="en-US" w:eastAsia="zh-CN"/>
        </w:rPr>
        <w:fldChar w:fldCharType="end"/>
      </w:r>
    </w:p>
    <w:tbl>
      <w:tblPr>
        <w:tblW w:w="0" w:type="auto"/>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6"/>
      </w:tblGrid>
      <w:tr w14:paraId="58787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c>
          <w:tcPr>
            <w:tcW w:w="0" w:type="auto"/>
            <w:shd w:val="clear"/>
            <w:vAlign w:val="center"/>
          </w:tcPr>
          <w:p w14:paraId="6034608F">
            <w:pPr>
              <w:pStyle w:val="2"/>
              <w:bidi w:val="0"/>
              <w:rPr>
                <w:rFonts w:hint="eastAsia"/>
              </w:rPr>
            </w:pPr>
          </w:p>
        </w:tc>
      </w:tr>
    </w:tbl>
    <w:p w14:paraId="19B9E24E">
      <w:pPr>
        <w:pStyle w:val="2"/>
        <w:bidi w:val="0"/>
        <w:rPr>
          <w:rFonts w:hint="eastAsia"/>
        </w:rPr>
      </w:pPr>
      <w:r>
        <w:rPr>
          <w:rFonts w:hint="eastAsia"/>
          <w:lang w:val="en-US" w:eastAsia="zh-CN"/>
        </w:rPr>
        <w:t>报价网址：https://sp.iccec.cn/viewNoticeDetail?schemeId=2720255201772118016&amp;schemeCode=FWFA00000050424&amp;schemeName=FWFA00000050424武汉航科物流有限公司双柳产业园运输物流竞价采购公告&amp;noticeId=2720583041381289984&amp;opUnitName=航科物流公司经营性办事处（片区管理总部）&amp;opUnitId=331562&amp;purchaseType=8&amp;schemeStatus=-&amp;checkFlag=&amp;supCode=&amp;supName=</w:t>
      </w:r>
    </w:p>
    <w:p w14:paraId="1C906FDF">
      <w:pPr>
        <w:pStyle w:val="2"/>
        <w:bidi w:val="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935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2025-07-22T06:58:54Z</dcterms:created>
  <dc:creator>28039</dc:creator>
  <cp:lastModifiedBy>璇儿</cp:lastModifiedBy>
  <dcterms:modified xsi:type="dcterms:W3CDTF">2025-07-22T06:59:13Z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B927BDF12F8A437B961172A6BC66B380_12</vt:lpwstr>
  </property>
</Properties>
</file>