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E399">
      <w:pPr>
        <w:pStyle w:val="2"/>
        <w:bidi w:val="0"/>
      </w:pPr>
      <w:bookmarkStart w:id="0" w:name="_GoBack"/>
      <w:r>
        <w:rPr>
          <w:lang w:val="en-US" w:eastAsia="zh-CN"/>
        </w:rPr>
        <w:t>贵州科泰金福农业发展有限公司2025-2026年</w:t>
      </w:r>
      <w:r>
        <w:rPr>
          <w:rFonts w:hint="eastAsia"/>
          <w:lang w:val="en-US" w:eastAsia="zh-CN"/>
        </w:rPr>
        <w:t>运输服务采购项目招标公告</w:t>
      </w:r>
    </w:p>
    <w:p w14:paraId="454EEF66">
      <w:pPr>
        <w:pStyle w:val="2"/>
        <w:bidi w:val="0"/>
        <w:rPr>
          <w:rFonts w:hint="eastAsia"/>
        </w:rPr>
      </w:pPr>
      <w:r>
        <w:rPr>
          <w:rFonts w:hint="eastAsia"/>
        </w:rPr>
        <w:t>1.招标项目名称：贵州科泰金福农业发展有限公司2025-2026年运输服务采购项目</w:t>
      </w:r>
    </w:p>
    <w:p w14:paraId="1A4AA67E">
      <w:pPr>
        <w:pStyle w:val="2"/>
        <w:bidi w:val="0"/>
        <w:rPr>
          <w:rFonts w:hint="eastAsia"/>
        </w:rPr>
      </w:pPr>
      <w:r>
        <w:rPr>
          <w:rFonts w:hint="eastAsia"/>
        </w:rPr>
        <w:t>2.招标项目编号：GZSY1600FWGZ20250013</w:t>
      </w:r>
    </w:p>
    <w:p w14:paraId="4631F7B7">
      <w:pPr>
        <w:pStyle w:val="2"/>
        <w:bidi w:val="0"/>
        <w:rPr>
          <w:rFonts w:hint="eastAsia"/>
        </w:rPr>
      </w:pPr>
      <w:r>
        <w:rPr>
          <w:rFonts w:hint="eastAsia"/>
        </w:rPr>
        <w:t>3.项目类型：服务类</w:t>
      </w:r>
    </w:p>
    <w:p w14:paraId="07619ED6">
      <w:pPr>
        <w:pStyle w:val="2"/>
        <w:bidi w:val="0"/>
        <w:rPr>
          <w:rFonts w:hint="eastAsia"/>
        </w:rPr>
      </w:pPr>
      <w:r>
        <w:rPr>
          <w:rFonts w:hint="eastAsia"/>
        </w:rPr>
        <w:t>4.招标方式：公开招标</w:t>
      </w:r>
    </w:p>
    <w:p w14:paraId="39D87E54">
      <w:pPr>
        <w:pStyle w:val="2"/>
        <w:bidi w:val="0"/>
        <w:rPr>
          <w:rFonts w:hint="eastAsia"/>
        </w:rPr>
      </w:pPr>
      <w:r>
        <w:rPr>
          <w:rFonts w:hint="eastAsia"/>
        </w:rPr>
        <w:t>5.投标人投标方式：投标人线上投标，线上需要使用CA进行电子签章</w:t>
      </w:r>
    </w:p>
    <w:p w14:paraId="32A15CFD">
      <w:pPr>
        <w:pStyle w:val="2"/>
        <w:bidi w:val="0"/>
        <w:rPr>
          <w:rFonts w:hint="eastAsia"/>
        </w:rPr>
      </w:pPr>
      <w:r>
        <w:rPr>
          <w:rFonts w:hint="eastAsia"/>
        </w:rPr>
        <w:t>6.项目概况与范围：贵州科泰金福农业发展有限公司2025-2026年运输服务；具体参数详见招标文件“第三章招标内容及技术要求”。</w:t>
      </w:r>
    </w:p>
    <w:p w14:paraId="76A84ED1">
      <w:pPr>
        <w:pStyle w:val="2"/>
        <w:bidi w:val="0"/>
        <w:rPr>
          <w:rFonts w:hint="eastAsia"/>
        </w:rPr>
      </w:pPr>
      <w:r>
        <w:rPr>
          <w:rFonts w:hint="eastAsia"/>
        </w:rPr>
        <w:t>7.招标公告发布媒介：</w:t>
      </w:r>
    </w:p>
    <w:p w14:paraId="3686685D">
      <w:pPr>
        <w:pStyle w:val="2"/>
        <w:bidi w:val="0"/>
        <w:rPr>
          <w:rFonts w:hint="eastAsia"/>
        </w:rPr>
      </w:pPr>
      <w:r>
        <w:rPr>
          <w:rFonts w:hint="eastAsia"/>
        </w:rPr>
        <w:t>中国招标投标公共服务平台、贵州省招标投标公共服务平台、贵州兴业利达电子招投标交易平台、中国烟草总公司贵州省公司门户网站。</w:t>
      </w:r>
    </w:p>
    <w:p w14:paraId="4DFA501F">
      <w:pPr>
        <w:pStyle w:val="2"/>
        <w:bidi w:val="0"/>
        <w:rPr>
          <w:rFonts w:hint="eastAsia"/>
        </w:rPr>
      </w:pPr>
      <w:r>
        <w:rPr>
          <w:rFonts w:hint="eastAsia"/>
        </w:rPr>
        <w:t>8.资金来源：企业100%自筹资金</w:t>
      </w:r>
    </w:p>
    <w:p w14:paraId="47E21D9E">
      <w:pPr>
        <w:pStyle w:val="2"/>
        <w:bidi w:val="0"/>
        <w:rPr>
          <w:rFonts w:hint="eastAsia"/>
        </w:rPr>
      </w:pPr>
      <w:r>
        <w:rPr>
          <w:rFonts w:hint="eastAsia"/>
        </w:rPr>
        <w:t>9.预算金额：387.6万元</w:t>
      </w:r>
    </w:p>
    <w:p w14:paraId="496E8296">
      <w:pPr>
        <w:pStyle w:val="2"/>
        <w:bidi w:val="0"/>
        <w:rPr>
          <w:rFonts w:hint="eastAsia"/>
        </w:rPr>
      </w:pPr>
      <w:r>
        <w:rPr>
          <w:rFonts w:hint="eastAsia"/>
        </w:rPr>
        <w:t>10.本项目最高投标限价（总价）：373.9万元（含税）。</w:t>
      </w:r>
    </w:p>
    <w:p w14:paraId="799D49A1">
      <w:pPr>
        <w:pStyle w:val="2"/>
        <w:bidi w:val="0"/>
        <w:rPr>
          <w:rFonts w:hint="eastAsia"/>
        </w:rPr>
      </w:pPr>
      <w:r>
        <w:rPr>
          <w:rFonts w:hint="eastAsia"/>
        </w:rPr>
        <w:t>11.资格要求：</w:t>
      </w:r>
    </w:p>
    <w:p w14:paraId="5FE8E227">
      <w:pPr>
        <w:pStyle w:val="2"/>
        <w:bidi w:val="0"/>
        <w:rPr>
          <w:rFonts w:hint="eastAsia"/>
        </w:rPr>
      </w:pPr>
      <w:r>
        <w:rPr>
          <w:rFonts w:hint="eastAsia"/>
        </w:rPr>
        <w:t>1）投标人须在中华人民共和国境内注册，能够独立承担民事责任能力的法人或其他非法人组织【包括个人独资企业、合伙企业、不具有法人资格的其他专业服务机构（特殊项目，如保险、部分金 融机构）等】(提供有效的营业执照、法人证书或其他组织登记证明文件的复印件，复印件需加盖投标人公章)，或自然人（提供其身份证复印件）；</w:t>
      </w:r>
    </w:p>
    <w:p w14:paraId="03983BFF">
      <w:pPr>
        <w:pStyle w:val="2"/>
        <w:bidi w:val="0"/>
        <w:rPr>
          <w:rFonts w:hint="eastAsia"/>
        </w:rPr>
      </w:pPr>
      <w:r>
        <w:rPr>
          <w:rFonts w:hint="eastAsia"/>
        </w:rPr>
        <w:t>2）投标人具备履行合同所必需的设备和专业技术能力；</w:t>
      </w:r>
    </w:p>
    <w:p w14:paraId="08DE8E2B">
      <w:pPr>
        <w:pStyle w:val="2"/>
        <w:bidi w:val="0"/>
        <w:rPr>
          <w:rFonts w:hint="eastAsia"/>
        </w:rPr>
      </w:pPr>
      <w:r>
        <w:rPr>
          <w:rFonts w:hint="eastAsia"/>
        </w:rPr>
        <w:t>3）投标人未处于烟草行业黑名单或烟草行业不良行为供应商名单禁止期限内；</w:t>
      </w:r>
    </w:p>
    <w:p w14:paraId="24415D00">
      <w:pPr>
        <w:pStyle w:val="2"/>
        <w:bidi w:val="0"/>
        <w:rPr>
          <w:rFonts w:hint="eastAsia"/>
        </w:rPr>
      </w:pPr>
      <w:r>
        <w:rPr>
          <w:rFonts w:hint="eastAsia"/>
        </w:rPr>
        <w:t>4）投标人参加本次采购活动前3年内,无重大违法记录；</w:t>
      </w:r>
    </w:p>
    <w:p w14:paraId="4DED4B67">
      <w:pPr>
        <w:pStyle w:val="2"/>
        <w:bidi w:val="0"/>
        <w:rPr>
          <w:rFonts w:hint="eastAsia"/>
        </w:rPr>
      </w:pPr>
      <w:r>
        <w:rPr>
          <w:rFonts w:hint="eastAsia"/>
        </w:rPr>
        <w:t>5）投标人自投标截止日前3年内无行贿犯罪记录（投标人成立不足3年的从成立之日起算）；</w:t>
      </w:r>
    </w:p>
    <w:p w14:paraId="7199F7AC">
      <w:pPr>
        <w:pStyle w:val="2"/>
        <w:bidi w:val="0"/>
        <w:rPr>
          <w:rFonts w:hint="eastAsia"/>
        </w:rPr>
      </w:pPr>
      <w:r>
        <w:rPr>
          <w:rFonts w:hint="eastAsia"/>
        </w:rPr>
        <w:t>6）投标人未被列入失信被执行人名单、未被列入严重违法失信企业名单（黑名单）；</w:t>
      </w:r>
    </w:p>
    <w:p w14:paraId="3ABFDAD9">
      <w:pPr>
        <w:pStyle w:val="2"/>
        <w:bidi w:val="0"/>
        <w:rPr>
          <w:rFonts w:hint="eastAsia"/>
        </w:rPr>
      </w:pPr>
      <w:r>
        <w:rPr>
          <w:rFonts w:hint="eastAsia"/>
        </w:rPr>
        <w:t>7）投标人单位负责人为同一人或者存在控股、管理关系的不同单位，不得参加同一标段投标或者未划分标段的同一招标项目投标；</w:t>
      </w:r>
    </w:p>
    <w:p w14:paraId="386D7ADE">
      <w:pPr>
        <w:pStyle w:val="2"/>
        <w:bidi w:val="0"/>
        <w:rPr>
          <w:rFonts w:hint="eastAsia"/>
        </w:rPr>
      </w:pPr>
      <w:r>
        <w:rPr>
          <w:rFonts w:hint="eastAsia"/>
        </w:rPr>
        <w:t>8）具有良好的商业信誉及健全的财务会计制度，提供2024年度经会计师事务所审计的财务审计报告(必须含审计报告、资产负债表、利润表、现金流量表和财务报表附注)（扫描件加盖投标人公章）；2024年及之后新成立企业如没有财务审计报告的，可提供基本存款账户开户许可证、基本存款账户开户银行出具的资信证明（扫描件加盖投标人公章）；</w:t>
      </w:r>
    </w:p>
    <w:p w14:paraId="6944ABA1">
      <w:pPr>
        <w:pStyle w:val="2"/>
        <w:bidi w:val="0"/>
        <w:rPr>
          <w:rFonts w:hint="eastAsia"/>
        </w:rPr>
      </w:pPr>
      <w:r>
        <w:rPr>
          <w:rFonts w:hint="eastAsia"/>
        </w:rPr>
        <w:t>9）具有依法缴纳税收和社会保障资金的良好记录（税收证明：2024年7月以来（其中任意三个月）纳税期限内的完税或缴税凭证或税务机关出具的依法缴纳税收的证明材料；2.如提供完税或缴税凭证的，应至少提供其中三个月的完税或缴税凭证扫描件；3.无完税凭证的，须提供2024年以来由税务机关出具的针对本年度依法缴纳税收的证明材料。社会保障资金证明：投标人应提供2024年07月以来（其中任意三个月）依法缴纳社会保险费的凭证扫描件加盖投标人公章；无缴费记录的，应提供由投标人所在地社保收费部门出具的《依法缴纳或依法免缴社保费证明》（格式自拟，扫描件或证明材料均需加盖投标人公章）)；</w:t>
      </w:r>
    </w:p>
    <w:p w14:paraId="2BC152EA">
      <w:pPr>
        <w:pStyle w:val="2"/>
        <w:bidi w:val="0"/>
        <w:rPr>
          <w:rFonts w:hint="eastAsia"/>
        </w:rPr>
      </w:pPr>
      <w:r>
        <w:rPr>
          <w:rFonts w:hint="eastAsia"/>
        </w:rPr>
        <w:t>注1：第2）至7）条由投标人自行承诺，格式详见《投标承诺函》，加盖投标人单位公章。招标人（评标委员会）保留查询的权利，承诺不属实的，将否决投标人投标，并按承诺函内容进行处理。</w:t>
      </w:r>
    </w:p>
    <w:p w14:paraId="19DBC5A8">
      <w:pPr>
        <w:pStyle w:val="2"/>
        <w:bidi w:val="0"/>
        <w:rPr>
          <w:rFonts w:hint="eastAsia"/>
        </w:rPr>
      </w:pPr>
      <w:r>
        <w:rPr>
          <w:rFonts w:hint="eastAsia"/>
        </w:rPr>
        <w:t>注 2：如项目需明确项目负责人的，派出的项目负责人需满足第 2）、3）、5） 条相关要求。</w:t>
      </w:r>
    </w:p>
    <w:p w14:paraId="3D069FF1">
      <w:pPr>
        <w:pStyle w:val="2"/>
        <w:bidi w:val="0"/>
        <w:rPr>
          <w:rFonts w:hint="eastAsia"/>
        </w:rPr>
      </w:pPr>
      <w:r>
        <w:rPr>
          <w:rFonts w:hint="eastAsia"/>
        </w:rPr>
        <w:t>10）特殊资格条件：投标人具有有效的道路运输经营许可证（扫描件加盖投标人单位公章）。</w:t>
      </w:r>
    </w:p>
    <w:p w14:paraId="3D9F418F">
      <w:pPr>
        <w:pStyle w:val="2"/>
        <w:bidi w:val="0"/>
        <w:rPr>
          <w:rFonts w:hint="eastAsia"/>
        </w:rPr>
      </w:pPr>
      <w:r>
        <w:rPr>
          <w:rFonts w:hint="eastAsia"/>
        </w:rPr>
        <w:t>12.是否允许联合体投标：否。</w:t>
      </w:r>
    </w:p>
    <w:p w14:paraId="5F3255C5">
      <w:pPr>
        <w:pStyle w:val="2"/>
        <w:bidi w:val="0"/>
        <w:rPr>
          <w:rFonts w:hint="eastAsia"/>
        </w:rPr>
      </w:pPr>
      <w:r>
        <w:rPr>
          <w:rFonts w:hint="eastAsia"/>
        </w:rPr>
        <w:t>13.招标文件获取信息：</w:t>
      </w:r>
    </w:p>
    <w:p w14:paraId="63FF08A8">
      <w:pPr>
        <w:pStyle w:val="2"/>
        <w:bidi w:val="0"/>
        <w:rPr>
          <w:rFonts w:hint="eastAsia"/>
        </w:rPr>
      </w:pPr>
      <w:r>
        <w:rPr>
          <w:rFonts w:hint="eastAsia"/>
        </w:rPr>
        <w:t>招标文件获取：2025年07月24日09时00分至2025年07月30日17时00分（北京时间，法定节假日除外）</w:t>
      </w:r>
    </w:p>
    <w:p w14:paraId="1AD631FF">
      <w:pPr>
        <w:pStyle w:val="2"/>
        <w:bidi w:val="0"/>
        <w:rPr>
          <w:rFonts w:hint="eastAsia"/>
        </w:rPr>
      </w:pPr>
      <w:r>
        <w:rPr>
          <w:rFonts w:hint="eastAsia"/>
        </w:rPr>
        <w:t>本项目实行电子招投标，招标文件已免费向社会公开，凡有意参加投标者，请于2025年07月24日09时00分至2025年07月30日17时00分（北京时间，法定节假日除外），登录贵州兴业利达电子招投标交易平台，根据平台提示下载招标文件及相关附件，否则其投标无效。</w:t>
      </w:r>
    </w:p>
    <w:p w14:paraId="20432B8F">
      <w:pPr>
        <w:pStyle w:val="2"/>
        <w:bidi w:val="0"/>
        <w:rPr>
          <w:rFonts w:hint="eastAsia"/>
        </w:rPr>
      </w:pPr>
      <w:r>
        <w:rPr>
          <w:rFonts w:hint="eastAsia"/>
        </w:rPr>
        <w:t>招标文件售价：0元</w:t>
      </w:r>
    </w:p>
    <w:p w14:paraId="3C940C66">
      <w:pPr>
        <w:pStyle w:val="2"/>
        <w:bidi w:val="0"/>
        <w:rPr>
          <w:rFonts w:hint="eastAsia"/>
        </w:rPr>
      </w:pPr>
      <w:r>
        <w:rPr>
          <w:rFonts w:hint="eastAsia"/>
        </w:rPr>
        <w:t>招标文件获取地点：贵州兴业利达电子招标投标平台</w:t>
      </w:r>
    </w:p>
    <w:p w14:paraId="7339F420">
      <w:pPr>
        <w:pStyle w:val="2"/>
        <w:bidi w:val="0"/>
        <w:rPr>
          <w:rFonts w:hint="eastAsia"/>
        </w:rPr>
      </w:pPr>
      <w:r>
        <w:rPr>
          <w:rFonts w:hint="eastAsia"/>
        </w:rPr>
        <w:t>网址：www.gzxyld.cn</w:t>
      </w:r>
    </w:p>
    <w:p w14:paraId="28D928F0">
      <w:pPr>
        <w:pStyle w:val="2"/>
        <w:bidi w:val="0"/>
        <w:rPr>
          <w:rFonts w:hint="eastAsia"/>
        </w:rPr>
      </w:pPr>
      <w:r>
        <w:rPr>
          <w:rFonts w:hint="eastAsia"/>
        </w:rPr>
        <w:t>招标文件获取方式：登录贵州兴业利达电子招标投标平台线上获取</w:t>
      </w:r>
    </w:p>
    <w:p w14:paraId="112054A7">
      <w:pPr>
        <w:pStyle w:val="2"/>
        <w:bidi w:val="0"/>
        <w:rPr>
          <w:rFonts w:hint="eastAsia"/>
        </w:rPr>
      </w:pPr>
      <w:r>
        <w:rPr>
          <w:rFonts w:hint="eastAsia"/>
        </w:rPr>
        <w:t>网址：www.gzxyld.cn</w:t>
      </w:r>
    </w:p>
    <w:p w14:paraId="19B74AEC">
      <w:pPr>
        <w:pStyle w:val="2"/>
        <w:bidi w:val="0"/>
        <w:rPr>
          <w:rFonts w:hint="eastAsia"/>
        </w:rPr>
      </w:pPr>
      <w:r>
        <w:rPr>
          <w:rFonts w:hint="eastAsia"/>
        </w:rPr>
        <w:t>获取招标文件需提供资料：</w:t>
      </w:r>
    </w:p>
    <w:p w14:paraId="59A1FE29">
      <w:pPr>
        <w:pStyle w:val="2"/>
        <w:bidi w:val="0"/>
        <w:rPr>
          <w:rFonts w:hint="eastAsia"/>
        </w:rPr>
      </w:pPr>
      <w:r>
        <w:rPr>
          <w:rFonts w:hint="eastAsia"/>
        </w:rPr>
        <w:t>1）有效的营业执照或法人证书（复印件或扫描件加盖投标人单位公章）；</w:t>
      </w:r>
    </w:p>
    <w:p w14:paraId="3A4EBB8D">
      <w:pPr>
        <w:pStyle w:val="2"/>
        <w:bidi w:val="0"/>
        <w:rPr>
          <w:rFonts w:hint="eastAsia"/>
        </w:rPr>
      </w:pPr>
      <w:r>
        <w:rPr>
          <w:rFonts w:hint="eastAsia"/>
        </w:rPr>
        <w:t>2）投标人《投标（响应）承诺函》（固定格式，加盖投标人单位公章）；</w:t>
      </w:r>
    </w:p>
    <w:p w14:paraId="4116B1AA">
      <w:pPr>
        <w:pStyle w:val="2"/>
        <w:bidi w:val="0"/>
        <w:rPr>
          <w:rFonts w:hint="eastAsia"/>
        </w:rPr>
      </w:pPr>
      <w:r>
        <w:rPr>
          <w:rFonts w:hint="eastAsia"/>
        </w:rPr>
        <w:t>3）法定代表人身份证明及法定代表人授权书（法定代表人获取招标文件只需提供法定代表人身份证明）（格式自拟，复印件或扫描件加盖投标人单位公章）。</w:t>
      </w:r>
    </w:p>
    <w:p w14:paraId="45C0A31D">
      <w:pPr>
        <w:pStyle w:val="2"/>
        <w:bidi w:val="0"/>
        <w:rPr>
          <w:rFonts w:hint="eastAsia"/>
        </w:rPr>
      </w:pPr>
      <w:r>
        <w:rPr>
          <w:rFonts w:hint="eastAsia"/>
        </w:rPr>
        <w:t>注：①上述资料格式在获取文件环节请自行下载附件，打印后签字盖章上传至“贵州兴业利达电子招投标交易平台”由招标代理机构进行核验，如核验不通过的，应在规定期限内重新提交核验，若截止获取文件结束时间仍未通过核验的其获取文件将被拒绝。</w:t>
      </w:r>
    </w:p>
    <w:p w14:paraId="22B3BB89">
      <w:pPr>
        <w:pStyle w:val="2"/>
        <w:bidi w:val="0"/>
        <w:rPr>
          <w:rFonts w:hint="eastAsia"/>
        </w:rPr>
      </w:pPr>
      <w:r>
        <w:rPr>
          <w:rFonts w:hint="eastAsia"/>
        </w:rPr>
        <w:t>②获取招标文件提供的资料不作为资格后审评审依据。</w:t>
      </w:r>
    </w:p>
    <w:p w14:paraId="208913F4">
      <w:pPr>
        <w:pStyle w:val="2"/>
        <w:bidi w:val="0"/>
        <w:rPr>
          <w:rFonts w:hint="eastAsia"/>
        </w:rPr>
      </w:pPr>
      <w:r>
        <w:rPr>
          <w:rFonts w:hint="eastAsia"/>
        </w:rPr>
        <w:t>14.投标文件递交信息：</w:t>
      </w:r>
    </w:p>
    <w:p w14:paraId="53A0ED67">
      <w:pPr>
        <w:pStyle w:val="2"/>
        <w:bidi w:val="0"/>
        <w:rPr>
          <w:rFonts w:hint="eastAsia"/>
        </w:rPr>
      </w:pPr>
      <w:r>
        <w:rPr>
          <w:rFonts w:hint="eastAsia"/>
        </w:rPr>
        <w:t>投标文件递交截止时间：2025年08月13日10时00分</w:t>
      </w:r>
    </w:p>
    <w:p w14:paraId="2158DE18">
      <w:pPr>
        <w:pStyle w:val="2"/>
        <w:bidi w:val="0"/>
        <w:rPr>
          <w:rFonts w:hint="eastAsia"/>
        </w:rPr>
      </w:pPr>
      <w:r>
        <w:rPr>
          <w:rFonts w:hint="eastAsia"/>
        </w:rPr>
        <w:t>投标文件递交方法：贵州兴业利达电子招投标交易平台线上递交电子投标文件（通过投标客户端生成“etnd”格式的加密文件），具体要求详见招标文件第二章 第一节“投标文件编制要求”。</w:t>
      </w:r>
    </w:p>
    <w:p w14:paraId="0545497A">
      <w:pPr>
        <w:pStyle w:val="2"/>
        <w:bidi w:val="0"/>
        <w:rPr>
          <w:rFonts w:hint="eastAsia"/>
        </w:rPr>
      </w:pPr>
      <w:r>
        <w:rPr>
          <w:rFonts w:hint="eastAsia"/>
        </w:rPr>
        <w:t>投标文件递交地址：贵州兴业利达电子招投标交易平台。</w:t>
      </w:r>
    </w:p>
    <w:p w14:paraId="070784B1">
      <w:pPr>
        <w:pStyle w:val="2"/>
        <w:bidi w:val="0"/>
        <w:rPr>
          <w:rFonts w:hint="eastAsia"/>
        </w:rPr>
      </w:pPr>
      <w:r>
        <w:rPr>
          <w:rFonts w:hint="eastAsia"/>
        </w:rPr>
        <w:t>15.招标文件获取截止时间：2025年07月30日17时00分</w:t>
      </w:r>
    </w:p>
    <w:p w14:paraId="6EDC4451">
      <w:pPr>
        <w:pStyle w:val="2"/>
        <w:bidi w:val="0"/>
        <w:rPr>
          <w:rFonts w:hint="eastAsia"/>
        </w:rPr>
      </w:pPr>
      <w:r>
        <w:rPr>
          <w:rFonts w:hint="eastAsia"/>
        </w:rPr>
        <w:t>16.开标时间：2025年08月13日10时00分</w:t>
      </w:r>
    </w:p>
    <w:p w14:paraId="3875AA2B">
      <w:pPr>
        <w:pStyle w:val="2"/>
        <w:bidi w:val="0"/>
        <w:rPr>
          <w:rFonts w:hint="eastAsia"/>
        </w:rPr>
      </w:pPr>
      <w:r>
        <w:rPr>
          <w:rFonts w:hint="eastAsia"/>
        </w:rPr>
        <w:t>17.开标地点：黔彩阳光电子交易中心（贵阳市云岩区枣山路124号烟草大楼2楼）</w:t>
      </w:r>
    </w:p>
    <w:p w14:paraId="3FD66360">
      <w:pPr>
        <w:pStyle w:val="2"/>
        <w:bidi w:val="0"/>
        <w:rPr>
          <w:rFonts w:hint="eastAsia"/>
        </w:rPr>
      </w:pPr>
      <w:r>
        <w:rPr>
          <w:rFonts w:hint="eastAsia"/>
        </w:rPr>
        <w:t>18.投标保证金情况：</w:t>
      </w:r>
    </w:p>
    <w:p w14:paraId="2C54A4FE">
      <w:pPr>
        <w:pStyle w:val="2"/>
        <w:bidi w:val="0"/>
        <w:rPr>
          <w:rFonts w:hint="eastAsia"/>
        </w:rPr>
      </w:pPr>
      <w:r>
        <w:rPr>
          <w:rFonts w:hint="eastAsia"/>
        </w:rPr>
        <w:t>投标保证金额：人民币大写：伍万元整（小写：50000.00元）</w:t>
      </w:r>
    </w:p>
    <w:p w14:paraId="4BBE665F">
      <w:pPr>
        <w:pStyle w:val="2"/>
        <w:bidi w:val="0"/>
        <w:rPr>
          <w:rFonts w:hint="eastAsia"/>
        </w:rPr>
      </w:pPr>
      <w:r>
        <w:rPr>
          <w:rFonts w:hint="eastAsia"/>
        </w:rPr>
        <w:t>投标保证金缴纳允许形式：银行转账或汇款（必须从基本存款账户转出）/保函</w:t>
      </w:r>
    </w:p>
    <w:p w14:paraId="51EC6704">
      <w:pPr>
        <w:pStyle w:val="2"/>
        <w:bidi w:val="0"/>
        <w:rPr>
          <w:rFonts w:hint="eastAsia"/>
        </w:rPr>
      </w:pPr>
      <w:r>
        <w:rPr>
          <w:rFonts w:hint="eastAsia"/>
        </w:rPr>
        <w:t>银行转账或汇款须从投标人基本账户转出，投标人的投标保证金提交后，可用银行转账回单作为投标保证金缴纳依据进行投标，但必须确认保证金平台账户已缴纳成功。投标保证金不接受现金。保函须为投标人基本开户行出具的银行保函形式，其内容应载有招标人名称、投标人名称、银行联系人及联系电话、项目名称、标段名称（如有）、保证金金额、有效期，且其有效期应不小于投标有效期，银行官网网址，银行保函通过互联网且无需任何授权即可在相应银行的官方网站验证真伪（投标保证金缴纳不符合要求的，按无效标处理）</w:t>
      </w:r>
    </w:p>
    <w:p w14:paraId="0746398F">
      <w:pPr>
        <w:pStyle w:val="2"/>
        <w:bidi w:val="0"/>
        <w:rPr>
          <w:rFonts w:hint="eastAsia"/>
        </w:rPr>
      </w:pPr>
      <w:r>
        <w:rPr>
          <w:rFonts w:hint="eastAsia"/>
        </w:rPr>
        <w:t>投标保证金缴纳截止时间：投标截止时间（开标时间）前</w:t>
      </w:r>
    </w:p>
    <w:p w14:paraId="25886AD7">
      <w:pPr>
        <w:pStyle w:val="2"/>
        <w:bidi w:val="0"/>
        <w:rPr>
          <w:rFonts w:hint="eastAsia"/>
        </w:rPr>
      </w:pPr>
      <w:r>
        <w:rPr>
          <w:rFonts w:hint="eastAsia"/>
        </w:rPr>
        <w:t>19、监督部门</w:t>
      </w:r>
    </w:p>
    <w:p w14:paraId="39BC69C9">
      <w:pPr>
        <w:pStyle w:val="2"/>
        <w:bidi w:val="0"/>
        <w:rPr>
          <w:rFonts w:hint="eastAsia"/>
        </w:rPr>
      </w:pPr>
      <w:r>
        <w:rPr>
          <w:rFonts w:hint="eastAsia"/>
        </w:rPr>
        <w:t>本招标项目的监督部门为贵州烟草投资管理有限公司相关监督部门</w:t>
      </w:r>
    </w:p>
    <w:p w14:paraId="37C12B22">
      <w:pPr>
        <w:pStyle w:val="2"/>
        <w:bidi w:val="0"/>
        <w:rPr>
          <w:rFonts w:hint="eastAsia"/>
        </w:rPr>
      </w:pPr>
      <w:r>
        <w:rPr>
          <w:rFonts w:hint="eastAsia"/>
        </w:rPr>
        <w:t>电话：0851-88770115</w:t>
      </w:r>
    </w:p>
    <w:p w14:paraId="51EDEFCF">
      <w:pPr>
        <w:pStyle w:val="2"/>
        <w:bidi w:val="0"/>
        <w:rPr>
          <w:rFonts w:hint="eastAsia"/>
        </w:rPr>
      </w:pPr>
      <w:r>
        <w:rPr>
          <w:rFonts w:hint="eastAsia"/>
        </w:rPr>
        <w:t>20、联系方式</w:t>
      </w:r>
    </w:p>
    <w:p w14:paraId="6ADAC12A">
      <w:pPr>
        <w:pStyle w:val="2"/>
        <w:bidi w:val="0"/>
        <w:rPr>
          <w:rFonts w:hint="eastAsia"/>
        </w:rPr>
      </w:pPr>
      <w:r>
        <w:rPr>
          <w:rFonts w:hint="eastAsia"/>
        </w:rPr>
        <w:t>招标人：贵州烟草投资管理有限公司</w:t>
      </w:r>
    </w:p>
    <w:p w14:paraId="7143F007">
      <w:pPr>
        <w:pStyle w:val="2"/>
        <w:bidi w:val="0"/>
        <w:rPr>
          <w:rFonts w:hint="eastAsia"/>
        </w:rPr>
      </w:pPr>
      <w:r>
        <w:rPr>
          <w:rFonts w:hint="eastAsia"/>
        </w:rPr>
        <w:t>地  址：贵州省贵阳市云岩区枣山路124号</w:t>
      </w:r>
    </w:p>
    <w:p w14:paraId="0E1A945B">
      <w:pPr>
        <w:pStyle w:val="2"/>
        <w:bidi w:val="0"/>
        <w:rPr>
          <w:rFonts w:hint="eastAsia"/>
        </w:rPr>
      </w:pPr>
      <w:r>
        <w:rPr>
          <w:rFonts w:hint="eastAsia"/>
        </w:rPr>
        <w:t>联系人：丁工</w:t>
      </w:r>
    </w:p>
    <w:p w14:paraId="46E5BA45">
      <w:pPr>
        <w:pStyle w:val="2"/>
        <w:bidi w:val="0"/>
        <w:rPr>
          <w:rFonts w:hint="eastAsia"/>
        </w:rPr>
      </w:pPr>
      <w:r>
        <w:rPr>
          <w:rFonts w:hint="eastAsia"/>
        </w:rPr>
        <w:t>电  话：0851-88770122</w:t>
      </w:r>
    </w:p>
    <w:p w14:paraId="14A8FDC4">
      <w:pPr>
        <w:pStyle w:val="2"/>
        <w:bidi w:val="0"/>
        <w:rPr>
          <w:rFonts w:hint="eastAsia"/>
        </w:rPr>
      </w:pPr>
      <w:r>
        <w:rPr>
          <w:rFonts w:hint="eastAsia"/>
        </w:rPr>
        <w:t>电子邮件：gzyctzglyxgs@163.com</w:t>
      </w:r>
    </w:p>
    <w:p w14:paraId="2D00AC0F">
      <w:pPr>
        <w:pStyle w:val="2"/>
        <w:bidi w:val="0"/>
        <w:rPr>
          <w:rFonts w:hint="eastAsia"/>
        </w:rPr>
      </w:pPr>
      <w:r>
        <w:rPr>
          <w:rFonts w:hint="eastAsia"/>
        </w:rPr>
        <w:t>21.其他事项</w:t>
      </w:r>
    </w:p>
    <w:p w14:paraId="15A466E4">
      <w:pPr>
        <w:pStyle w:val="2"/>
        <w:bidi w:val="0"/>
        <w:rPr>
          <w:rFonts w:hint="eastAsia"/>
        </w:rPr>
      </w:pPr>
      <w:r>
        <w:rPr>
          <w:rFonts w:hint="eastAsia"/>
        </w:rPr>
        <w:t>1）投标人注册、登录、投标相关注意事项等详见贵州兴业利达电子招投标交易平台官网“平台操作手册”。本项目投标人无须到现场参加开标，编制投标文件需使用上海CA，未办理上海CA的投标人，需进行上海CA办理。上海CA办理有一定周期，请及时办理以免影响本次项目的投标。原办理滙签CA用户可提交资料免费申请续办上海CA,具体详见贵州兴业利达电子招投标交易平台网站。</w:t>
      </w:r>
    </w:p>
    <w:p w14:paraId="24317A8A">
      <w:pPr>
        <w:pStyle w:val="2"/>
        <w:bidi w:val="0"/>
        <w:rPr>
          <w:rFonts w:hint="eastAsia"/>
        </w:rPr>
      </w:pPr>
      <w:r>
        <w:rPr>
          <w:rFonts w:hint="eastAsia"/>
        </w:rPr>
        <w:t>2）投标人投标过程中如有技术问题请拨打客服热线或业务咨询电话（联系方式详见贵州兴业利达电子招投标交易平台官网首页）。</w:t>
      </w:r>
    </w:p>
    <w:p w14:paraId="53DEA5A3">
      <w:pPr>
        <w:pStyle w:val="2"/>
        <w:bidi w:val="0"/>
        <w:rPr>
          <w:rFonts w:hint="eastAsia"/>
        </w:rPr>
      </w:pPr>
      <w:r>
        <w:rPr>
          <w:rFonts w:hint="eastAsia"/>
        </w:rPr>
        <w:t>3）投标人须在规定的招标文件获取截止时间前下载招标文件，否则由此导致在招标文件获取截止时间后无法下载招标文件或上传投标文件等情形的一切后果，由投标人自行承担。</w:t>
      </w:r>
    </w:p>
    <w:p w14:paraId="2374C69E">
      <w:pPr>
        <w:pStyle w:val="2"/>
        <w:bidi w:val="0"/>
        <w:rPr>
          <w:rFonts w:hint="eastAsia"/>
        </w:rPr>
      </w:pPr>
      <w:r>
        <w:rPr>
          <w:rFonts w:hint="eastAsia"/>
        </w:rPr>
        <w:t> </w:t>
      </w:r>
    </w:p>
    <w:p w14:paraId="7602A9AF">
      <w:pPr>
        <w:pStyle w:val="2"/>
        <w:bidi w:val="0"/>
        <w:rPr>
          <w:rFonts w:hint="eastAsia"/>
        </w:rPr>
      </w:pPr>
      <w:r>
        <w:rPr>
          <w:rFonts w:hint="eastAsia"/>
        </w:rPr>
        <w:t>公告日期：2025年07月23日</w:t>
      </w:r>
    </w:p>
    <w:p w14:paraId="03CE7F5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3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2025-07-23T08:00:26Z</dcterms:created>
  <dc:creator>28039</dc:creator>
  <cp:lastModifiedBy>璇儿</cp:lastModifiedBy>
  <dcterms:modified xsi:type="dcterms:W3CDTF">2025-07-23T08:00:30Z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0F094B954C56444DADFA5124BDAD3079_12</vt:lpwstr>
  </property>
</Properties>
</file>