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81"/>
        <w:gridCol w:w="7619"/>
        <w:gridCol w:w="106"/>
      </w:tblGrid>
      <w:tr w14:paraId="364FC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704116">
            <w:pPr>
              <w:keepNext w:val="0"/>
              <w:keepLines w:val="0"/>
              <w:widowControl/>
              <w:suppressLineNumbers w:val="0"/>
              <w:wordWrap w:val="0"/>
              <w:spacing w:before="0" w:beforeAutospacing="0" w:after="0" w:afterAutospacing="0" w:line="200" w:lineRule="atLeast"/>
              <w:ind w:left="0" w:right="0"/>
              <w:jc w:val="left"/>
              <w:rPr>
                <w:rStyle w:val="3"/>
              </w:rPr>
            </w:pPr>
            <w:bookmarkStart w:id="0" w:name="_GoBack"/>
            <w:r>
              <w:rPr>
                <w:rStyle w:val="3"/>
                <w:lang w:val="en-US" w:eastAsia="zh-CN"/>
              </w:rPr>
              <w:br w:type="textWrapping"/>
            </w:r>
            <w:r>
              <w:rPr>
                <w:rStyle w:val="3"/>
                <w:lang w:val="en-US" w:eastAsia="zh-CN"/>
              </w:rPr>
              <w:t>1.招标条件：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E0E7CF">
            <w:pPr>
              <w:rPr>
                <w:rStyle w:val="3"/>
                <w:rFonts w:hint="eastAsia"/>
              </w:rPr>
            </w:pPr>
          </w:p>
        </w:tc>
      </w:tr>
      <w:tr w14:paraId="3676F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7B6BF9">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86C6D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1.1本招标项目 宜宾五粮液成品酒包装及智能仓储一体化项目--1#车间配电设备采购安装工程             (项目名称)已由 翠屏区经济信息化和科学技术局  (项目审批、核准或备案机关名称)以 川投资备【2019-511502-15-03-406179】JXQB-0210号  （批文名称及编号）批准建设，项目业主为 宜宾五粮液股份有限公司          ，建设资金来自 企业自筹      （资金来源），项目出资比例为 100%    ，招标人为 宜宾五粮液股份有限公司   。项目已具备招标条件，现对该项目的施工进行公开招标。</w:t>
            </w:r>
            <w:r>
              <w:rPr>
                <w:rStyle w:val="3"/>
                <w:lang w:val="en-US" w:eastAsia="zh-CN"/>
              </w:rPr>
              <w:br w:type="textWrapping"/>
            </w:r>
            <w:r>
              <w:rPr>
                <w:rStyle w:val="3"/>
                <w:lang w:val="en-US" w:eastAsia="zh-CN"/>
              </w:rPr>
              <w:t>1.2本招标项目由 翠屏区经济信息化和科学技术局     （核准机关名称）核准（招标事项核准文号为 川投资备【2019-511502-15-03-406179】JXQB-0210号  ）的招标组织形式为 自行招标  （ ☑ 自行招标  ☐ 委托招标）。招标人选择的招标代理机构是    /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F5B975">
            <w:pPr>
              <w:rPr>
                <w:rStyle w:val="3"/>
                <w:rFonts w:hint="eastAsia"/>
              </w:rPr>
            </w:pPr>
          </w:p>
        </w:tc>
      </w:tr>
      <w:tr w14:paraId="465E4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976918">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02481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2.项目概况与招标范围：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BFBB10">
            <w:pPr>
              <w:rPr>
                <w:rStyle w:val="3"/>
                <w:rFonts w:hint="eastAsia"/>
              </w:rPr>
            </w:pPr>
          </w:p>
        </w:tc>
      </w:tr>
      <w:tr w14:paraId="0E131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B9AC32">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C573A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2.1项目概况：五粮液成品酒包装及智能仓储一体化项目1#包装车间设计有一个配电房，其中包含1600kVA变压器三台，10kV电源由1#包装车间10kV开闭所引入，应急电源由1#包装车间内柴油发电机提供；现场配电根据规范要求设计有照明配电系统、消防配电系统、工艺设备配电系统等部分，满足包装车间配电使用要求。</w:t>
            </w:r>
            <w:r>
              <w:rPr>
                <w:rStyle w:val="3"/>
                <w:lang w:val="en-US" w:eastAsia="zh-CN"/>
              </w:rPr>
              <w:br w:type="textWrapping"/>
            </w:r>
            <w:r>
              <w:rPr>
                <w:rStyle w:val="3"/>
                <w:lang w:val="en-US" w:eastAsia="zh-CN"/>
              </w:rPr>
              <w:t>2.2招标范围：工程量清单及图纸所示内容。  </w:t>
            </w:r>
            <w:r>
              <w:rPr>
                <w:rStyle w:val="3"/>
                <w:lang w:val="en-US" w:eastAsia="zh-CN"/>
              </w:rPr>
              <w:br w:type="textWrapping"/>
            </w:r>
            <w:r>
              <w:rPr>
                <w:rStyle w:val="3"/>
                <w:lang w:val="en-US" w:eastAsia="zh-CN"/>
              </w:rPr>
              <w:t>2.3建设地点：四川省宜宾市翠屏区岷江西路150号</w:t>
            </w:r>
            <w:r>
              <w:rPr>
                <w:rStyle w:val="3"/>
                <w:lang w:val="en-US" w:eastAsia="zh-CN"/>
              </w:rPr>
              <w:br w:type="textWrapping"/>
            </w:r>
            <w:r>
              <w:rPr>
                <w:rStyle w:val="3"/>
                <w:lang w:val="en-US" w:eastAsia="zh-CN"/>
              </w:rPr>
              <w:t>2.4计划工期：70日历天         。</w:t>
            </w:r>
            <w:r>
              <w:rPr>
                <w:rStyle w:val="3"/>
                <w:lang w:val="en-US" w:eastAsia="zh-CN"/>
              </w:rPr>
              <w:br w:type="textWrapping"/>
            </w:r>
            <w:r>
              <w:rPr>
                <w:rStyle w:val="3"/>
                <w:lang w:val="en-US" w:eastAsia="zh-CN"/>
              </w:rPr>
              <w:br w:type="textWrapping"/>
            </w:r>
            <w:r>
              <w:rPr>
                <w:rStyle w:val="3"/>
                <w:lang w:val="en-US" w:eastAsia="zh-CN"/>
              </w:rPr>
              <w:t>（说明本次招标项目的建设地点、规模及投资额、计划工期、招标范围、标段划分及标段投资额等）。</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F3E1A5">
            <w:pPr>
              <w:rPr>
                <w:rStyle w:val="3"/>
                <w:rFonts w:hint="eastAsia"/>
              </w:rPr>
            </w:pPr>
          </w:p>
        </w:tc>
      </w:tr>
      <w:tr w14:paraId="1CFC6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C2E37B">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57CF3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3.投标人资格要求：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511F0B">
            <w:pPr>
              <w:rPr>
                <w:rStyle w:val="3"/>
                <w:rFonts w:hint="eastAsia"/>
              </w:rPr>
            </w:pPr>
          </w:p>
        </w:tc>
      </w:tr>
      <w:tr w14:paraId="74AF5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D459CF">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DC58F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3.1本次招标要求投标人须具备</w:t>
            </w:r>
            <w:r>
              <w:rPr>
                <w:rStyle w:val="3"/>
                <w:lang w:val="en-US" w:eastAsia="zh-CN"/>
              </w:rPr>
              <w:br w:type="textWrapping"/>
            </w:r>
            <w:r>
              <w:rPr>
                <w:rStyle w:val="3"/>
                <w:lang w:val="en-US" w:eastAsia="zh-CN"/>
              </w:rPr>
              <w:t>3.1.1资质条件：  机电工程施工总承包三级及以上资质或建筑机电安装工程专业承包三级及以上资质               。</w:t>
            </w:r>
            <w:r>
              <w:rPr>
                <w:rStyle w:val="3"/>
                <w:lang w:val="en-US" w:eastAsia="zh-CN"/>
              </w:rPr>
              <w:br w:type="textWrapping"/>
            </w:r>
            <w:r>
              <w:rPr>
                <w:rStyle w:val="3"/>
                <w:lang w:val="en-US" w:eastAsia="zh-CN"/>
              </w:rPr>
              <w:t>3.1.2业绩要求：</w:t>
            </w:r>
            <w:r>
              <w:rPr>
                <w:rStyle w:val="3"/>
                <w:lang w:val="en-US" w:eastAsia="zh-CN"/>
              </w:rPr>
              <w:br w:type="textWrapping"/>
            </w:r>
            <w:r>
              <w:rPr>
                <w:rStyle w:val="3"/>
                <w:lang w:val="en-US" w:eastAsia="zh-CN"/>
              </w:rPr>
              <w:t> ☑ 近年（ 2021  年 1 月 1 日至投标截止时间，不少于3年）（多项选择： ☑ 已完成 ☐ 已完成或新承接或正在施工）不少于  1  （1 至3个）个类似项目。类似项目是指:   单个合同金额不低于500万元的机电安装工程施工业绩。          。</w:t>
            </w:r>
            <w:r>
              <w:rPr>
                <w:rStyle w:val="3"/>
                <w:lang w:val="en-US" w:eastAsia="zh-CN"/>
              </w:rPr>
              <w:br w:type="textWrapping"/>
            </w:r>
            <w:r>
              <w:rPr>
                <w:rStyle w:val="3"/>
                <w:lang w:val="en-US" w:eastAsia="zh-CN"/>
              </w:rPr>
              <w:t>         ☐ 无业绩要求。</w:t>
            </w:r>
            <w:r>
              <w:rPr>
                <w:rStyle w:val="3"/>
                <w:lang w:val="en-US" w:eastAsia="zh-CN"/>
              </w:rPr>
              <w:br w:type="textWrapping"/>
            </w:r>
            <w:r>
              <w:rPr>
                <w:rStyle w:val="3"/>
                <w:lang w:val="en-US" w:eastAsia="zh-CN"/>
              </w:rPr>
              <w:t>3.1.3项目经理的资格要求：</w:t>
            </w:r>
            <w:r>
              <w:rPr>
                <w:rStyle w:val="3"/>
                <w:lang w:val="en-US" w:eastAsia="zh-CN"/>
              </w:rPr>
              <w:br w:type="textWrapping"/>
            </w:r>
            <w:r>
              <w:rPr>
                <w:rStyle w:val="3"/>
                <w:lang w:val="en-US" w:eastAsia="zh-CN"/>
              </w:rPr>
              <w:t> ☑ 项目经理（项目负责人）资格： 机电工程二级及以上注册    (注册专业)（级别）建造师，具有省级及以上住房城乡建设主管部门颁发的安全生产考核合格证（B证），   /  （业绩要求） ，须为本单位人员（若为联合体投标，须为联合体牵头人人员）。</w:t>
            </w:r>
            <w:r>
              <w:rPr>
                <w:rStyle w:val="3"/>
                <w:lang w:val="en-US" w:eastAsia="zh-CN"/>
              </w:rPr>
              <w:br w:type="textWrapping"/>
            </w:r>
            <w:r>
              <w:rPr>
                <w:rStyle w:val="3"/>
                <w:lang w:val="en-US" w:eastAsia="zh-CN"/>
              </w:rPr>
              <w:t> ☐ 园林绿化工程项目经理（项目负责人）资格：      （职称级别）专业技术职称，     （业绩要求） ，须为本单位人员（若为联合体投标，须为联合体牵头人人员）。</w:t>
            </w:r>
            <w:r>
              <w:rPr>
                <w:rStyle w:val="3"/>
                <w:lang w:val="en-US" w:eastAsia="zh-CN"/>
              </w:rPr>
              <w:br w:type="textWrapping"/>
            </w:r>
            <w:r>
              <w:rPr>
                <w:rStyle w:val="3"/>
                <w:lang w:val="en-US" w:eastAsia="zh-CN"/>
              </w:rPr>
              <w:t>   3.2本次招标 ☐ 接受  ☑ 不接受联合体投标。联合体投标的，应满足下列要求：     /       。</w:t>
            </w:r>
            <w:r>
              <w:rPr>
                <w:rStyle w:val="3"/>
                <w:lang w:val="en-US" w:eastAsia="zh-CN"/>
              </w:rPr>
              <w:br w:type="textWrapping"/>
            </w:r>
            <w:r>
              <w:rPr>
                <w:rStyle w:val="3"/>
                <w:lang w:val="en-US" w:eastAsia="zh-CN"/>
              </w:rPr>
              <w:t>   3.3各投标人均可就上述    /     (具体数量)标段投标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D0C599">
            <w:pPr>
              <w:rPr>
                <w:rStyle w:val="3"/>
                <w:rFonts w:hint="eastAsia"/>
              </w:rPr>
            </w:pPr>
          </w:p>
        </w:tc>
      </w:tr>
      <w:tr w14:paraId="12D83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8AF484">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902E6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4.招标文件的获取：</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563072">
            <w:pPr>
              <w:rPr>
                <w:rStyle w:val="3"/>
                <w:rFonts w:hint="eastAsia"/>
              </w:rPr>
            </w:pPr>
          </w:p>
        </w:tc>
      </w:tr>
      <w:tr w14:paraId="07EE1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39018F">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CD578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4.1 凡有意参加投标者，请于 2025-07-23 00:00:00  至  2025-08-13 09:00:00 （电子招标文件的获取，不受获取截止时间限制，任何时间段均可获取），登录宜宾市公共资源交易信息网（网址：https://ggzy.yibin.gov.cn)，凭企业数字证书（USBKEY）在网上获取电子招标文件及其他招标资料；未办理企业数字证书（USBKEY）的企业需要按照宜宾市公共资源交易电子认证的要求，办理企业数字证书（USBKEY），并在宜宾市公共资源交易信息网完成注册通过后，便可获取招标文件，此为获取招标文件的唯一途径。</w:t>
            </w:r>
          </w:p>
          <w:p w14:paraId="62F6A27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r>
              <w:rPr>
                <w:rStyle w:val="3"/>
                <w:lang w:val="en-US" w:eastAsia="zh-CN"/>
              </w:rPr>
              <w:t>    4.2 电子化交易技术服务费 170 元。</w:t>
            </w:r>
          </w:p>
          <w:p w14:paraId="596F96AF">
            <w:pPr>
              <w:keepNext w:val="0"/>
              <w:keepLines w:val="0"/>
              <w:widowControl/>
              <w:suppressLineNumbers w:val="0"/>
              <w:jc w:val="left"/>
              <w:rPr>
                <w:rStyle w:val="3"/>
              </w:rPr>
            </w:pPr>
          </w:p>
          <w:p w14:paraId="3F6031C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r>
              <w:rPr>
                <w:rStyle w:val="3"/>
                <w:lang w:val="en-US" w:eastAsia="zh-CN"/>
              </w:rPr>
              <w:t>    4.3 招标人不提供邮购招标文件服务。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B7C0BF">
            <w:pPr>
              <w:rPr>
                <w:rStyle w:val="3"/>
                <w:rFonts w:hint="eastAsia"/>
              </w:rPr>
            </w:pPr>
          </w:p>
        </w:tc>
      </w:tr>
      <w:tr w14:paraId="36E80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855613">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87706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5.投标文件的递交：</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882585">
            <w:pPr>
              <w:rPr>
                <w:rStyle w:val="3"/>
                <w:rFonts w:hint="eastAsia"/>
              </w:rPr>
            </w:pPr>
          </w:p>
        </w:tc>
      </w:tr>
      <w:tr w14:paraId="5B95C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C1C915">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B2F24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5.1 投标文件递交的截止时间（投标截止时间，下同）为 2025-08-13 09:00:00。</w:t>
            </w:r>
            <w:r>
              <w:rPr>
                <w:rStyle w:val="3"/>
                <w:lang w:val="en-US" w:eastAsia="zh-CN"/>
              </w:rPr>
              <w:br w:type="textWrapping"/>
            </w:r>
            <w:r>
              <w:rPr>
                <w:rStyle w:val="3"/>
                <w:lang w:val="en-US" w:eastAsia="zh-CN"/>
              </w:rPr>
              <w:t>    5.2 递交方式：</w:t>
            </w:r>
            <w:r>
              <w:rPr>
                <w:rStyle w:val="3"/>
                <w:lang w:val="en-US" w:eastAsia="zh-CN"/>
              </w:rPr>
              <w:br w:type="textWrapping"/>
            </w:r>
            <w:r>
              <w:rPr>
                <w:rStyle w:val="3"/>
                <w:lang w:val="en-US" w:eastAsia="zh-CN"/>
              </w:rPr>
              <w:t>    网上递交：网上递交网址为http://ggzy.yibin.gov.cn，投标人须在投标截止时间前完成所有投标文件的上传，网上确认电子签名，并打印“上传投标文件回执”，投标截止时间前未完成投标文件传输的，视为撤回投标文件。</w:t>
            </w:r>
            <w:r>
              <w:rPr>
                <w:rStyle w:val="3"/>
                <w:lang w:val="en-US" w:eastAsia="zh-CN"/>
              </w:rPr>
              <w:br w:type="textWrapping"/>
            </w:r>
            <w:r>
              <w:rPr>
                <w:rStyle w:val="3"/>
                <w:lang w:val="en-US" w:eastAsia="zh-CN"/>
              </w:rPr>
              <w:t>    现场光盘递交：投标人须在投标截止时间前完成所有投标文件的递交，地点为 投标人应在投标截止时间前在线递交经投标人数字证书加密的数据电文形式投标文件。投标人必须在投标截止时间前完成所有投标文件的上传，并完成“确认并签名”后确认上传，并打印“上传投标文件回执”。。逾期送达的或者未送达指定地点的投标文件，招标人不予受理。</w:t>
            </w:r>
            <w:r>
              <w:rPr>
                <w:rStyle w:val="3"/>
                <w:lang w:val="en-US" w:eastAsia="zh-CN"/>
              </w:rPr>
              <w:br w:type="textWrapping"/>
            </w:r>
            <w:r>
              <w:rPr>
                <w:rStyle w:val="3"/>
                <w:lang w:val="en-US" w:eastAsia="zh-CN"/>
              </w:rPr>
              <w:t>    5.3 标书递交方式分为网上递交和现场光盘递交两种方式，具体方式以招标文件的规定为准。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02A50D">
            <w:pPr>
              <w:rPr>
                <w:rStyle w:val="3"/>
                <w:rFonts w:hint="eastAsia"/>
              </w:rPr>
            </w:pPr>
          </w:p>
        </w:tc>
      </w:tr>
      <w:tr w14:paraId="07118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532C70">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AB848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6.发布公告的媒介：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D58D8A">
            <w:pPr>
              <w:rPr>
                <w:rStyle w:val="3"/>
                <w:rFonts w:hint="eastAsia"/>
              </w:rPr>
            </w:pPr>
          </w:p>
        </w:tc>
      </w:tr>
      <w:tr w14:paraId="056CB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A2771D">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704D4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本次招标公告在《全国公共资源交易平台（四川省）》和宜宾市公共资源交易信息网(公告发布的其它媒介名称）上发布。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376D51">
            <w:pPr>
              <w:rPr>
                <w:rStyle w:val="3"/>
                <w:rFonts w:hint="eastAsia"/>
              </w:rPr>
            </w:pPr>
          </w:p>
        </w:tc>
      </w:tr>
      <w:tr w14:paraId="0FC32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0C922B">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88863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7.特别提示事项：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168445">
            <w:pPr>
              <w:rPr>
                <w:rStyle w:val="3"/>
                <w:rFonts w:hint="eastAsia"/>
              </w:rPr>
            </w:pPr>
          </w:p>
        </w:tc>
      </w:tr>
      <w:tr w14:paraId="6E58E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D90C08">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D314B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为进一步促进充分竞争，尽可能降低交易成本，切实方便广大投标人投标，宜宾市公共资源交易现已全面推行电子化，并已启动开展异地远程投标工作。相关单位或个人如需参加宜宾市的公共资源交易活动，应提前办理数字证书、开通网上银行、提交远程投标申请等相关事宜，其具体办法详见宜宾市公共资源交易信息网相关公告，或电话联系宜宾市公共资源交易中心（电话：0831-2208566、2208565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35DA3B">
            <w:pPr>
              <w:rPr>
                <w:rStyle w:val="3"/>
                <w:rFonts w:hint="eastAsia"/>
              </w:rPr>
            </w:pPr>
          </w:p>
        </w:tc>
      </w:tr>
      <w:tr w14:paraId="7C9BB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2252A4">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0C830A">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ADC85A">
            <w:pPr>
              <w:rPr>
                <w:rStyle w:val="3"/>
                <w:rFonts w:hint="eastAsia"/>
              </w:rPr>
            </w:pPr>
          </w:p>
        </w:tc>
      </w:tr>
      <w:tr w14:paraId="606E1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237AC5">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BC436C">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C7146D">
            <w:pPr>
              <w:rPr>
                <w:rStyle w:val="3"/>
                <w:rFonts w:hint="eastAsia"/>
              </w:rPr>
            </w:pPr>
          </w:p>
        </w:tc>
      </w:tr>
    </w:tbl>
    <w:p w14:paraId="12859EE5">
      <w:pPr>
        <w:rPr>
          <w:rStyle w:val="3"/>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6"/>
        <w:gridCol w:w="8194"/>
        <w:gridCol w:w="106"/>
      </w:tblGrid>
      <w:tr w14:paraId="0F4C0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7F1B5A">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5119D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1.招标条件：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44B179">
            <w:pPr>
              <w:rPr>
                <w:rStyle w:val="3"/>
                <w:rFonts w:hint="eastAsia"/>
              </w:rPr>
            </w:pPr>
          </w:p>
        </w:tc>
      </w:tr>
      <w:tr w14:paraId="3E79A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07D387">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C680D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1.1本招标项目 宜宾五粮液成品酒包装及智能仓储一体化项目--1#车间配电设备采购安装工程             (项目名称)已由 翠屏区经济信息化和科学技术局  (项目审批、核准或备案机关名称)以 川投资备【2019-511502-15-03-406179】JXQB-0210号  （批文名称及编号）批准建设，项目业主为 宜宾五粮液股份有限公司          ，建设资金来自 企业自筹      （资金来源），项目出资比例为 100%    ，招标人为 宜宾五粮液股份有限公司   。项目已具备招标条件，现对该项目的施工进行公开招标。</w:t>
            </w:r>
            <w:r>
              <w:rPr>
                <w:rStyle w:val="3"/>
                <w:lang w:val="en-US" w:eastAsia="zh-CN"/>
              </w:rPr>
              <w:br w:type="textWrapping"/>
            </w:r>
            <w:r>
              <w:rPr>
                <w:rStyle w:val="3"/>
                <w:lang w:val="en-US" w:eastAsia="zh-CN"/>
              </w:rPr>
              <w:t>1.2本招标项目由 翠屏区经济信息化和科学技术局     （核准机关名称）核准（招标事项核准文号为 川投资备【2019-511502-15-03-406179】JXQB-0210号  ）的招标组织形式为 自行招标  （ ☑ 自行招标  ☐ 委托招标）。招标人选择的招标代理机构是    /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B4F176">
            <w:pPr>
              <w:rPr>
                <w:rStyle w:val="3"/>
                <w:rFonts w:hint="eastAsia"/>
              </w:rPr>
            </w:pPr>
          </w:p>
        </w:tc>
      </w:tr>
      <w:tr w14:paraId="57D45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7DC112">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9FEA1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2.项目概况与招标范围：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AA007A">
            <w:pPr>
              <w:rPr>
                <w:rStyle w:val="3"/>
                <w:rFonts w:hint="eastAsia"/>
              </w:rPr>
            </w:pPr>
          </w:p>
        </w:tc>
      </w:tr>
      <w:tr w14:paraId="43DF1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EDE630">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FA475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2.1项目概况：五粮液成品酒包装及智能仓储一体化项目1#包装车间设计有一个配电房，其中包含1600kVA变压器三台，10kV电源由1#包装车间10kV开闭所引入，应急电源由1#包装车间内柴油发电机提供；现场配电根据规范要求设计有照明配电系统、消防配电系统、工艺设备配电系统等部分，满足包装车间配电使用要求。</w:t>
            </w:r>
            <w:r>
              <w:rPr>
                <w:rStyle w:val="3"/>
                <w:lang w:val="en-US" w:eastAsia="zh-CN"/>
              </w:rPr>
              <w:br w:type="textWrapping"/>
            </w:r>
            <w:r>
              <w:rPr>
                <w:rStyle w:val="3"/>
                <w:lang w:val="en-US" w:eastAsia="zh-CN"/>
              </w:rPr>
              <w:t>2.2招标范围：工程量清单及图纸所示内容。  </w:t>
            </w:r>
            <w:r>
              <w:rPr>
                <w:rStyle w:val="3"/>
                <w:lang w:val="en-US" w:eastAsia="zh-CN"/>
              </w:rPr>
              <w:br w:type="textWrapping"/>
            </w:r>
            <w:r>
              <w:rPr>
                <w:rStyle w:val="3"/>
                <w:lang w:val="en-US" w:eastAsia="zh-CN"/>
              </w:rPr>
              <w:t>2.3建设地点：四川省宜宾市翠屏区岷江西路150号</w:t>
            </w:r>
            <w:r>
              <w:rPr>
                <w:rStyle w:val="3"/>
                <w:lang w:val="en-US" w:eastAsia="zh-CN"/>
              </w:rPr>
              <w:br w:type="textWrapping"/>
            </w:r>
            <w:r>
              <w:rPr>
                <w:rStyle w:val="3"/>
                <w:lang w:val="en-US" w:eastAsia="zh-CN"/>
              </w:rPr>
              <w:t>2.4计划工期：70日历天         。</w:t>
            </w:r>
            <w:r>
              <w:rPr>
                <w:rStyle w:val="3"/>
                <w:lang w:val="en-US" w:eastAsia="zh-CN"/>
              </w:rPr>
              <w:br w:type="textWrapping"/>
            </w:r>
            <w:r>
              <w:rPr>
                <w:rStyle w:val="3"/>
                <w:lang w:val="en-US" w:eastAsia="zh-CN"/>
              </w:rPr>
              <w:br w:type="textWrapping"/>
            </w:r>
            <w:r>
              <w:rPr>
                <w:rStyle w:val="3"/>
                <w:lang w:val="en-US" w:eastAsia="zh-CN"/>
              </w:rPr>
              <w:t>（说明本次招标项目的建设地点、规模及投资额、计划工期、招标范围、标段划分及标段投资额等）。</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09106F">
            <w:pPr>
              <w:rPr>
                <w:rStyle w:val="3"/>
                <w:rFonts w:hint="eastAsia"/>
              </w:rPr>
            </w:pPr>
          </w:p>
        </w:tc>
      </w:tr>
      <w:tr w14:paraId="664A3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2EA8E3">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F1701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3.投标人资格要求：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6DF065">
            <w:pPr>
              <w:rPr>
                <w:rStyle w:val="3"/>
                <w:rFonts w:hint="eastAsia"/>
              </w:rPr>
            </w:pPr>
          </w:p>
        </w:tc>
      </w:tr>
      <w:tr w14:paraId="4BBE9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69695D">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10E60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3.1本次招标要求投标人须具备</w:t>
            </w:r>
            <w:r>
              <w:rPr>
                <w:rStyle w:val="3"/>
                <w:lang w:val="en-US" w:eastAsia="zh-CN"/>
              </w:rPr>
              <w:br w:type="textWrapping"/>
            </w:r>
            <w:r>
              <w:rPr>
                <w:rStyle w:val="3"/>
                <w:lang w:val="en-US" w:eastAsia="zh-CN"/>
              </w:rPr>
              <w:t>3.1.1资质条件：  机电工程施工总承包三级及以上资质或建筑机电安装工程专业承包三级及以上资质               。</w:t>
            </w:r>
            <w:r>
              <w:rPr>
                <w:rStyle w:val="3"/>
                <w:lang w:val="en-US" w:eastAsia="zh-CN"/>
              </w:rPr>
              <w:br w:type="textWrapping"/>
            </w:r>
            <w:r>
              <w:rPr>
                <w:rStyle w:val="3"/>
                <w:lang w:val="en-US" w:eastAsia="zh-CN"/>
              </w:rPr>
              <w:t>3.1.2业绩要求：</w:t>
            </w:r>
            <w:r>
              <w:rPr>
                <w:rStyle w:val="3"/>
                <w:lang w:val="en-US" w:eastAsia="zh-CN"/>
              </w:rPr>
              <w:br w:type="textWrapping"/>
            </w:r>
            <w:r>
              <w:rPr>
                <w:rStyle w:val="3"/>
                <w:lang w:val="en-US" w:eastAsia="zh-CN"/>
              </w:rPr>
              <w:t> ☑ 近年（ 2021  年 1 月 1 日至投标截止时间，不少于3年）（多项选择： ☑ 已完成 ☐ 已完成或新承接或正在施工）不少于  1  （1 至3个）个类似项目。类似项目是指:   单个合同金额不低于500万元的机电安装工程施工业绩。          。</w:t>
            </w:r>
            <w:r>
              <w:rPr>
                <w:rStyle w:val="3"/>
                <w:lang w:val="en-US" w:eastAsia="zh-CN"/>
              </w:rPr>
              <w:br w:type="textWrapping"/>
            </w:r>
            <w:r>
              <w:rPr>
                <w:rStyle w:val="3"/>
                <w:lang w:val="en-US" w:eastAsia="zh-CN"/>
              </w:rPr>
              <w:t>         ☐ 无业绩要求。</w:t>
            </w:r>
            <w:r>
              <w:rPr>
                <w:rStyle w:val="3"/>
                <w:lang w:val="en-US" w:eastAsia="zh-CN"/>
              </w:rPr>
              <w:br w:type="textWrapping"/>
            </w:r>
            <w:r>
              <w:rPr>
                <w:rStyle w:val="3"/>
                <w:lang w:val="en-US" w:eastAsia="zh-CN"/>
              </w:rPr>
              <w:t>3.1.3项目经理的资格要求：</w:t>
            </w:r>
            <w:r>
              <w:rPr>
                <w:rStyle w:val="3"/>
                <w:lang w:val="en-US" w:eastAsia="zh-CN"/>
              </w:rPr>
              <w:br w:type="textWrapping"/>
            </w:r>
            <w:r>
              <w:rPr>
                <w:rStyle w:val="3"/>
                <w:lang w:val="en-US" w:eastAsia="zh-CN"/>
              </w:rPr>
              <w:t> ☑ 项目经理（项目负责人）资格： 机电工程二级及以上注册    (注册专业)（级别）建造师，具有省级及以上住房城乡建设主管部门颁发的安全生产考核合格证（B证），   /  （业绩要求） ，须为本单位人员（若为联合体投标，须为联合体牵头人人员）。</w:t>
            </w:r>
            <w:r>
              <w:rPr>
                <w:rStyle w:val="3"/>
                <w:lang w:val="en-US" w:eastAsia="zh-CN"/>
              </w:rPr>
              <w:br w:type="textWrapping"/>
            </w:r>
            <w:r>
              <w:rPr>
                <w:rStyle w:val="3"/>
                <w:lang w:val="en-US" w:eastAsia="zh-CN"/>
              </w:rPr>
              <w:t> ☐ 园林绿化工程项目经理（项目负责人）资格：      （职称级别）专业技术职称，     （业绩要求） ，须为本单位人员（若为联合体投标，须为联合体牵头人人员）。</w:t>
            </w:r>
            <w:r>
              <w:rPr>
                <w:rStyle w:val="3"/>
                <w:lang w:val="en-US" w:eastAsia="zh-CN"/>
              </w:rPr>
              <w:br w:type="textWrapping"/>
            </w:r>
            <w:r>
              <w:rPr>
                <w:rStyle w:val="3"/>
                <w:lang w:val="en-US" w:eastAsia="zh-CN"/>
              </w:rPr>
              <w:t>   3.2本次招标 ☐ 接受  ☑ 不接受联合体投标。联合体投标的，应满足下列要求：     /       。</w:t>
            </w:r>
            <w:r>
              <w:rPr>
                <w:rStyle w:val="3"/>
                <w:lang w:val="en-US" w:eastAsia="zh-CN"/>
              </w:rPr>
              <w:br w:type="textWrapping"/>
            </w:r>
            <w:r>
              <w:rPr>
                <w:rStyle w:val="3"/>
                <w:lang w:val="en-US" w:eastAsia="zh-CN"/>
              </w:rPr>
              <w:t>   3.3各投标人均可就上述    /     (具体数量)标段投标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C07BB4">
            <w:pPr>
              <w:rPr>
                <w:rStyle w:val="3"/>
                <w:rFonts w:hint="eastAsia"/>
              </w:rPr>
            </w:pPr>
          </w:p>
        </w:tc>
      </w:tr>
      <w:tr w14:paraId="0B015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9BAC14">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BB425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4.招标文件的获取：</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05CCA9">
            <w:pPr>
              <w:rPr>
                <w:rStyle w:val="3"/>
                <w:rFonts w:hint="eastAsia"/>
              </w:rPr>
            </w:pPr>
          </w:p>
        </w:tc>
      </w:tr>
      <w:tr w14:paraId="6AFDB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3C30CE">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B28B2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4.1 凡有意参加投标者，请于 2025-07-23 00:00:00  至  2025-08-13 09:00:00 （电子招标文件的获取，不受获取截止时间限制，任何时间段均可获取），登录宜宾市公共资源交易信息网（https://ggzy.yibin.gov.cn/），凭数字证书和密码获取招标文件及其它招标资料。另，可通过本项目招标公告附件，免费获取招标文件。</w:t>
            </w:r>
          </w:p>
          <w:p w14:paraId="381DBDF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r>
              <w:rPr>
                <w:rStyle w:val="3"/>
                <w:lang w:val="en-US" w:eastAsia="zh-CN"/>
              </w:rPr>
              <w:t>    4.2 招标人不提供邮购招标文件服务。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68E2B4">
            <w:pPr>
              <w:rPr>
                <w:rStyle w:val="3"/>
                <w:rFonts w:hint="eastAsia"/>
              </w:rPr>
            </w:pPr>
          </w:p>
        </w:tc>
      </w:tr>
      <w:tr w14:paraId="1D1D2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F67435">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6C292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5.交易平台技术服务费：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22BD0F">
            <w:pPr>
              <w:rPr>
                <w:rStyle w:val="3"/>
                <w:rFonts w:hint="eastAsia"/>
              </w:rPr>
            </w:pPr>
          </w:p>
        </w:tc>
      </w:tr>
      <w:tr w14:paraId="251A1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C613A3">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B937B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本项目（或本标段）交易平台技术服务费 170 元。投标人须先缴纳技术服务费，再缴纳投标保证金，且须在投标保证金缴纳截止时间前，通过宜宾市建设工程网上招投标系统缴纳技术服务费（流程为：登录宜宾市建设工程网上招投标系统——进入“网上投标-缴纳技术服务费”页面——选择项目标段——点击缴费后使用支付宝扫码完成支付——支付成功后，重新点击“网上投标-缴纳技术服务费”，选择打印相应项目的《技术服务费缴纳回执》。成功缴纳技术服务费以系统出具的缴纳回执为准）。</w:t>
            </w:r>
            <w:r>
              <w:rPr>
                <w:rStyle w:val="3"/>
                <w:lang w:val="en-US" w:eastAsia="zh-CN"/>
              </w:rPr>
              <w:br w:type="textWrapping"/>
            </w:r>
            <w:r>
              <w:rPr>
                <w:rStyle w:val="3"/>
                <w:lang w:val="en-US" w:eastAsia="zh-CN"/>
              </w:rPr>
              <w:t>    投标人缴纳的电子化交易平台技术服务费由相应电子交易平台建设运营商收取。投标人可在成功支付技术服务费后，在“网上投标-技术服务费自助开票”页面选择对应项目标段填写完善普通税务发票开票信息，并在线获取相应电子发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421BCC">
            <w:pPr>
              <w:rPr>
                <w:rStyle w:val="3"/>
                <w:rFonts w:hint="eastAsia"/>
              </w:rPr>
            </w:pPr>
          </w:p>
        </w:tc>
      </w:tr>
      <w:tr w14:paraId="0DFBC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CAD89C">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AD3B4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6.投标文件的递交：</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C0A31A">
            <w:pPr>
              <w:rPr>
                <w:rStyle w:val="3"/>
                <w:rFonts w:hint="eastAsia"/>
              </w:rPr>
            </w:pPr>
          </w:p>
        </w:tc>
      </w:tr>
      <w:tr w14:paraId="0CCD3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CB1E3F">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31D40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6.1 投标文件递交的截止时间（投标截止时间，下同）为 2025-08-13 09:00:00。</w:t>
            </w:r>
            <w:r>
              <w:rPr>
                <w:rStyle w:val="3"/>
                <w:lang w:val="en-US" w:eastAsia="zh-CN"/>
              </w:rPr>
              <w:br w:type="textWrapping"/>
            </w:r>
            <w:r>
              <w:rPr>
                <w:rStyle w:val="3"/>
                <w:lang w:val="en-US" w:eastAsia="zh-CN"/>
              </w:rPr>
              <w:t>    6.2 电子投标文件递交方式： 投标人应在投标截止时间前在线递交经投标人数字证书加密的数据电文形式投标文件。投标人必须在投标截止时间前完成所有投标文件的上传，并完成“确认并签名”后确认上传，并打印“上传投标文件回执”。。</w:t>
            </w:r>
            <w:r>
              <w:rPr>
                <w:rStyle w:val="3"/>
                <w:lang w:val="en-US" w:eastAsia="zh-CN"/>
              </w:rPr>
              <w:br w:type="textWrapping"/>
            </w:r>
            <w:r>
              <w:rPr>
                <w:rStyle w:val="3"/>
                <w:lang w:val="en-US" w:eastAsia="zh-CN"/>
              </w:rPr>
              <w:t>    6.3 逾期递交的或者未按指定方式递交或未送达指定地点的投标文件，招标人不予受理。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606AC5">
            <w:pPr>
              <w:rPr>
                <w:rStyle w:val="3"/>
                <w:rFonts w:hint="eastAsia"/>
              </w:rPr>
            </w:pPr>
          </w:p>
        </w:tc>
      </w:tr>
      <w:tr w14:paraId="472A2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C73DD2">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CCCD4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7.发布公告的媒介：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3D51D2">
            <w:pPr>
              <w:rPr>
                <w:rStyle w:val="3"/>
                <w:rFonts w:hint="eastAsia"/>
              </w:rPr>
            </w:pPr>
          </w:p>
        </w:tc>
      </w:tr>
      <w:tr w14:paraId="3ECCA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C7D806">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C852A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本次招标公告在《全国公共资源交易平台（四川省）》和宜宾市公共资源交易信息网(公告发布的其它媒介名称）上发布。</w:t>
            </w:r>
          </w:p>
        </w:tc>
        <w:tc>
          <w:tcPr>
            <w:tcW w:w="0" w:type="auto"/>
            <w:shd w:val="clear"/>
            <w:tcMar>
              <w:top w:w="0" w:type="dxa"/>
              <w:left w:w="0" w:type="dxa"/>
              <w:bottom w:w="0" w:type="dxa"/>
              <w:right w:w="0" w:type="dxa"/>
            </w:tcMar>
            <w:vAlign w:val="center"/>
          </w:tcPr>
          <w:p w14:paraId="0CC92681">
            <w:pPr>
              <w:rPr>
                <w:rStyle w:val="3"/>
                <w:rFonts w:hint="eastAsia"/>
              </w:rPr>
            </w:pPr>
          </w:p>
        </w:tc>
      </w:tr>
    </w:tbl>
    <w:p w14:paraId="6ECF1C19">
      <w:pPr>
        <w:rPr>
          <w:rStyle w:val="3"/>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4F0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2025-07-23T02:48:05Z</dcterms:created>
  <dc:creator>28039</dc:creator>
  <cp:lastModifiedBy>璇儿</cp:lastModifiedBy>
  <dcterms:modified xsi:type="dcterms:W3CDTF">2025-07-23T02:48:18Z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E18182B69BFA458AA1C285C23352663B_12</vt:lpwstr>
  </property>
</Properties>
</file>