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73C7">
      <w:pPr>
        <w:pStyle w:val="2"/>
        <w:bidi w:val="0"/>
      </w:pPr>
      <w:bookmarkStart w:id="0" w:name="_GoBack"/>
      <w:r>
        <w:rPr>
          <w:rFonts w:hint="eastAsia"/>
        </w:rPr>
        <w:t>项目编号：LSZB202507-0391  </w:t>
      </w:r>
    </w:p>
    <w:p w14:paraId="523B8D9A">
      <w:pPr>
        <w:pStyle w:val="2"/>
        <w:bidi w:val="0"/>
        <w:rPr>
          <w:rFonts w:hint="eastAsia"/>
        </w:rPr>
      </w:pPr>
      <w:r>
        <w:rPr>
          <w:rFonts w:hint="eastAsia"/>
        </w:rPr>
        <w:t>一、项目概况</w:t>
      </w:r>
    </w:p>
    <w:p w14:paraId="166382CE">
      <w:pPr>
        <w:pStyle w:val="2"/>
        <w:bidi w:val="0"/>
        <w:rPr>
          <w:rFonts w:hint="eastAsia"/>
        </w:rPr>
      </w:pPr>
      <w:r>
        <w:rPr>
          <w:rFonts w:hint="eastAsia"/>
        </w:rPr>
        <w:t>山东福瑞达生物股份有限公司因业务需求进行2C仓配一体化服务商入围，主要负责货物仓配、调货服务，要求乌鲁木齐、广东需具备配套2C发货的人员和仓库。项目有效期2年，投标人能承接全国范围内的货物仓配、运输业务，目前已经在济南、广东和新疆乌鲁木齐有仓，后期可根据需求满足华东、华中等全国区域内建仓能力，供应商入围后按照不同地区、不同项目进行价格落地。本次入围共计2个标段。标段一：化妆品类，标段二：医疗器械类。可兼投兼中。</w:t>
      </w:r>
    </w:p>
    <w:p w14:paraId="1D10D926">
      <w:pPr>
        <w:pStyle w:val="2"/>
        <w:bidi w:val="0"/>
        <w:rPr>
          <w:rFonts w:hint="eastAsia"/>
        </w:rPr>
      </w:pPr>
      <w:r>
        <w:rPr>
          <w:rFonts w:hint="eastAsia"/>
        </w:rPr>
        <w:t>二、资质要求</w:t>
      </w:r>
    </w:p>
    <w:p w14:paraId="14B05438">
      <w:pPr>
        <w:pStyle w:val="2"/>
        <w:bidi w:val="0"/>
        <w:rPr>
          <w:rFonts w:hint="eastAsia"/>
        </w:rPr>
      </w:pPr>
      <w:r>
        <w:rPr>
          <w:rFonts w:hint="eastAsia"/>
        </w:rPr>
        <w:t>1、投标人应在中华人民共和国境内依法注册并具有独立的法人资格，具有独立承担民事责任能力，提供营业执照、道路运输证、道路运输经营许可证，资质证书复印件加盖公章；投标人为本项目提供的专用车辆，标段二须提供专用冷藏车辆（自有车辆优先，合作车辆须提供合作证明），需有济南到广东和济南到新疆的调货合作车辆，无重大安全事故、司法纠纷或行政处罚记录（提供承诺函）。</w:t>
      </w:r>
    </w:p>
    <w:p w14:paraId="309965AC">
      <w:pPr>
        <w:pStyle w:val="2"/>
        <w:bidi w:val="0"/>
        <w:rPr>
          <w:rFonts w:hint="eastAsia"/>
        </w:rPr>
      </w:pPr>
      <w:r>
        <w:rPr>
          <w:rFonts w:hint="eastAsia"/>
        </w:rPr>
        <w:t>2、投标人是专业的仓储物流企业，本项目不允许转包、分包，不接受联合体投标，具有投资参股关系的关联单位，或具有直接管理和被管理关系的母子公司，或法定代表人为同一人的两个及两个以上法人，或属于同一集团的，不得同时对本项目进行投标，如开标阶段发现此行为，皆做无效投标处理，具有股权关系的投标单位，只保留一家投标资格。具有三年以上化妆品/快消品行业仓配服务经验，熟悉化妆品效期管理、批次追踪等特殊要求，标段一、需提供一份化妆品行业近一年单一客户3000万（一年内累计额）以上合作证明，标段二需提供一份医药、医疗器械行业近一年单一客户300万（一年内累计额）以上合作证明以上提供证明并加盖公章（合同或者结算单，须有金额）。</w:t>
      </w:r>
    </w:p>
    <w:p w14:paraId="24E816A3">
      <w:pPr>
        <w:pStyle w:val="2"/>
        <w:bidi w:val="0"/>
        <w:rPr>
          <w:rFonts w:hint="eastAsia"/>
        </w:rPr>
      </w:pPr>
      <w:r>
        <w:rPr>
          <w:rFonts w:hint="eastAsia"/>
        </w:rPr>
        <w:t>3、具备与我司ERP系统、旺店通对接的线上发货系统，需提供包裹重量回传、可视化监控视频并回传，方便售后服务及财务对账。</w:t>
      </w:r>
    </w:p>
    <w:p w14:paraId="4DA454C8">
      <w:pPr>
        <w:pStyle w:val="2"/>
        <w:bidi w:val="0"/>
        <w:rPr>
          <w:rFonts w:hint="eastAsia"/>
        </w:rPr>
      </w:pPr>
      <w:r>
        <w:rPr>
          <w:rFonts w:hint="eastAsia"/>
        </w:rPr>
        <w:t>4、所有标段需满足唯品会等渠道操作发货，保证现有业务正常发货，所有投标人需满足后期增加平台验仓。</w:t>
      </w:r>
    </w:p>
    <w:p w14:paraId="32F666C2">
      <w:pPr>
        <w:pStyle w:val="2"/>
        <w:bidi w:val="0"/>
        <w:rPr>
          <w:rFonts w:hint="eastAsia"/>
        </w:rPr>
      </w:pPr>
      <w:r>
        <w:rPr>
          <w:rFonts w:hint="eastAsia"/>
        </w:rPr>
        <w:t>5、须租赁符合甲方要求的丙二级仓库，投标人须提供消防验收和自有产权或租赁协议证明材料，租赁期限须长于招标服务周期，至少布局山东济南、广东、新疆乌鲁木齐仓库布局，标段一仓面积不低于26000平（济南2万平，华南5千平，新疆1000平）、标段二不低于2000平（需包含恒温仓和冷藏仓），各仓必须有扩展能力。</w:t>
      </w:r>
    </w:p>
    <w:p w14:paraId="40610352">
      <w:pPr>
        <w:pStyle w:val="2"/>
        <w:bidi w:val="0"/>
        <w:rPr>
          <w:rFonts w:hint="eastAsia"/>
        </w:rPr>
      </w:pPr>
      <w:r>
        <w:rPr>
          <w:rFonts w:hint="eastAsia"/>
        </w:rPr>
        <w:t>6、投标人企业在最近三年内未被列入失信被执行人情况（以“国家企业信用信息公示系统官网”查询报告并加盖公章为准）；投标人的资信证明，银行出具的资信证明。</w:t>
      </w:r>
    </w:p>
    <w:p w14:paraId="392FA42D">
      <w:pPr>
        <w:pStyle w:val="2"/>
        <w:bidi w:val="0"/>
        <w:rPr>
          <w:rFonts w:hint="eastAsia"/>
        </w:rPr>
      </w:pPr>
      <w:r>
        <w:rPr>
          <w:rFonts w:hint="eastAsia"/>
        </w:rPr>
        <w:t>7、具有良好的商业信誉和健全的财务会计制度，提供近三年经会计事务所审计的财务报表，能开具物流运输9%和仓储服务6%增值税专用发票。</w:t>
      </w:r>
    </w:p>
    <w:p w14:paraId="4F05F9A0">
      <w:pPr>
        <w:pStyle w:val="2"/>
        <w:bidi w:val="0"/>
        <w:rPr>
          <w:rFonts w:hint="eastAsia"/>
        </w:rPr>
      </w:pPr>
      <w:r>
        <w:rPr>
          <w:rFonts w:hint="eastAsia"/>
        </w:rPr>
        <w:t>8、投标人购买不低于存储货品价值的保险，甲方为货品被保险人（甲方为保险受益人），标段一保额不低于1.6亿元万元，标段二保额不低于2000万元。投标人须出具相应的承诺函。</w:t>
      </w:r>
    </w:p>
    <w:p w14:paraId="7B4BA081">
      <w:pPr>
        <w:pStyle w:val="2"/>
        <w:bidi w:val="0"/>
        <w:rPr>
          <w:rFonts w:hint="eastAsia"/>
        </w:rPr>
      </w:pPr>
      <w:r>
        <w:rPr>
          <w:rFonts w:hint="eastAsia"/>
        </w:rPr>
        <w:t>9、未尽事宜，遵照国家相关规定执行。 </w:t>
      </w:r>
    </w:p>
    <w:p w14:paraId="58B48399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三、采购文件获取方式 </w:t>
      </w:r>
    </w:p>
    <w:p w14:paraId="54F09346">
      <w:pPr>
        <w:pStyle w:val="2"/>
        <w:bidi w:val="0"/>
        <w:rPr>
          <w:rFonts w:hint="eastAsia"/>
        </w:rPr>
      </w:pPr>
      <w:r>
        <w:rPr>
          <w:rFonts w:hint="eastAsia"/>
        </w:rPr>
        <w:t>需通过“鲁商招采平台（网址：https://lszy.lushang.com.cn/）” 进行网上购买: </w:t>
      </w:r>
    </w:p>
    <w:p w14:paraId="0D5C4A55">
      <w:pPr>
        <w:pStyle w:val="2"/>
        <w:bidi w:val="0"/>
        <w:rPr>
          <w:rFonts w:hint="eastAsia"/>
        </w:rPr>
      </w:pPr>
      <w:r>
        <w:rPr>
          <w:rFonts w:hint="eastAsia"/>
        </w:rPr>
        <w:t>1、注册：未注册的单位需先进行注册，注册并审核通过之后需办理CA（CA办理催审电话：4006663999（主要用于紧急审核CA证书）），办理并下载移动证书后，使用CA证书扫码登录之后可参与项目。</w:t>
      </w:r>
    </w:p>
    <w:p w14:paraId="50070016">
      <w:pPr>
        <w:pStyle w:val="2"/>
        <w:bidi w:val="0"/>
        <w:rPr>
          <w:rFonts w:hint="eastAsia"/>
        </w:rPr>
      </w:pPr>
      <w:r>
        <w:rPr>
          <w:rFonts w:hint="eastAsia"/>
        </w:rPr>
        <w:t>2、采购文件购买： 供应商选定参与项目后，按招标平台提示上传资料，在线按标段缴纳标书费（售后概不退换），缴费完成后可在线下载采购文件。在采购文件规定截止时间前缴纳投标保证金（如有）。</w:t>
      </w:r>
    </w:p>
    <w:p w14:paraId="53DDEA7D">
      <w:pPr>
        <w:pStyle w:val="2"/>
        <w:bidi w:val="0"/>
        <w:rPr>
          <w:rFonts w:hint="eastAsia"/>
        </w:rPr>
      </w:pPr>
      <w:r>
        <w:rPr>
          <w:rFonts w:hint="eastAsia"/>
        </w:rPr>
        <w:t>3、如遇系统技术问题请拨打电话0531-66697820（投标报名指引手册请在扫码登录系统后，组件下载中查看）。 </w:t>
      </w:r>
    </w:p>
    <w:p w14:paraId="099AAEF6">
      <w:pPr>
        <w:pStyle w:val="2"/>
        <w:bidi w:val="0"/>
        <w:rPr>
          <w:rFonts w:hint="eastAsia"/>
        </w:rPr>
      </w:pPr>
      <w:r>
        <w:rPr>
          <w:rFonts w:hint="eastAsia"/>
        </w:rPr>
        <w:t>四、采购文件获取时间 </w:t>
      </w:r>
    </w:p>
    <w:p w14:paraId="6313233C">
      <w:pPr>
        <w:pStyle w:val="2"/>
        <w:bidi w:val="0"/>
        <w:rPr>
          <w:rFonts w:hint="eastAsia"/>
        </w:rPr>
      </w:pPr>
      <w:r>
        <w:rPr>
          <w:rFonts w:hint="eastAsia"/>
        </w:rPr>
        <w:t>  2025年07月23日    至   2025年07月29日 16时00分  </w:t>
      </w:r>
    </w:p>
    <w:p w14:paraId="12F38721">
      <w:pPr>
        <w:pStyle w:val="2"/>
        <w:bidi w:val="0"/>
        <w:rPr>
          <w:rFonts w:hint="eastAsia"/>
        </w:rPr>
      </w:pPr>
      <w:r>
        <w:rPr>
          <w:rFonts w:hint="eastAsia"/>
        </w:rPr>
        <w:t>五、联系信息 </w:t>
      </w:r>
    </w:p>
    <w:p w14:paraId="65794D5A">
      <w:pPr>
        <w:pStyle w:val="2"/>
        <w:bidi w:val="0"/>
        <w:rPr>
          <w:rFonts w:hint="eastAsia"/>
        </w:rPr>
      </w:pPr>
      <w:r>
        <w:rPr>
          <w:rFonts w:hint="eastAsia"/>
        </w:rPr>
        <w:t>采购人名称： 鲁商福瑞达医药股份有限公司 </w:t>
      </w:r>
    </w:p>
    <w:p w14:paraId="14214585">
      <w:pPr>
        <w:pStyle w:val="2"/>
        <w:bidi w:val="0"/>
        <w:rPr>
          <w:rFonts w:hint="eastAsia"/>
        </w:rPr>
      </w:pPr>
      <w:r>
        <w:rPr>
          <w:rFonts w:hint="eastAsia"/>
        </w:rPr>
        <w:t>地址： 济南市高新区春山路333号 </w:t>
      </w:r>
    </w:p>
    <w:p w14:paraId="1C3D6C88">
      <w:pPr>
        <w:pStyle w:val="2"/>
        <w:bidi w:val="0"/>
        <w:rPr>
          <w:rFonts w:hint="eastAsia"/>
        </w:rPr>
      </w:pPr>
      <w:r>
        <w:rPr>
          <w:rFonts w:hint="eastAsia"/>
        </w:rPr>
        <w:t>采购联系人： 李绪亮 </w:t>
      </w:r>
    </w:p>
    <w:p w14:paraId="240EB631">
      <w:pPr>
        <w:pStyle w:val="2"/>
        <w:bidi w:val="0"/>
        <w:rPr>
          <w:rFonts w:hint="eastAsia"/>
        </w:rPr>
      </w:pPr>
      <w:r>
        <w:rPr>
          <w:rFonts w:hint="eastAsia"/>
        </w:rPr>
        <w:t>联系方式： 15854174789 </w:t>
      </w:r>
    </w:p>
    <w:p w14:paraId="2BCBD26D">
      <w:pPr>
        <w:pStyle w:val="2"/>
        <w:bidi w:val="0"/>
        <w:rPr>
          <w:rFonts w:hint="eastAsia"/>
        </w:rPr>
      </w:pPr>
      <w:r>
        <w:rPr>
          <w:rFonts w:hint="eastAsia"/>
        </w:rPr>
        <w:t>代理机构：山东省鲁商正沅招标咨询有限公司</w:t>
      </w:r>
    </w:p>
    <w:p w14:paraId="0D9097B6">
      <w:pPr>
        <w:pStyle w:val="2"/>
        <w:bidi w:val="0"/>
        <w:rPr>
          <w:rFonts w:hint="eastAsia"/>
        </w:rPr>
      </w:pPr>
      <w:r>
        <w:rPr>
          <w:rFonts w:hint="eastAsia"/>
        </w:rPr>
        <w:t>联系人:  张松鹏  </w:t>
      </w:r>
    </w:p>
    <w:p w14:paraId="4B1DA72A">
      <w:pPr>
        <w:pStyle w:val="2"/>
        <w:bidi w:val="0"/>
        <w:rPr>
          <w:rFonts w:hint="eastAsia"/>
        </w:rPr>
      </w:pPr>
      <w:r>
        <w:rPr>
          <w:rFonts w:hint="eastAsia"/>
        </w:rPr>
        <w:t>地址：山东省济南市历下区经十路9777号鲁商国奥城5号楼45层</w:t>
      </w:r>
    </w:p>
    <w:p w14:paraId="4067CF63">
      <w:pPr>
        <w:pStyle w:val="2"/>
        <w:bidi w:val="0"/>
        <w:rPr>
          <w:rFonts w:hint="eastAsia"/>
        </w:rPr>
      </w:pPr>
      <w:r>
        <w:rPr>
          <w:rFonts w:hint="eastAsia"/>
        </w:rPr>
        <w:t>联系电话:  0531-66697807  </w:t>
      </w:r>
    </w:p>
    <w:p w14:paraId="0E0B2542">
      <w:pPr>
        <w:pStyle w:val="2"/>
        <w:bidi w:val="0"/>
        <w:rPr>
          <w:rFonts w:hint="eastAsia"/>
        </w:rPr>
      </w:pPr>
      <w:r>
        <w:rPr>
          <w:rFonts w:hint="eastAsia"/>
        </w:rPr>
        <w:t>六、异议投诉联系方式</w:t>
      </w:r>
    </w:p>
    <w:p w14:paraId="1E13AE9E">
      <w:pPr>
        <w:pStyle w:val="2"/>
        <w:bidi w:val="0"/>
        <w:rPr>
          <w:rFonts w:hint="eastAsia"/>
        </w:rPr>
      </w:pPr>
      <w:r>
        <w:rPr>
          <w:rFonts w:hint="eastAsia"/>
        </w:rPr>
        <w:t>异议投诉电话:0531-66697117</w:t>
      </w:r>
    </w:p>
    <w:p w14:paraId="2051FB3E">
      <w:pPr>
        <w:pStyle w:val="2"/>
        <w:bidi w:val="0"/>
        <w:rPr>
          <w:rFonts w:hint="eastAsia"/>
        </w:rPr>
      </w:pPr>
      <w:r>
        <w:rPr>
          <w:rFonts w:hint="eastAsia"/>
        </w:rPr>
        <w:t>异议投诉邮箱:lsjtzbzx@163.com</w:t>
      </w:r>
    </w:p>
    <w:p w14:paraId="6322288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2025-07-23T06:33:52Z</dcterms:created>
  <dc:creator>28039</dc:creator>
  <cp:lastModifiedBy>璇儿</cp:lastModifiedBy>
  <dcterms:modified xsi:type="dcterms:W3CDTF">2025-07-23T06:33:57Z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AF2DFACD5E8E46208849C8DE344C7E91_12</vt:lpwstr>
  </property>
</Properties>
</file>