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D370F">
      <w:pPr>
        <w:rPr>
          <w:rStyle w:val="3"/>
        </w:rPr>
      </w:pPr>
      <w:bookmarkStart w:id="0" w:name="_GoBack"/>
      <w:r>
        <w:rPr>
          <w:rStyle w:val="3"/>
        </w:rPr>
        <w:t>第一章   询价邀请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1、擎天材料科技有限公司针对2025年度国际物流货代服务进行询价，特邀请具备相应资质的公司参与。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2、项目名称： 2025年度国际物流货代服务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3、询价发布时间： 2025年7月23日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4、资料递交截止时间：2025年8月2日12:00时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5、项目开启地点：擎天材料科技有限公司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6、项目开启时间： 具体以实际安排为准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7、凡对本询价提出询问，请以电话或邮件形式与我们联系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询价采购人:擎天材料科技有限公司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采购联系人：韩小姐（负责商务及询价）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电话：020-86985625;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邮箱 ：hanry@cei1958.com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业务联系人：邓小姐（负责业务方面的沟通）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电话：020-86854100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邮箱：dengr@kinte.com.cn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第二章 项目须知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一、采购文件的签署及规定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1、供应商填写全称，同时加盖印章。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2、采购文件必须由法人代表或其授权代表签署,由授权代表签署时必须附上          授权委托书。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3、采购文件按电子版提交。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4、服务要求：合作周期1年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5、采购文件递交：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　　请将采购文件（文件一、询价表）扫描版和电子版发到邮箱并注明邮件名称为：“公司名称+国际物流货代费报价+联系人+电话”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邮箱地址：yclcgbj@cei1958.com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二、供应商服务能力要求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1、服务范围:FOB段本地费用，要求按集装箱规格分项报价(20GP/40HQ),具体费用明细请参见附表。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2、服务能力要求: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覆盖港口:南沙、黄埔、盐田、蛇口、东莞虎门港(货代需注明可操作港口)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航线覆盖:东南亚/北美/俄罗斯/中东/北非主力航线(需提供合作船司清单)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特殊服务:危险品运输资质、冷链货物操作能力(如有以上资质需提供)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三、采购清单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本项目需要供应商按附表1：《擎天材料2025年国际物流货代服务询价表》进行报价。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文件一　投标人需提供资料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为了做好 擎天材料2025年度国际物流货代服务 的询价工作，请贵公司在投标的同时，提供下列资料，并保证资料的真实有效性：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一、公司的基本情况：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1.贵公司的基本业务情况介绍，从事本标书要求相关方面人员的专业与数量情况。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2.贵公司对于本项目要求近3年的业绩情况。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3.贵公司对本项目的能力资质证明材料。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4.贵公司的有效营业执照和税务代码证的扫描件。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上述书面资料作为采购文件之一，必须在投标的同时，与其它投标资料一并提交，并需要盖上单位公章，法人代表签字后，方为有效。</w:t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二、采购承诺书：附件2。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2025-07-24T03:29:55Z</dcterms:created>
  <dc:creator>28039</dc:creator>
  <cp:lastModifiedBy>璇儿</cp:lastModifiedBy>
  <dcterms:modified xsi:type="dcterms:W3CDTF">2025-07-24T03:30:00Z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40C48836D79A48B2BA4EC7F12AB2474F_12</vt:lpwstr>
  </property>
</Properties>
</file>