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53D9E">
      <w:pPr>
        <w:pStyle w:val="2"/>
        <w:bidi w:val="0"/>
      </w:pPr>
      <w:bookmarkStart w:id="0" w:name="_GoBack"/>
      <w:r>
        <w:rPr>
          <w:lang w:val="en-US" w:eastAsia="zh-CN"/>
        </w:rPr>
        <w:t>第一章 招标公告（适用于公开招标）</w:t>
      </w:r>
    </w:p>
    <w:p w14:paraId="4BD0F35D">
      <w:pPr>
        <w:pStyle w:val="2"/>
        <w:bidi w:val="0"/>
        <w:rPr>
          <w:rFonts w:hint="eastAsia"/>
        </w:rPr>
      </w:pPr>
      <w:r>
        <w:rPr>
          <w:rFonts w:hint="eastAsia"/>
        </w:rPr>
        <w:t> </w:t>
      </w:r>
    </w:p>
    <w:p w14:paraId="24065933">
      <w:pPr>
        <w:pStyle w:val="2"/>
        <w:bidi w:val="0"/>
        <w:rPr>
          <w:rFonts w:hint="eastAsia"/>
        </w:rPr>
      </w:pPr>
      <w:r>
        <w:rPr>
          <w:rFonts w:hint="eastAsia"/>
        </w:rPr>
        <w:t>自贡国家骨干冷链物流基地公铁联运仓储中心 及配套基础设施建设项目 (项目名称)设备采购 / 标段</w:t>
      </w:r>
    </w:p>
    <w:p w14:paraId="23B11F60">
      <w:pPr>
        <w:pStyle w:val="2"/>
        <w:bidi w:val="0"/>
        <w:rPr>
          <w:rFonts w:hint="eastAsia"/>
        </w:rPr>
      </w:pPr>
      <w:r>
        <w:rPr>
          <w:rFonts w:hint="eastAsia"/>
        </w:rPr>
        <w:t>招标公告</w:t>
      </w:r>
    </w:p>
    <w:p w14:paraId="69D04671">
      <w:pPr>
        <w:pStyle w:val="2"/>
        <w:bidi w:val="0"/>
        <w:rPr>
          <w:rFonts w:hint="eastAsia"/>
        </w:rPr>
      </w:pPr>
      <w:r>
        <w:rPr>
          <w:rFonts w:hint="eastAsia"/>
        </w:rPr>
        <w:t> </w:t>
      </w:r>
    </w:p>
    <w:p w14:paraId="2443E21D">
      <w:pPr>
        <w:pStyle w:val="2"/>
        <w:bidi w:val="0"/>
        <w:rPr>
          <w:rFonts w:hint="eastAsia"/>
        </w:rPr>
      </w:pPr>
      <w:r>
        <w:rPr>
          <w:rFonts w:hint="eastAsia"/>
        </w:rPr>
        <w:t>1. 招标条件</w:t>
      </w:r>
    </w:p>
    <w:p w14:paraId="4B85E11D">
      <w:pPr>
        <w:pStyle w:val="2"/>
        <w:bidi w:val="0"/>
        <w:rPr>
          <w:rFonts w:hint="eastAsia"/>
        </w:rPr>
      </w:pPr>
      <w:r>
        <w:rPr>
          <w:rFonts w:hint="eastAsia"/>
        </w:rPr>
        <w:t> 1.1本招标项目 自贡国家骨干冷链物流基地公铁联运仓储中心 及配套基础设施建设项目 (项目名称)已由 自贡市自流井区发展和改革局 (项目审批、核准或备案机关名称)以 自井发改项批【2022】46号 （批文名称及编号）批准建设，项目业主为 自贡创发建设有限责任公司 ， 建设资金来自 争取上级资金及业主自筹 （资金来源），项目出资比例为 100% ，招标人为 自贡创发建设有限责任公司 。项目已具备招标条件，现对该项目的 氢燃料电池冷藏车、氢能叉车、氢能无人机、制氢系统 （设备名称）采购进行公开招标。</w:t>
      </w:r>
    </w:p>
    <w:p w14:paraId="225EEBF7">
      <w:pPr>
        <w:pStyle w:val="2"/>
        <w:bidi w:val="0"/>
        <w:rPr>
          <w:rFonts w:hint="eastAsia"/>
        </w:rPr>
      </w:pPr>
      <w:r>
        <w:rPr>
          <w:rFonts w:hint="eastAsia"/>
        </w:rPr>
        <w:t> 1.2本招标项目由 自贡市自流井区发展和改革局 （核准机关名称）核准（招标事项核准文号为 自井发改项批【2022】46号 ）的招标组织形式为 委托招标 。 招标人选择的招标代理机构是 四川国信恒通项目管理有限公司。</w:t>
      </w:r>
    </w:p>
    <w:p w14:paraId="322B62F2">
      <w:pPr>
        <w:pStyle w:val="2"/>
        <w:bidi w:val="0"/>
        <w:rPr>
          <w:rFonts w:hint="eastAsia"/>
        </w:rPr>
      </w:pPr>
      <w:r>
        <w:rPr>
          <w:rFonts w:hint="eastAsia"/>
        </w:rPr>
        <w:t>2. 项目概况与招标范围</w:t>
      </w:r>
    </w:p>
    <w:p w14:paraId="3FD67126">
      <w:pPr>
        <w:pStyle w:val="2"/>
        <w:bidi w:val="0"/>
        <w:rPr>
          <w:rFonts w:hint="eastAsia"/>
        </w:rPr>
      </w:pPr>
      <w:r>
        <w:rPr>
          <w:rFonts w:hint="eastAsia"/>
        </w:rPr>
        <w:t> </w:t>
      </w:r>
    </w:p>
    <w:p w14:paraId="60BD70D8">
      <w:pPr>
        <w:pStyle w:val="2"/>
        <w:bidi w:val="0"/>
        <w:rPr>
          <w:rFonts w:hint="eastAsia"/>
        </w:rPr>
      </w:pPr>
      <w:r>
        <w:rPr>
          <w:rFonts w:hint="eastAsia"/>
        </w:rPr>
        <w:t>2.1建设地点：自贡市自流井区。 </w:t>
      </w:r>
    </w:p>
    <w:p w14:paraId="34AB5F6F">
      <w:pPr>
        <w:pStyle w:val="2"/>
        <w:bidi w:val="0"/>
        <w:rPr>
          <w:rFonts w:hint="eastAsia"/>
        </w:rPr>
      </w:pPr>
      <w:r>
        <w:rPr>
          <w:rFonts w:hint="eastAsia"/>
        </w:rPr>
        <w:t>2.2建设内容及规模：本项目建设铁路物流仓储中心，建筑面积约9万平方米，占地约200亩；建设公路物流中心建筑面积约12万平方米，占地约300亩；并建设冷链物流技术平台、软件开发平台、数据检测平台、网销平台服务区等；实施管网等配套设施改造及新建工程。建设产业配套道路长约20公里。</w:t>
      </w:r>
    </w:p>
    <w:p w14:paraId="4428B54B">
      <w:pPr>
        <w:pStyle w:val="2"/>
        <w:bidi w:val="0"/>
        <w:rPr>
          <w:rFonts w:hint="eastAsia"/>
        </w:rPr>
      </w:pPr>
      <w:r>
        <w:rPr>
          <w:rFonts w:hint="eastAsia"/>
        </w:rPr>
        <w:t>2.3供货期限：投标人应在设备采购合同签订后接到招标人通知之日起45个自然日内完成供货，包括货物的运输、安装、调试、检验、培训及售后服务，最终达到验收合格。    </w:t>
      </w:r>
    </w:p>
    <w:p w14:paraId="4A323D6B">
      <w:pPr>
        <w:pStyle w:val="2"/>
        <w:bidi w:val="0"/>
        <w:rPr>
          <w:rFonts w:hint="eastAsia"/>
        </w:rPr>
      </w:pPr>
      <w:r>
        <w:rPr>
          <w:rFonts w:hint="eastAsia"/>
        </w:rPr>
        <w:t>2.4标段划分：本项目划分为设备采购与安装1个标段；招标范围：本次招标范围为采购氢燃料电池冷藏车、氢能叉车、氢能无人机、制氢系统，具体内容以第五章供货要求及附件“技术参数及主要功能要求”为准。</w:t>
      </w:r>
    </w:p>
    <w:p w14:paraId="7C6E29FF">
      <w:pPr>
        <w:pStyle w:val="2"/>
        <w:bidi w:val="0"/>
        <w:rPr>
          <w:rFonts w:hint="eastAsia"/>
        </w:rPr>
      </w:pPr>
      <w:r>
        <w:rPr>
          <w:rFonts w:hint="eastAsia"/>
        </w:rPr>
        <w:t>2.5交货地点：招标人指定地点。</w:t>
      </w:r>
    </w:p>
    <w:p w14:paraId="4E9362BB">
      <w:pPr>
        <w:pStyle w:val="2"/>
        <w:bidi w:val="0"/>
        <w:rPr>
          <w:rFonts w:hint="eastAsia"/>
        </w:rPr>
      </w:pPr>
      <w:r>
        <w:rPr>
          <w:rFonts w:hint="eastAsia"/>
        </w:rPr>
        <w:t>2.6技术规格：详见附件“技术参数及主要功能要求”。                                                      </w:t>
      </w:r>
    </w:p>
    <w:p w14:paraId="483648D3">
      <w:pPr>
        <w:pStyle w:val="2"/>
        <w:bidi w:val="0"/>
        <w:rPr>
          <w:rFonts w:hint="eastAsia"/>
        </w:rPr>
      </w:pPr>
      <w:r>
        <w:rPr>
          <w:rFonts w:hint="eastAsia"/>
        </w:rPr>
        <w:t> （说明工程建设项目的建设地点、规模、建设工期、标段划分和本次招标采购设备的名称、数量、技术规格、交货地点、交货期等）。</w:t>
      </w:r>
    </w:p>
    <w:p w14:paraId="4866D001">
      <w:pPr>
        <w:pStyle w:val="2"/>
        <w:bidi w:val="0"/>
        <w:rPr>
          <w:rFonts w:hint="eastAsia"/>
        </w:rPr>
      </w:pPr>
      <w:r>
        <w:rPr>
          <w:rFonts w:hint="eastAsia"/>
        </w:rPr>
        <w:t>3. 投标人资格要求</w:t>
      </w:r>
    </w:p>
    <w:p w14:paraId="070CDB6F">
      <w:pPr>
        <w:pStyle w:val="2"/>
        <w:bidi w:val="0"/>
        <w:rPr>
          <w:rFonts w:hint="eastAsia"/>
        </w:rPr>
      </w:pPr>
      <w:r>
        <w:rPr>
          <w:rFonts w:hint="eastAsia"/>
        </w:rPr>
        <w:t> 3.1本次招标要求投标人须具备</w:t>
      </w:r>
    </w:p>
    <w:p w14:paraId="1651AD1A">
      <w:pPr>
        <w:pStyle w:val="2"/>
        <w:bidi w:val="0"/>
        <w:rPr>
          <w:rFonts w:hint="eastAsia"/>
        </w:rPr>
      </w:pPr>
      <w:r>
        <w:rPr>
          <w:rFonts w:hint="eastAsia"/>
        </w:rPr>
        <w:t> 3.1.1资质要求： 具备独立法人资格 （对制造商资质有要求的，应分别列出并注明），并具有与本招标项目相应的供货能力。</w:t>
      </w:r>
    </w:p>
    <w:p w14:paraId="528BC268">
      <w:pPr>
        <w:pStyle w:val="2"/>
        <w:bidi w:val="0"/>
        <w:rPr>
          <w:rFonts w:hint="eastAsia"/>
        </w:rPr>
      </w:pPr>
      <w:r>
        <w:rPr>
          <w:rFonts w:hint="eastAsia"/>
        </w:rPr>
        <w:t> 3.1.2投标人业绩要求：</w:t>
      </w:r>
    </w:p>
    <w:p w14:paraId="3417B4FF">
      <w:pPr>
        <w:pStyle w:val="2"/>
        <w:bidi w:val="0"/>
        <w:rPr>
          <w:rFonts w:hint="eastAsia"/>
        </w:rPr>
      </w:pPr>
      <w:r>
        <w:rPr>
          <w:rFonts w:hint="eastAsia"/>
        </w:rPr>
        <w:t> ☑ 无投标人业绩要求。</w:t>
      </w:r>
    </w:p>
    <w:p w14:paraId="612FCBB6">
      <w:pPr>
        <w:pStyle w:val="2"/>
        <w:bidi w:val="0"/>
        <w:rPr>
          <w:rFonts w:hint="eastAsia"/>
        </w:rPr>
      </w:pPr>
      <w:r>
        <w:rPr>
          <w:rFonts w:hint="eastAsia"/>
        </w:rPr>
        <w:t> 3.1.3投标设备业绩要求：</w:t>
      </w:r>
    </w:p>
    <w:p w14:paraId="1CB7B5CE">
      <w:pPr>
        <w:pStyle w:val="2"/>
        <w:bidi w:val="0"/>
        <w:rPr>
          <w:rFonts w:hint="eastAsia"/>
        </w:rPr>
      </w:pPr>
      <w:r>
        <w:rPr>
          <w:rFonts w:hint="eastAsia"/>
        </w:rPr>
        <w:t> ☑ 无投标设备业绩要求。</w:t>
      </w:r>
    </w:p>
    <w:p w14:paraId="7594D1B7">
      <w:pPr>
        <w:pStyle w:val="2"/>
        <w:bidi w:val="0"/>
        <w:rPr>
          <w:rFonts w:hint="eastAsia"/>
        </w:rPr>
      </w:pPr>
      <w:r>
        <w:rPr>
          <w:rFonts w:hint="eastAsia"/>
        </w:rPr>
        <w:t> 3.2本次招标 不接受  联合体投标。</w:t>
      </w:r>
    </w:p>
    <w:p w14:paraId="2EC2B47D">
      <w:pPr>
        <w:pStyle w:val="2"/>
        <w:bidi w:val="0"/>
        <w:rPr>
          <w:rFonts w:hint="eastAsia"/>
        </w:rPr>
      </w:pPr>
      <w:r>
        <w:rPr>
          <w:rFonts w:hint="eastAsia"/>
        </w:rPr>
        <w:t> 3.3 一个制造商对同一品牌同一型号的设备，仅能委托一个代理商参加投标。多种设备打包采购的，招标人应选择其中主要设备要求投标人提供授权，主要设备包括： 氢燃料电池冷藏车。</w:t>
      </w:r>
    </w:p>
    <w:p w14:paraId="64AB5F73">
      <w:pPr>
        <w:pStyle w:val="2"/>
        <w:bidi w:val="0"/>
        <w:rPr>
          <w:rFonts w:hint="eastAsia"/>
        </w:rPr>
      </w:pPr>
      <w:r>
        <w:rPr>
          <w:rFonts w:hint="eastAsia"/>
        </w:rPr>
        <w:t>4. 招标文件的获取</w:t>
      </w:r>
    </w:p>
    <w:p w14:paraId="426E4202">
      <w:pPr>
        <w:pStyle w:val="2"/>
        <w:bidi w:val="0"/>
        <w:rPr>
          <w:rFonts w:hint="eastAsia"/>
        </w:rPr>
      </w:pPr>
      <w:r>
        <w:rPr>
          <w:rFonts w:hint="eastAsia"/>
        </w:rPr>
        <w:t> 4.1 凡有意参加投标者，请于 2025年07月28日 00时00分 （北京时间，下同）进入《自贡市公共资源交易平台》（http://login.sccin.com/zigong）工程建设投标系统入口，凭数字证书下载招标资料（招标文件、技术资料等）（联系电话：028-85569858）</w:t>
      </w:r>
    </w:p>
    <w:p w14:paraId="5DE2654D">
      <w:pPr>
        <w:pStyle w:val="2"/>
        <w:bidi w:val="0"/>
        <w:rPr>
          <w:rFonts w:hint="eastAsia"/>
        </w:rPr>
      </w:pPr>
      <w:r>
        <w:rPr>
          <w:rFonts w:hint="eastAsia"/>
        </w:rPr>
        <w:t> 4.2 招标人不提供招标文件获取的其他方式。</w:t>
      </w:r>
    </w:p>
    <w:p w14:paraId="3F107CA3">
      <w:pPr>
        <w:pStyle w:val="2"/>
        <w:bidi w:val="0"/>
        <w:rPr>
          <w:rFonts w:hint="eastAsia"/>
        </w:rPr>
      </w:pPr>
      <w:r>
        <w:rPr>
          <w:rFonts w:hint="eastAsia"/>
        </w:rPr>
        <w:t>5. 投标文件的递交</w:t>
      </w:r>
    </w:p>
    <w:p w14:paraId="0211590F">
      <w:pPr>
        <w:pStyle w:val="2"/>
        <w:bidi w:val="0"/>
        <w:rPr>
          <w:rFonts w:hint="eastAsia"/>
        </w:rPr>
      </w:pPr>
      <w:r>
        <w:rPr>
          <w:rFonts w:hint="eastAsia"/>
        </w:rPr>
        <w:t> 5.1投标文件递交的截止时间（投标截止时间，下同）为 2025年08月18日 09时15分 ，投标人应在投标截止时间前在线递交经投标人数字证书加密的数据电文形式投标文件。</w:t>
      </w:r>
    </w:p>
    <w:p w14:paraId="780DF361">
      <w:pPr>
        <w:pStyle w:val="2"/>
        <w:bidi w:val="0"/>
        <w:rPr>
          <w:rFonts w:hint="eastAsia"/>
        </w:rPr>
      </w:pPr>
      <w:r>
        <w:rPr>
          <w:rFonts w:hint="eastAsia"/>
        </w:rPr>
        <w:t>6. 发布公告的媒介</w:t>
      </w:r>
    </w:p>
    <w:p w14:paraId="26CBC9CF">
      <w:pPr>
        <w:pStyle w:val="2"/>
        <w:bidi w:val="0"/>
        <w:rPr>
          <w:rFonts w:hint="eastAsia"/>
        </w:rPr>
      </w:pPr>
      <w:r>
        <w:rPr>
          <w:rFonts w:hint="eastAsia"/>
        </w:rPr>
        <w:t> 本次招标公告在《全国公共资源交易平台（四川省）》和 四川建设网 (公告发布的其它媒介名称）上发布。</w:t>
      </w:r>
    </w:p>
    <w:p w14:paraId="04B302F8">
      <w:pPr>
        <w:pStyle w:val="2"/>
        <w:bidi w:val="0"/>
        <w:rPr>
          <w:rFonts w:hint="eastAsia"/>
        </w:rPr>
      </w:pPr>
      <w:r>
        <w:rPr>
          <w:rFonts w:hint="eastAsia"/>
        </w:rPr>
        <w:t>7. 联系方式</w:t>
      </w:r>
    </w:p>
    <w:p w14:paraId="2F6127AE">
      <w:pPr>
        <w:pStyle w:val="2"/>
        <w:bidi w:val="0"/>
        <w:rPr>
          <w:rFonts w:hint="eastAsia"/>
        </w:rPr>
      </w:pPr>
      <w:r>
        <w:rPr>
          <w:rFonts w:hint="eastAsia"/>
        </w:rPr>
        <w:t> 招 标 人： 自贡创发建设有限责任公司</w:t>
      </w:r>
    </w:p>
    <w:p w14:paraId="151AD1B7">
      <w:pPr>
        <w:pStyle w:val="2"/>
        <w:bidi w:val="0"/>
        <w:rPr>
          <w:rFonts w:hint="eastAsia"/>
        </w:rPr>
      </w:pPr>
      <w:r>
        <w:rPr>
          <w:rFonts w:hint="eastAsia"/>
        </w:rPr>
        <w:t> 地    址： 四川省自贡市自流井区丹阳街临港商贸总部经济中心7号楼</w:t>
      </w:r>
    </w:p>
    <w:p w14:paraId="600432C9">
      <w:pPr>
        <w:pStyle w:val="2"/>
        <w:bidi w:val="0"/>
        <w:rPr>
          <w:rFonts w:hint="eastAsia"/>
        </w:rPr>
      </w:pPr>
      <w:r>
        <w:rPr>
          <w:rFonts w:hint="eastAsia"/>
        </w:rPr>
        <w:t> 邮    编： 643000</w:t>
      </w:r>
    </w:p>
    <w:p w14:paraId="66E70CE0">
      <w:pPr>
        <w:pStyle w:val="2"/>
        <w:bidi w:val="0"/>
        <w:rPr>
          <w:rFonts w:hint="eastAsia"/>
        </w:rPr>
      </w:pPr>
      <w:r>
        <w:rPr>
          <w:rFonts w:hint="eastAsia"/>
        </w:rPr>
        <w:t> 联 系 人： 毛先生</w:t>
      </w:r>
    </w:p>
    <w:p w14:paraId="038502C3">
      <w:pPr>
        <w:pStyle w:val="2"/>
        <w:bidi w:val="0"/>
        <w:rPr>
          <w:rFonts w:hint="eastAsia"/>
        </w:rPr>
      </w:pPr>
      <w:r>
        <w:rPr>
          <w:rFonts w:hint="eastAsia"/>
        </w:rPr>
        <w:t> 电    话： 0813-5890194</w:t>
      </w:r>
    </w:p>
    <w:p w14:paraId="677D3192">
      <w:pPr>
        <w:pStyle w:val="2"/>
        <w:bidi w:val="0"/>
        <w:rPr>
          <w:rFonts w:hint="eastAsia"/>
        </w:rPr>
      </w:pPr>
      <w:r>
        <w:rPr>
          <w:rFonts w:hint="eastAsia"/>
        </w:rPr>
        <w:t> 传    真： /</w:t>
      </w:r>
    </w:p>
    <w:p w14:paraId="6730B425">
      <w:pPr>
        <w:pStyle w:val="2"/>
        <w:bidi w:val="0"/>
        <w:rPr>
          <w:rFonts w:hint="eastAsia"/>
        </w:rPr>
      </w:pPr>
      <w:r>
        <w:rPr>
          <w:rFonts w:hint="eastAsia"/>
        </w:rPr>
        <w:t> 电子邮件： /</w:t>
      </w:r>
    </w:p>
    <w:p w14:paraId="6436B6A3">
      <w:pPr>
        <w:pStyle w:val="2"/>
        <w:bidi w:val="0"/>
        <w:rPr>
          <w:rFonts w:hint="eastAsia"/>
        </w:rPr>
      </w:pPr>
      <w:r>
        <w:rPr>
          <w:rFonts w:hint="eastAsia"/>
        </w:rPr>
        <w:t> 网    址： /</w:t>
      </w:r>
    </w:p>
    <w:p w14:paraId="6565A54B">
      <w:pPr>
        <w:pStyle w:val="2"/>
        <w:bidi w:val="0"/>
        <w:rPr>
          <w:rFonts w:hint="eastAsia"/>
        </w:rPr>
      </w:pPr>
      <w:r>
        <w:rPr>
          <w:rFonts w:hint="eastAsia"/>
        </w:rPr>
        <w:t> 开户银行： /</w:t>
      </w:r>
    </w:p>
    <w:p w14:paraId="693F6A86">
      <w:pPr>
        <w:pStyle w:val="2"/>
        <w:bidi w:val="0"/>
        <w:rPr>
          <w:rFonts w:hint="eastAsia"/>
        </w:rPr>
      </w:pPr>
      <w:r>
        <w:rPr>
          <w:rFonts w:hint="eastAsia"/>
        </w:rPr>
        <w:t> 账    号： /</w:t>
      </w:r>
    </w:p>
    <w:p w14:paraId="761B2106">
      <w:pPr>
        <w:pStyle w:val="2"/>
        <w:bidi w:val="0"/>
        <w:rPr>
          <w:rFonts w:hint="eastAsia"/>
        </w:rPr>
      </w:pPr>
      <w:r>
        <w:rPr>
          <w:rFonts w:hint="eastAsia"/>
        </w:rPr>
        <w:t> </w:t>
      </w:r>
    </w:p>
    <w:p w14:paraId="5BCA2B3E">
      <w:pPr>
        <w:pStyle w:val="2"/>
        <w:bidi w:val="0"/>
        <w:rPr>
          <w:rFonts w:hint="eastAsia"/>
        </w:rPr>
      </w:pPr>
      <w:r>
        <w:rPr>
          <w:rFonts w:hint="eastAsia"/>
        </w:rPr>
        <w:t> </w:t>
      </w:r>
    </w:p>
    <w:p w14:paraId="25ECCE06">
      <w:pPr>
        <w:pStyle w:val="2"/>
        <w:bidi w:val="0"/>
        <w:rPr>
          <w:rFonts w:hint="eastAsia"/>
        </w:rPr>
      </w:pPr>
      <w:r>
        <w:rPr>
          <w:rFonts w:hint="eastAsia"/>
        </w:rPr>
        <w:t> ☑ 招标代理机构： 四川国信恒通项目管理有限公司</w:t>
      </w:r>
    </w:p>
    <w:p w14:paraId="0AB523A8">
      <w:pPr>
        <w:pStyle w:val="2"/>
        <w:bidi w:val="0"/>
        <w:rPr>
          <w:rFonts w:hint="eastAsia"/>
        </w:rPr>
      </w:pPr>
      <w:r>
        <w:rPr>
          <w:rFonts w:hint="eastAsia"/>
        </w:rPr>
        <w:t> 地    址： 中国（四川）自由贸易试验区成都高新区锦城大道666号4栋20层3号</w:t>
      </w:r>
    </w:p>
    <w:p w14:paraId="4E40A846">
      <w:pPr>
        <w:pStyle w:val="2"/>
        <w:bidi w:val="0"/>
        <w:rPr>
          <w:rFonts w:hint="eastAsia"/>
        </w:rPr>
      </w:pPr>
      <w:r>
        <w:rPr>
          <w:rFonts w:hint="eastAsia"/>
        </w:rPr>
        <w:t> 邮    编： 610000</w:t>
      </w:r>
    </w:p>
    <w:p w14:paraId="6C457F4A">
      <w:pPr>
        <w:pStyle w:val="2"/>
        <w:bidi w:val="0"/>
        <w:rPr>
          <w:rFonts w:hint="eastAsia"/>
        </w:rPr>
      </w:pPr>
      <w:r>
        <w:rPr>
          <w:rFonts w:hint="eastAsia"/>
        </w:rPr>
        <w:t> 联 系 人： 周先生</w:t>
      </w:r>
    </w:p>
    <w:p w14:paraId="6DCE5292">
      <w:pPr>
        <w:pStyle w:val="2"/>
        <w:bidi w:val="0"/>
        <w:rPr>
          <w:rFonts w:hint="eastAsia"/>
        </w:rPr>
      </w:pPr>
      <w:r>
        <w:rPr>
          <w:rFonts w:hint="eastAsia"/>
        </w:rPr>
        <w:t> 电    话： 028-68098208</w:t>
      </w:r>
    </w:p>
    <w:p w14:paraId="201B4932">
      <w:pPr>
        <w:pStyle w:val="2"/>
        <w:bidi w:val="0"/>
        <w:rPr>
          <w:rFonts w:hint="eastAsia"/>
        </w:rPr>
      </w:pPr>
      <w:r>
        <w:rPr>
          <w:rFonts w:hint="eastAsia"/>
        </w:rPr>
        <w:t> 传    真： /</w:t>
      </w:r>
    </w:p>
    <w:p w14:paraId="7243C20F">
      <w:pPr>
        <w:pStyle w:val="2"/>
        <w:bidi w:val="0"/>
        <w:rPr>
          <w:rFonts w:hint="eastAsia"/>
        </w:rPr>
      </w:pPr>
      <w:r>
        <w:rPr>
          <w:rFonts w:hint="eastAsia"/>
        </w:rPr>
        <w:t> 电子邮件： /</w:t>
      </w:r>
    </w:p>
    <w:p w14:paraId="1FFAF7BB">
      <w:pPr>
        <w:pStyle w:val="2"/>
        <w:bidi w:val="0"/>
        <w:rPr>
          <w:rFonts w:hint="eastAsia"/>
        </w:rPr>
      </w:pPr>
      <w:r>
        <w:rPr>
          <w:rFonts w:hint="eastAsia"/>
        </w:rPr>
        <w:t> 网    址： /</w:t>
      </w:r>
    </w:p>
    <w:p w14:paraId="7EBA1457">
      <w:pPr>
        <w:pStyle w:val="2"/>
        <w:bidi w:val="0"/>
        <w:rPr>
          <w:rFonts w:hint="eastAsia"/>
        </w:rPr>
      </w:pPr>
      <w:r>
        <w:rPr>
          <w:rFonts w:hint="eastAsia"/>
        </w:rPr>
        <w:t> 开户银行： /</w:t>
      </w:r>
    </w:p>
    <w:p w14:paraId="4219060E">
      <w:pPr>
        <w:pStyle w:val="2"/>
        <w:bidi w:val="0"/>
        <w:rPr>
          <w:rFonts w:hint="eastAsia"/>
        </w:rPr>
      </w:pPr>
      <w:r>
        <w:rPr>
          <w:rFonts w:hint="eastAsia"/>
        </w:rPr>
        <w:t> 账    号： /</w:t>
      </w:r>
    </w:p>
    <w:p w14:paraId="74CD6C92">
      <w:pPr>
        <w:pStyle w:val="2"/>
        <w:bidi w:val="0"/>
        <w:rPr>
          <w:rFonts w:hint="eastAsia"/>
        </w:rPr>
      </w:pPr>
      <w:r>
        <w:rPr>
          <w:rFonts w:hint="eastAsia"/>
        </w:rPr>
        <w:t> </w:t>
      </w:r>
    </w:p>
    <w:p w14:paraId="2E46E9FC">
      <w:pPr>
        <w:pStyle w:val="2"/>
        <w:bidi w:val="0"/>
        <w:rPr>
          <w:rFonts w:hint="eastAsia"/>
        </w:rPr>
      </w:pPr>
      <w:r>
        <w:rPr>
          <w:rFonts w:hint="eastAsia"/>
        </w:rPr>
        <w:t>2025年07月25日</w:t>
      </w:r>
    </w:p>
    <w:p w14:paraId="296BD3A2">
      <w:pPr>
        <w:pStyle w:val="2"/>
        <w:bidi w:val="0"/>
        <w:rPr>
          <w:rFonts w:hint="eastAsia"/>
        </w:rPr>
      </w:pPr>
      <w:r>
        <w:rPr>
          <w:rFonts w:hint="eastAsia"/>
        </w:rPr>
        <w:t>注：</w:t>
      </w:r>
    </w:p>
    <w:p w14:paraId="62AAC46C">
      <w:pPr>
        <w:pStyle w:val="2"/>
        <w:bidi w:val="0"/>
        <w:rPr>
          <w:rFonts w:hint="eastAsia"/>
        </w:rPr>
      </w:pPr>
      <w:r>
        <w:rPr>
          <w:rFonts w:hint="eastAsia"/>
        </w:rPr>
        <w:t> （1）若划分标段，则填写标段序号；若划分为两个及以上标段，应分别明确各标段的具体内容、划分情况。</w:t>
      </w:r>
    </w:p>
    <w:p w14:paraId="1BF5BAA1">
      <w:pPr>
        <w:pStyle w:val="2"/>
        <w:bidi w:val="0"/>
        <w:rPr>
          <w:rFonts w:hint="eastAsia"/>
        </w:rPr>
      </w:pPr>
      <w:r>
        <w:rPr>
          <w:rFonts w:hint="eastAsia"/>
        </w:rPr>
        <w:t> （2）招标人对投标人的资质要求，应是国家对投标人生产、制造等方面的规定。</w:t>
      </w:r>
    </w:p>
    <w:p w14:paraId="74FBC4E5">
      <w:pPr>
        <w:pStyle w:val="2"/>
        <w:bidi w:val="0"/>
        <w:rPr>
          <w:rFonts w:hint="eastAsia"/>
        </w:rPr>
      </w:pPr>
      <w:r>
        <w:rPr>
          <w:rFonts w:hint="eastAsia"/>
        </w:rPr>
        <w:t> （3）招标人对投标人的类似项目业绩要求，设置的合同额、供货数量、技术规格等量化指标不得高于本次采购相应指标，类似项目业绩的定义应明确，用语准确无歧义。</w:t>
      </w:r>
    </w:p>
    <w:p w14:paraId="66FE5B51">
      <w:pPr>
        <w:pStyle w:val="2"/>
        <w:bidi w:val="0"/>
        <w:rPr>
          <w:rFonts w:hint="eastAsia"/>
        </w:rPr>
      </w:pPr>
      <w:r>
        <w:rPr>
          <w:rFonts w:hint="eastAsia"/>
        </w:rPr>
        <w:t> </w:t>
      </w:r>
    </w:p>
    <w:p w14:paraId="6867F784">
      <w:pPr>
        <w:pStyle w:val="2"/>
        <w:bidi w:val="0"/>
      </w:pPr>
      <w:r>
        <w:rPr>
          <w:rFonts w:hint="eastAsia"/>
        </w:rPr>
        <w:t>投资项目统一代码：2202-510302-04-01-754405</w:t>
      </w:r>
    </w:p>
    <w:p w14:paraId="2715BE3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7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2025-07-25T06:22:59Z</dcterms:created>
  <dc:creator>28039</dc:creator>
  <cp:lastModifiedBy>璇儿</cp:lastModifiedBy>
  <dcterms:modified xsi:type="dcterms:W3CDTF">2025-07-25T06:23:03Z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4DCEED3EB9EB4064A39BC59207FAC361_12</vt:lpwstr>
  </property>
</Properties>
</file>