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4483C">
      <w:pPr>
        <w:pStyle w:val="2"/>
        <w:bidi w:val="0"/>
      </w:pPr>
      <w:bookmarkStart w:id="0" w:name="_GoBack"/>
      <w:r>
        <w:t>华东润滑油分公司散装油品</w:t>
      </w:r>
      <w:r>
        <w:rPr>
          <w:rFonts w:hint="eastAsia"/>
        </w:rPr>
        <w:t>运输服务招标公告</w:t>
      </w:r>
    </w:p>
    <w:p w14:paraId="1D1C6A26">
      <w:pPr>
        <w:pStyle w:val="2"/>
        <w:bidi w:val="0"/>
      </w:pPr>
      <w:r>
        <w:rPr>
          <w:rFonts w:hint="eastAsia"/>
        </w:rPr>
        <w:t>招标编号：RHY-2025-FW-160</w:t>
      </w:r>
    </w:p>
    <w:p w14:paraId="044BFA1D">
      <w:pPr>
        <w:pStyle w:val="2"/>
        <w:bidi w:val="0"/>
      </w:pPr>
      <w:r>
        <w:rPr>
          <w:rFonts w:hint="eastAsia"/>
        </w:rPr>
        <w:t>1. 招标条件</w:t>
      </w:r>
    </w:p>
    <w:p w14:paraId="0D0A313E">
      <w:pPr>
        <w:pStyle w:val="2"/>
        <w:bidi w:val="0"/>
      </w:pPr>
      <w:r>
        <w:rPr>
          <w:rFonts w:hint="eastAsia"/>
        </w:rPr>
        <w:t>本招标项目 华东润滑油分公司散装油品运输服务 招标人为中国石油天然气股份有限公司润滑油分公司，招标项目资金来自 自筹资金，出资比例为 100% 。该项目已具备招标条件，现进行公开招标。</w:t>
      </w:r>
    </w:p>
    <w:p w14:paraId="4D78FCEB">
      <w:pPr>
        <w:pStyle w:val="2"/>
        <w:bidi w:val="0"/>
      </w:pPr>
      <w:r>
        <w:rPr>
          <w:rFonts w:hint="eastAsia"/>
        </w:rPr>
        <w:t>2. 项目概况与招标范围</w:t>
      </w:r>
    </w:p>
    <w:p w14:paraId="6B7D01D4">
      <w:pPr>
        <w:pStyle w:val="2"/>
        <w:bidi w:val="0"/>
      </w:pPr>
      <w:r>
        <w:rPr>
          <w:rFonts w:hint="eastAsia"/>
        </w:rPr>
        <w:t>2.1 项目概况：华东润滑油分公司散装油品运输服务项目主要内容是根据客户订单需求及要求将油品安全、及时地运输配送至招标人指定的配送地点，并配合完成接卸货工作。服务期内成品散油运输预估量约30071吨，最高限价396万元/年（含税），三年概算总金额1188万元 ，现拟对本项目进行公开招标。</w:t>
      </w:r>
    </w:p>
    <w:p w14:paraId="3DF2FBFD">
      <w:pPr>
        <w:pStyle w:val="2"/>
        <w:bidi w:val="0"/>
      </w:pPr>
      <w:r>
        <w:rPr>
          <w:rFonts w:hint="eastAsia"/>
        </w:rPr>
        <w:t>2.2最高限价：396万元/年（含税）</w:t>
      </w:r>
    </w:p>
    <w:p w14:paraId="20C3F797">
      <w:pPr>
        <w:pStyle w:val="2"/>
        <w:bidi w:val="0"/>
      </w:pPr>
      <w:r>
        <w:rPr>
          <w:rFonts w:hint="eastAsia"/>
        </w:rPr>
        <w:t>2.3 服务期限：本项目招标有效期为3年，合同一年一签。每年合同到期后通过服务商评价考核，达标后签订第二年度合同。招标人经营管理模式发生变化，或上级主管部门有新要求（新规定）时有权提前终止合同，但须提前3个月告知。</w:t>
      </w:r>
    </w:p>
    <w:p w14:paraId="023C2426">
      <w:pPr>
        <w:pStyle w:val="2"/>
        <w:bidi w:val="0"/>
      </w:pPr>
      <w:r>
        <w:rPr>
          <w:rFonts w:hint="eastAsia"/>
        </w:rPr>
        <w:t>2.4服务地点：甲方指定地点</w:t>
      </w:r>
    </w:p>
    <w:p w14:paraId="3C701EB4">
      <w:pPr>
        <w:pStyle w:val="2"/>
        <w:bidi w:val="0"/>
      </w:pPr>
      <w:r>
        <w:rPr>
          <w:rFonts w:hint="eastAsia"/>
        </w:rPr>
        <w:t>2.5 标段划分：1个标段。</w:t>
      </w:r>
    </w:p>
    <w:p w14:paraId="5D75E8C4">
      <w:pPr>
        <w:pStyle w:val="2"/>
        <w:bidi w:val="0"/>
      </w:pPr>
      <w:r>
        <w:rPr>
          <w:rFonts w:hint="eastAsia"/>
        </w:rPr>
        <w:t>3. 投标人资格要求</w:t>
      </w:r>
    </w:p>
    <w:p w14:paraId="30D90FBF">
      <w:pPr>
        <w:pStyle w:val="2"/>
        <w:bidi w:val="0"/>
      </w:pPr>
      <w:r>
        <w:rPr>
          <w:rFonts w:hint="eastAsia"/>
        </w:rPr>
        <w:t>本次招标要求潜在投标人具备：</w:t>
      </w:r>
    </w:p>
    <w:p w14:paraId="39DCCDC1">
      <w:pPr>
        <w:pStyle w:val="2"/>
        <w:bidi w:val="0"/>
      </w:pPr>
      <w:r>
        <w:rPr>
          <w:rFonts w:hint="eastAsia"/>
        </w:rPr>
        <w:t>3.1本次招标 ☑不接受联合体投标  □接受联合体投标。</w:t>
      </w:r>
    </w:p>
    <w:p w14:paraId="2BA6D61D">
      <w:pPr>
        <w:pStyle w:val="2"/>
        <w:bidi w:val="0"/>
      </w:pPr>
      <w:r>
        <w:rPr>
          <w:rFonts w:hint="eastAsia"/>
        </w:rPr>
        <w:t>联合体投标的，应满足下列要求：</w:t>
      </w:r>
    </w:p>
    <w:p w14:paraId="71579671">
      <w:pPr>
        <w:pStyle w:val="2"/>
        <w:bidi w:val="0"/>
      </w:pPr>
      <w:r>
        <w:rPr>
          <w:rFonts w:hint="eastAsia"/>
        </w:rPr>
        <w:t>3.2本次招标 ☑不接受分支机构投标  □接受分支机构投标。</w:t>
      </w:r>
    </w:p>
    <w:p w14:paraId="16BFDBAA">
      <w:pPr>
        <w:pStyle w:val="2"/>
        <w:bidi w:val="0"/>
      </w:pPr>
      <w:r>
        <w:rPr>
          <w:rFonts w:hint="eastAsia"/>
        </w:rPr>
        <w:t>分支机构要求：分支机构要求：若分支机构参加投标，须提供总公司针对本项目的唯一授权，投标文件提供分/总公司的相关资料，方可视为有效，民事责任由总公司承担；</w:t>
      </w:r>
    </w:p>
    <w:p w14:paraId="2217D7B1">
      <w:pPr>
        <w:pStyle w:val="2"/>
        <w:bidi w:val="0"/>
      </w:pPr>
      <w:r>
        <w:rPr>
          <w:rFonts w:hint="eastAsia"/>
        </w:rPr>
        <w:t>3.3 资质要求：</w:t>
      </w:r>
    </w:p>
    <w:p w14:paraId="4A81B79E">
      <w:pPr>
        <w:pStyle w:val="2"/>
        <w:bidi w:val="0"/>
      </w:pPr>
      <w:r>
        <w:rPr>
          <w:rFonts w:hint="eastAsia"/>
        </w:rPr>
        <w:t>3.3.1投标人应具有中国境内的独立企业法人资格。法定代表为同一个人的两个及以上的公司，母公司、全资子公司及其控股公司，不得同时参与投标（提供营业执照）。</w:t>
      </w:r>
    </w:p>
    <w:p w14:paraId="17692A31">
      <w:pPr>
        <w:pStyle w:val="2"/>
        <w:bidi w:val="0"/>
      </w:pPr>
      <w:r>
        <w:rPr>
          <w:rFonts w:hint="eastAsia"/>
        </w:rPr>
        <w:t>3.3.2投标人提供有效的道路运输许可证</w:t>
      </w:r>
    </w:p>
    <w:p w14:paraId="0E8FEF7C">
      <w:pPr>
        <w:pStyle w:val="2"/>
        <w:bidi w:val="0"/>
      </w:pPr>
      <w:r>
        <w:rPr>
          <w:rFonts w:hint="eastAsia"/>
        </w:rPr>
        <w:t>3.4财务要求：投标人需提供2022年至2024年度经会计事务所出具的年度财务审计报告（含资产负债表、利润表、现金流量表）。根据投标人提供的最后一年的财务年度经审计的资产负债表，该投标人为资不抵债的，投标将被拒绝。</w:t>
      </w:r>
    </w:p>
    <w:p w14:paraId="7140FB95">
      <w:pPr>
        <w:pStyle w:val="2"/>
        <w:bidi w:val="0"/>
      </w:pPr>
      <w:r>
        <w:rPr>
          <w:rFonts w:hint="eastAsia"/>
        </w:rPr>
        <w:t>3.5投标人须保证对招标人承运的货物应具有货物运输保险，保险金额为货物的实际价值（提供承诺）。</w:t>
      </w:r>
    </w:p>
    <w:p w14:paraId="56CE284A">
      <w:pPr>
        <w:pStyle w:val="2"/>
        <w:bidi w:val="0"/>
      </w:pPr>
      <w:r>
        <w:rPr>
          <w:rFonts w:hint="eastAsia"/>
        </w:rPr>
        <w:t>3.7 投标人须具有昆山市货车通行证（提供证明）或提供可以办理昆山市货车通行证的承诺。</w:t>
      </w:r>
    </w:p>
    <w:p w14:paraId="68F52621">
      <w:pPr>
        <w:pStyle w:val="2"/>
        <w:bidi w:val="0"/>
      </w:pPr>
      <w:r>
        <w:rPr>
          <w:rFonts w:hint="eastAsia"/>
        </w:rPr>
        <w:t>3.8 信誉要求：</w:t>
      </w:r>
    </w:p>
    <w:p w14:paraId="29E305F4">
      <w:pPr>
        <w:pStyle w:val="2"/>
        <w:bidi w:val="0"/>
      </w:pPr>
      <w:r>
        <w:rPr>
          <w:rFonts w:hint="eastAsia"/>
        </w:rPr>
        <w:t>①未被“国家企业信用信息公示系统”网站（www.togs.gov.c）列入经营异常名录和严重违法失信企业名单。</w:t>
      </w:r>
    </w:p>
    <w:p w14:paraId="18666B1A">
      <w:pPr>
        <w:pStyle w:val="2"/>
        <w:bidi w:val="0"/>
      </w:pPr>
      <w:r>
        <w:rPr>
          <w:rFonts w:hint="eastAsia"/>
        </w:rPr>
        <w:t>②未被最高人民法院在“信用中国”网站（www.creditchina.gov.cn）或各级信用信息共享平台中列入失信被执行人名单（需在投标文件中附查询截图）；</w:t>
      </w:r>
    </w:p>
    <w:p w14:paraId="540C4515">
      <w:pPr>
        <w:pStyle w:val="2"/>
        <w:bidi w:val="0"/>
      </w:pPr>
      <w:r>
        <w:rPr>
          <w:rFonts w:hint="eastAsia"/>
        </w:rPr>
        <w:t>③投标人、法定代表人或者负责人、拟委任的项目经理在“中国裁判文书网”网站（weensy.court.gov.c）查询无行贿犯罪，无类似业务法律纠纷败诉情形；</w:t>
      </w:r>
    </w:p>
    <w:p w14:paraId="2E8D885E">
      <w:pPr>
        <w:pStyle w:val="2"/>
        <w:bidi w:val="0"/>
      </w:pPr>
      <w:r>
        <w:rPr>
          <w:rFonts w:hint="eastAsia"/>
        </w:rPr>
        <w:t>④开标当日未被中国石油招标投标网暂停或取消投标资格的。</w:t>
      </w:r>
    </w:p>
    <w:p w14:paraId="78AA3019">
      <w:pPr>
        <w:pStyle w:val="2"/>
        <w:bidi w:val="0"/>
      </w:pPr>
      <w:r>
        <w:rPr>
          <w:rFonts w:hint="eastAsia"/>
        </w:rPr>
        <w:t>⑤未被纳入中国石油集团公司“三商”黑名单（https://www.cnpcbidding.com/#/blacklist）（须提供承诺书）。</w:t>
      </w:r>
    </w:p>
    <w:p w14:paraId="23C76408">
      <w:pPr>
        <w:pStyle w:val="2"/>
        <w:bidi w:val="0"/>
      </w:pPr>
      <w:r>
        <w:rPr>
          <w:rFonts w:hint="eastAsia"/>
        </w:rPr>
        <w:t>3.9投标人在中国石油招标投标网发布的累计失信分值达到下述①～④项标准之一的，将被否决投标。</w:t>
      </w:r>
    </w:p>
    <w:p w14:paraId="3FE8FDA0">
      <w:pPr>
        <w:pStyle w:val="2"/>
        <w:bidi w:val="0"/>
      </w:pPr>
      <w:r>
        <w:rPr>
          <w:rFonts w:hint="eastAsia"/>
        </w:rPr>
        <w:t>①投标人失信分累计达到8分，且最后一次失信开始时间距开标当日不足半年；</w:t>
      </w:r>
    </w:p>
    <w:p w14:paraId="3A8153EC">
      <w:pPr>
        <w:pStyle w:val="2"/>
        <w:bidi w:val="0"/>
      </w:pPr>
      <w:r>
        <w:rPr>
          <w:rFonts w:hint="eastAsia"/>
        </w:rPr>
        <w:t>②投标人失信分累计达到9分，且最后一次失信开始时间距开标当日不足一年；</w:t>
      </w:r>
    </w:p>
    <w:p w14:paraId="6F480EF7">
      <w:pPr>
        <w:pStyle w:val="2"/>
        <w:bidi w:val="0"/>
      </w:pPr>
      <w:r>
        <w:rPr>
          <w:rFonts w:hint="eastAsia"/>
        </w:rPr>
        <w:t>③投标人失信分累计达到10分，且最后一次失信开始时间距开标当日不足二年；</w:t>
      </w:r>
    </w:p>
    <w:p w14:paraId="532696D7">
      <w:pPr>
        <w:pStyle w:val="2"/>
        <w:bidi w:val="0"/>
      </w:pPr>
      <w:r>
        <w:rPr>
          <w:rFonts w:hint="eastAsia"/>
        </w:rPr>
        <w:t>④投标人失信分累计达到10.5分及以上，且最后一次失信开始时间距开标当日不足三年。</w:t>
      </w:r>
    </w:p>
    <w:p w14:paraId="4BE0C3FE">
      <w:pPr>
        <w:pStyle w:val="2"/>
        <w:bidi w:val="0"/>
      </w:pPr>
      <w:r>
        <w:rPr>
          <w:rFonts w:hint="eastAsia"/>
        </w:rPr>
        <w:t>【投标人失信分以开标当日中国石油招标投标网发布的失信行为信息为准，由评委在评审时进行网络查询，如投标人有失信行为，并保留查询截图存档】</w:t>
      </w:r>
    </w:p>
    <w:p w14:paraId="7B6ACCB0">
      <w:pPr>
        <w:pStyle w:val="2"/>
        <w:bidi w:val="0"/>
      </w:pPr>
      <w:r>
        <w:rPr>
          <w:rFonts w:hint="eastAsia"/>
        </w:rPr>
        <w:t>3.10其他要求：单位负责人为同一人或者存在直接控股、管理关系的不同单位不得同时参加本项目/同一标段的投标。</w:t>
      </w:r>
    </w:p>
    <w:p w14:paraId="28E855F0">
      <w:pPr>
        <w:pStyle w:val="2"/>
        <w:bidi w:val="0"/>
      </w:pPr>
      <w:r>
        <w:rPr>
          <w:rFonts w:hint="eastAsia"/>
        </w:rPr>
        <w:t>4. 招标文件的获取</w:t>
      </w:r>
    </w:p>
    <w:p w14:paraId="1079D68C">
      <w:pPr>
        <w:pStyle w:val="2"/>
        <w:bidi w:val="0"/>
      </w:pPr>
      <w:r>
        <w:rPr>
          <w:rFonts w:hint="eastAsia"/>
        </w:rPr>
        <w:t>4.1凡有意参加投标的潜在投标人，请于2025年07月25日至2025年08月01日17时30分前（北京时间），登录  中国石油电子招标投标交易平台在“可报名项目”中查找本项目，并完成在线报名及支付费用，下载电子招标文件。</w:t>
      </w:r>
    </w:p>
    <w:p w14:paraId="7D66E76E">
      <w:pPr>
        <w:pStyle w:val="2"/>
        <w:bidi w:val="0"/>
      </w:pPr>
      <w:r>
        <w:rPr>
          <w:rFonts w:hint="eastAsia"/>
        </w:rPr>
        <w:t>①登录“中国石油招标投标网”，进入中国石油电子招标投标交易平台在线报名，如未在“中国石油电子招标投标交易平台”上注册过的潜在投标人需要先注册并通过平台审核，审核通过后登录平台。</w:t>
      </w:r>
    </w:p>
    <w:p w14:paraId="6AF7F5A6">
      <w:pPr>
        <w:pStyle w:val="2"/>
        <w:bidi w:val="0"/>
      </w:pPr>
      <w:r>
        <w:rPr>
          <w:rFonts w:hint="eastAsia"/>
        </w:rPr>
        <w:t>②“中国石油电子招标投标交易平台”操作请参考中国石油招标投标网（www.cnpcbidding.com）首页——操作指南——“电子招投标平台投标人操作视频”。有关注册、报名等交易平台的操作问题可在工作时间咨询电子招标运营单位，咨询电话: 4008800114语音导航转电子招标平台。</w:t>
      </w:r>
    </w:p>
    <w:p w14:paraId="04B3492A">
      <w:pPr>
        <w:pStyle w:val="2"/>
        <w:bidi w:val="0"/>
      </w:pPr>
      <w:r>
        <w:rPr>
          <w:rFonts w:hint="eastAsia"/>
        </w:rPr>
        <w:t>4.2招标文件售价为 200元人民币，请有意参加投标的潜在投标人确认自身资格条件是否满足要求，购买招标文件凡支付成功的，即视为招标文件已经售出，文件一经售出概不退款。如不满足开标条件需第二次报名时，请投标人务必自行登录中国石油电子招标投标交易平台重新报名并缴费，否则视为放弃投标，招标文件售后不退。</w:t>
      </w:r>
    </w:p>
    <w:p w14:paraId="1A62CA38">
      <w:pPr>
        <w:pStyle w:val="2"/>
        <w:bidi w:val="0"/>
      </w:pPr>
      <w:r>
        <w:rPr>
          <w:rFonts w:hint="eastAsia"/>
        </w:rPr>
        <w:t>①购买招标文件采用平台支付，支付成功后，潜在投标人自行从平台下载招标文件（不再提供任何纸质招标文件）。</w:t>
      </w:r>
    </w:p>
    <w:p w14:paraId="0DD61602">
      <w:pPr>
        <w:pStyle w:val="2"/>
        <w:bidi w:val="0"/>
      </w:pPr>
      <w:r>
        <w:rPr>
          <w:rFonts w:hint="eastAsia"/>
        </w:rPr>
        <w:t>②购买招标文件的发票将以电子发票形式开具，为保证开票信息准确，请各投标人在开标当日，将公告附件《开票信息承诺书》按照word电子版+盖章扫描版的形式同时发送至招标工作人员邮箱。若未及时发送的，开票信息默认为“中国石油电子招标投标交易平台”初始录入基本信息（投标人名称、通信地址、联系人、联系方式及开票信息等），招标机构将于开标后七个工作日内完成发票开具。</w:t>
      </w:r>
    </w:p>
    <w:p w14:paraId="63254402">
      <w:pPr>
        <w:pStyle w:val="2"/>
        <w:bidi w:val="0"/>
      </w:pPr>
      <w:r>
        <w:rPr>
          <w:rFonts w:hint="eastAsia"/>
        </w:rPr>
        <w:t>③发票获取形式：电子发票默认发送至开票信息承诺书预留的邮箱或投标人在“中国石油电子招标投标交易平台”的邮箱。</w:t>
      </w:r>
    </w:p>
    <w:p w14:paraId="5F95816B">
      <w:pPr>
        <w:pStyle w:val="2"/>
        <w:bidi w:val="0"/>
      </w:pPr>
      <w:r>
        <w:rPr>
          <w:rFonts w:hint="eastAsia"/>
        </w:rPr>
        <w:t>招标过程中因联络方式有误导致的一切后果由投标人自行承担。</w:t>
      </w:r>
    </w:p>
    <w:p w14:paraId="697C2CFE">
      <w:pPr>
        <w:pStyle w:val="2"/>
        <w:bidi w:val="0"/>
      </w:pPr>
      <w:r>
        <w:rPr>
          <w:rFonts w:hint="eastAsia"/>
        </w:rPr>
        <w:t>5．投标文件的递交</w:t>
      </w:r>
    </w:p>
    <w:p w14:paraId="1C362EA3">
      <w:pPr>
        <w:pStyle w:val="2"/>
        <w:bidi w:val="0"/>
      </w:pPr>
      <w:r>
        <w:rPr>
          <w:rFonts w:hint="eastAsia"/>
        </w:rPr>
        <w:t>5.1本次招标采取网上递交电子投标文件的投标方式</w:t>
      </w:r>
    </w:p>
    <w:p w14:paraId="57F8918F">
      <w:pPr>
        <w:pStyle w:val="2"/>
        <w:bidi w:val="0"/>
      </w:pPr>
      <w:r>
        <w:rPr>
          <w:rFonts w:hint="eastAsia"/>
        </w:rPr>
        <w:t>5.2投标截止时间及开标时间（网上开标）：2025年08月14日09时30分（北京时间）。</w:t>
      </w:r>
    </w:p>
    <w:p w14:paraId="2A18223E">
      <w:pPr>
        <w:pStyle w:val="2"/>
        <w:bidi w:val="0"/>
      </w:pPr>
      <w:r>
        <w:rPr>
          <w:rFonts w:hint="eastAsia"/>
        </w:rPr>
        <w:t>5.3开标地点（网上开标）：中国石油电子招标投标交易平台（所有投标人可登录中国石油电子招标投标交易平台在线参加开标仪式）</w:t>
      </w:r>
    </w:p>
    <w:p w14:paraId="47419EED">
      <w:pPr>
        <w:pStyle w:val="2"/>
        <w:bidi w:val="0"/>
      </w:pPr>
      <w:r>
        <w:rPr>
          <w:rFonts w:hint="eastAsia"/>
        </w:rPr>
        <w:t>5.4在递交投标文件时，投标人应支付 60000 元（大写： 陆万 元整）人民币的投标保证金，投标保证金应从投标人基本帐户通过企业网银支付向“保证金账户”汇入指定账户后，投标保证金汇入昆仑银行指定账户后，投标人须进入项目主控台——投标——递交投标保证金——点击支付（即分配）保证金——刷新查询购买状态，确保状态为“已付款”，投标保证金递交即为成功。    </w:t>
      </w:r>
    </w:p>
    <w:p w14:paraId="79E6759B">
      <w:pPr>
        <w:pStyle w:val="2"/>
        <w:bidi w:val="0"/>
      </w:pPr>
      <w:r>
        <w:rPr>
          <w:rFonts w:hint="eastAsia"/>
        </w:rPr>
        <w:t>投标保证金账户信息如下：</w:t>
      </w:r>
    </w:p>
    <w:p w14:paraId="2B9D0569">
      <w:pPr>
        <w:pStyle w:val="2"/>
        <w:bidi w:val="0"/>
      </w:pPr>
      <w:r>
        <w:rPr>
          <w:rFonts w:hint="eastAsia"/>
        </w:rPr>
        <w:t>账户名称：昆仑银行电子招投标保证金</w:t>
      </w:r>
    </w:p>
    <w:p w14:paraId="5064B91C">
      <w:pPr>
        <w:pStyle w:val="2"/>
        <w:bidi w:val="0"/>
      </w:pPr>
      <w:r>
        <w:rPr>
          <w:rFonts w:hint="eastAsia"/>
        </w:rPr>
        <w:t>开户行名称：昆仑银行股份有限公司大庆分行</w:t>
      </w:r>
    </w:p>
    <w:p w14:paraId="77F0CA46">
      <w:pPr>
        <w:pStyle w:val="2"/>
        <w:bidi w:val="0"/>
      </w:pPr>
      <w:r>
        <w:rPr>
          <w:rFonts w:hint="eastAsia"/>
        </w:rPr>
        <w:t>行号：313265010019</w:t>
      </w:r>
    </w:p>
    <w:p w14:paraId="49DE1727">
      <w:pPr>
        <w:pStyle w:val="2"/>
        <w:bidi w:val="0"/>
      </w:pPr>
      <w:r>
        <w:rPr>
          <w:rFonts w:hint="eastAsia"/>
        </w:rPr>
        <w:t>银行账号：26902100171850000010</w:t>
      </w:r>
    </w:p>
    <w:p w14:paraId="67337E24">
      <w:pPr>
        <w:pStyle w:val="2"/>
        <w:bidi w:val="0"/>
      </w:pPr>
      <w:r>
        <w:rPr>
          <w:rFonts w:hint="eastAsia"/>
        </w:rPr>
        <w:t>昆仑银行客服电话：4006696569。</w:t>
      </w:r>
    </w:p>
    <w:p w14:paraId="11D28979">
      <w:pPr>
        <w:pStyle w:val="2"/>
        <w:bidi w:val="0"/>
      </w:pPr>
      <w:r>
        <w:rPr>
          <w:rFonts w:hint="eastAsia"/>
        </w:rPr>
        <w:t>注：如您是第一次向昆仑银行递交投标保证金，请您至少提前5天打款，打款之后务必与昆仑银行核实是否打款成功，避免出现因信息不同步等原因导致保证金无法递交的情况，如出现以上问题，请及时致电4008800114（接通后，请根据语音提示选择“电子招标平台”） 进行解决。</w:t>
      </w:r>
    </w:p>
    <w:p w14:paraId="3EA6D059">
      <w:pPr>
        <w:pStyle w:val="2"/>
        <w:bidi w:val="0"/>
      </w:pPr>
      <w:r>
        <w:rPr>
          <w:rFonts w:hint="eastAsia"/>
        </w:rPr>
        <w:t>6. 开标</w:t>
      </w:r>
    </w:p>
    <w:p w14:paraId="4D15BADB">
      <w:pPr>
        <w:pStyle w:val="2"/>
        <w:bidi w:val="0"/>
      </w:pPr>
      <w:r>
        <w:rPr>
          <w:rFonts w:hint="eastAsia"/>
        </w:rPr>
        <w:t>6.1开标时间：2025年08月14日09时30分（北京时间）；</w:t>
      </w:r>
    </w:p>
    <w:p w14:paraId="70C6301E">
      <w:pPr>
        <w:pStyle w:val="2"/>
        <w:bidi w:val="0"/>
      </w:pPr>
      <w:r>
        <w:rPr>
          <w:rFonts w:hint="eastAsia"/>
        </w:rPr>
        <w:t>6.2开标地点（网上开标）：中国石油电子招标投标交易平台（所有投标人可登录中国石油电子招标投标交易平台在线参加开标仪式）。</w:t>
      </w:r>
    </w:p>
    <w:p w14:paraId="5F1B7E9C">
      <w:pPr>
        <w:pStyle w:val="2"/>
        <w:bidi w:val="0"/>
      </w:pPr>
      <w:r>
        <w:rPr>
          <w:rFonts w:hint="eastAsia"/>
        </w:rPr>
        <w:t>7. 发布公告的媒介</w:t>
      </w:r>
    </w:p>
    <w:p w14:paraId="2EA9F184">
      <w:pPr>
        <w:pStyle w:val="2"/>
        <w:bidi w:val="0"/>
      </w:pPr>
      <w:r>
        <w:rPr>
          <w:rFonts w:hint="eastAsia"/>
        </w:rPr>
        <w:t>本次招标公告同时在以下信息平台发布：</w:t>
      </w:r>
    </w:p>
    <w:p w14:paraId="7E608341">
      <w:pPr>
        <w:pStyle w:val="2"/>
        <w:bidi w:val="0"/>
      </w:pPr>
      <w:r>
        <w:rPr>
          <w:rFonts w:hint="eastAsia"/>
        </w:rPr>
        <w:t>中国招标投标公共服务平台（http://www.cebpubservice.com）</w:t>
      </w:r>
    </w:p>
    <w:p w14:paraId="50655C7A">
      <w:pPr>
        <w:pStyle w:val="2"/>
        <w:bidi w:val="0"/>
      </w:pPr>
      <w:r>
        <w:rPr>
          <w:rFonts w:hint="eastAsia"/>
        </w:rPr>
        <w:t>中国石油招标投标网（www.cnpcbidding.com）</w:t>
      </w:r>
    </w:p>
    <w:p w14:paraId="059F2BB6">
      <w:pPr>
        <w:pStyle w:val="2"/>
        <w:bidi w:val="0"/>
      </w:pPr>
      <w:r>
        <w:rPr>
          <w:rFonts w:hint="eastAsia"/>
        </w:rPr>
        <w:t>电子招标投标交易平台（外网）（https://ebidmanage.cnpcbidding.com）</w:t>
      </w:r>
    </w:p>
    <w:p w14:paraId="63501C2B">
      <w:pPr>
        <w:pStyle w:val="2"/>
        <w:bidi w:val="0"/>
      </w:pPr>
      <w:r>
        <w:rPr>
          <w:rFonts w:hint="eastAsia"/>
        </w:rPr>
        <w:t>电子招标投标交易平台（内网）（http://bidmanage.cnpcbidding.cnpc）</w:t>
      </w:r>
    </w:p>
    <w:p w14:paraId="5A6033F3">
      <w:pPr>
        <w:pStyle w:val="2"/>
        <w:bidi w:val="0"/>
      </w:pPr>
      <w:r>
        <w:rPr>
          <w:rFonts w:hint="eastAsia"/>
        </w:rPr>
        <w:t>本公告如有修改和补充也在以上网站同时公布。</w:t>
      </w:r>
    </w:p>
    <w:p w14:paraId="1D4D97C3">
      <w:pPr>
        <w:pStyle w:val="2"/>
        <w:bidi w:val="0"/>
      </w:pPr>
      <w:r>
        <w:rPr>
          <w:rFonts w:hint="eastAsia"/>
        </w:rPr>
        <w:t>8. 投标费用</w:t>
      </w:r>
    </w:p>
    <w:p w14:paraId="1ADF8ED3">
      <w:pPr>
        <w:pStyle w:val="2"/>
        <w:bidi w:val="0"/>
      </w:pPr>
      <w:r>
        <w:rPr>
          <w:rFonts w:hint="eastAsia"/>
        </w:rPr>
        <w:t>中标人须交纳招标代理费，费率参考发改价格[2014]1573号文件，具体要求见招标文件。</w:t>
      </w:r>
    </w:p>
    <w:p w14:paraId="7DD785AE">
      <w:pPr>
        <w:pStyle w:val="2"/>
        <w:bidi w:val="0"/>
      </w:pPr>
      <w:r>
        <w:rPr>
          <w:rFonts w:hint="eastAsia"/>
        </w:rPr>
        <w:t>9. 联系方式</w:t>
      </w:r>
    </w:p>
    <w:p w14:paraId="0893D40B">
      <w:pPr>
        <w:pStyle w:val="2"/>
        <w:bidi w:val="0"/>
      </w:pPr>
      <w:r>
        <w:rPr>
          <w:rFonts w:hint="eastAsia"/>
        </w:rPr>
        <w:t>招标人：中国石油天然气股份有限公司润滑油分公司</w:t>
      </w:r>
    </w:p>
    <w:p w14:paraId="289B1DAA">
      <w:pPr>
        <w:pStyle w:val="2"/>
        <w:bidi w:val="0"/>
      </w:pPr>
      <w:r>
        <w:rPr>
          <w:rFonts w:hint="eastAsia"/>
        </w:rPr>
        <w:t>联系人：王宏亮                     电话：15810624543</w:t>
      </w:r>
    </w:p>
    <w:p w14:paraId="306C111E">
      <w:pPr>
        <w:pStyle w:val="2"/>
        <w:bidi w:val="0"/>
      </w:pPr>
      <w:r>
        <w:rPr>
          <w:rFonts w:hint="eastAsia"/>
        </w:rPr>
        <w:t>招标代理机构：大港油田招标中心（天津大港油田工程咨询有限公司）</w:t>
      </w:r>
    </w:p>
    <w:p w14:paraId="31F29925">
      <w:pPr>
        <w:pStyle w:val="2"/>
        <w:bidi w:val="0"/>
      </w:pPr>
      <w:r>
        <w:rPr>
          <w:rFonts w:hint="eastAsia"/>
        </w:rPr>
        <w:t>地  址：天津滨海新区大港油田创业三路      邮编：300280       </w:t>
      </w:r>
    </w:p>
    <w:p w14:paraId="33200C43">
      <w:pPr>
        <w:pStyle w:val="2"/>
        <w:bidi w:val="0"/>
      </w:pPr>
      <w:r>
        <w:rPr>
          <w:rFonts w:hint="eastAsia"/>
        </w:rPr>
        <w:t>单位名称：天津大港油田工程咨询有限公司涿州分公司</w:t>
      </w:r>
    </w:p>
    <w:p w14:paraId="745C51B4">
      <w:pPr>
        <w:pStyle w:val="2"/>
        <w:bidi w:val="0"/>
      </w:pPr>
      <w:r>
        <w:rPr>
          <w:rFonts w:hint="eastAsia"/>
        </w:rPr>
        <w:t>地址：涿州市双塔区办事处甲秀路东安社区（物探局五号院）科技楼B座</w:t>
      </w:r>
    </w:p>
    <w:p w14:paraId="46B3DC1D">
      <w:pPr>
        <w:pStyle w:val="2"/>
        <w:bidi w:val="0"/>
      </w:pPr>
      <w:r>
        <w:rPr>
          <w:rFonts w:hint="eastAsia"/>
        </w:rPr>
        <w:t>联系人：付工、刘工      邮箱：liuguodong202402@163.com</w:t>
      </w:r>
    </w:p>
    <w:p w14:paraId="540C0E48">
      <w:pPr>
        <w:pStyle w:val="2"/>
        <w:bidi w:val="0"/>
      </w:pPr>
      <w:r>
        <w:rPr>
          <w:rFonts w:hint="eastAsia"/>
        </w:rPr>
        <w:t>电  话： /             手机：19031066788/15711076923</w:t>
      </w:r>
    </w:p>
    <w:p w14:paraId="78C377BB">
      <w:pPr>
        <w:pStyle w:val="2"/>
        <w:bidi w:val="0"/>
      </w:pPr>
      <w:r>
        <w:rPr>
          <w:rFonts w:hint="eastAsia"/>
        </w:rPr>
        <w:t> </w:t>
      </w:r>
    </w:p>
    <w:p w14:paraId="0E2FBB76">
      <w:pPr>
        <w:pStyle w:val="2"/>
        <w:bidi w:val="0"/>
      </w:pPr>
      <w:r>
        <w:rPr>
          <w:rFonts w:hint="eastAsia"/>
        </w:rPr>
        <w:t>异议受理部门：天津大港油田工程咨询有限公司涿州分公司  </w:t>
      </w:r>
    </w:p>
    <w:p w14:paraId="4CED2C45">
      <w:pPr>
        <w:pStyle w:val="2"/>
        <w:bidi w:val="0"/>
      </w:pPr>
      <w:r>
        <w:rPr>
          <w:rFonts w:hint="eastAsia"/>
        </w:rPr>
        <w:t>联系电话：022-25913358</w:t>
      </w:r>
    </w:p>
    <w:p w14:paraId="36D6A026">
      <w:pPr>
        <w:pStyle w:val="2"/>
        <w:bidi w:val="0"/>
      </w:pPr>
      <w:r>
        <w:rPr>
          <w:rFonts w:hint="eastAsia"/>
        </w:rPr>
        <w:t>邮箱：liuguodong202402@163.com、liugdong@petrochina.com.cn</w:t>
      </w:r>
    </w:p>
    <w:p w14:paraId="7C1C08A8">
      <w:pPr>
        <w:pStyle w:val="2"/>
        <w:bidi w:val="0"/>
      </w:pPr>
      <w:r>
        <w:rPr>
          <w:rFonts w:hint="eastAsia"/>
        </w:rPr>
        <w:t> </w:t>
      </w:r>
    </w:p>
    <w:p w14:paraId="4C5ACAD8">
      <w:pPr>
        <w:pStyle w:val="2"/>
        <w:bidi w:val="0"/>
      </w:pPr>
      <w:r>
        <w:rPr>
          <w:rFonts w:hint="eastAsia"/>
        </w:rPr>
        <w:t>                                          2025年 07月25日</w:t>
      </w:r>
    </w:p>
    <w:p w14:paraId="7BF11371">
      <w:pPr>
        <w:pStyle w:val="2"/>
        <w:bidi w:val="0"/>
      </w:pPr>
      <w:r>
        <w:rPr>
          <w:rFonts w:hint="eastAsia"/>
        </w:rPr>
        <w:t> </w:t>
      </w:r>
    </w:p>
    <w:p w14:paraId="0F4EC56E">
      <w:pPr>
        <w:pStyle w:val="2"/>
        <w:bidi w:val="0"/>
      </w:pPr>
      <w:r>
        <w:rPr>
          <w:rFonts w:hint="eastAsia"/>
        </w:rPr>
        <w:t> </w:t>
      </w:r>
    </w:p>
    <w:p w14:paraId="7CA19EF9">
      <w:pPr>
        <w:pStyle w:val="2"/>
        <w:bidi w:val="0"/>
        <w:rPr>
          <w:rFonts w:hint="eastAsia"/>
        </w:rPr>
      </w:pPr>
      <w:r>
        <w:rPr>
          <w:rFonts w:hint="eastAsia"/>
          <w:lang w:val="en-US" w:eastAsia="zh-CN"/>
        </w:rPr>
        <w:t>附件：公告附件-开票信息承诺书.xls</w:t>
      </w:r>
    </w:p>
    <w:p w14:paraId="0A1F776B">
      <w:pPr>
        <w:pStyle w:val="2"/>
        <w:bidi w:val="0"/>
        <w:rPr>
          <w:rFonts w:hint="eastAsia"/>
        </w:rPr>
      </w:pPr>
      <w:r>
        <w:rPr>
          <w:rFonts w:hint="eastAsia"/>
          <w:lang w:val="en-US" w:eastAsia="zh-CN"/>
        </w:rPr>
        <w:t>附件：平台操作指南(1).zip</w:t>
      </w:r>
    </w:p>
    <w:p w14:paraId="4539FEDA">
      <w:pPr>
        <w:pStyle w:val="2"/>
        <w:bidi w:val="0"/>
        <w:rPr>
          <w:rFonts w:hint="eastAsia"/>
        </w:rPr>
      </w:pPr>
      <w:r>
        <w:rPr>
          <w:rFonts w:hint="eastAsia"/>
          <w:lang w:val="en-US" w:eastAsia="zh-CN"/>
        </w:rPr>
        <w:t>附件：投标人投标特别提示.docx</w:t>
      </w:r>
    </w:p>
    <w:p w14:paraId="719DCD9E">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9A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2025-07-28T02:57:04Z</dcterms:created>
  <dc:creator>28039</dc:creator>
  <cp:lastModifiedBy>璇儿</cp:lastModifiedBy>
  <dcterms:modified xsi:type="dcterms:W3CDTF">2025-07-28T02:57:09Z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3431D7582BF84B37AAE551B61517666E_12</vt:lpwstr>
  </property>
</Properties>
</file>