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556D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058C95">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lang w:val="en-US" w:eastAsia="zh-CN"/>
              </w:rPr>
              <w:t>比选采购公告</w:t>
            </w:r>
          </w:p>
        </w:tc>
      </w:tr>
      <w:tr w14:paraId="33ABF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CC6FA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仓库物资送港国内运输服务的潜在供应商应在中国建材集团采购平台获取采购文件，并于投标截止前提交响应文件。</w:t>
            </w:r>
          </w:p>
        </w:tc>
      </w:tr>
      <w:tr w14:paraId="2CAC3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924BB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一、项目基本情况</w:t>
            </w:r>
          </w:p>
        </w:tc>
      </w:tr>
      <w:tr w14:paraId="44C34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7CF66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1、项目编号：CNBM2025072800403</w:t>
            </w:r>
            <w:r>
              <w:rPr>
                <w:rStyle w:val="3"/>
                <w:lang w:val="en-US" w:eastAsia="zh-CN"/>
              </w:rPr>
              <w:br w:type="textWrapping"/>
            </w:r>
            <w:r>
              <w:rPr>
                <w:rStyle w:val="3"/>
                <w:lang w:val="en-US" w:eastAsia="zh-CN"/>
              </w:rPr>
              <w:t>    2、项目名称：仓库物资送港国内运输服务</w:t>
            </w:r>
            <w:r>
              <w:rPr>
                <w:rStyle w:val="3"/>
                <w:lang w:val="en-US" w:eastAsia="zh-CN"/>
              </w:rPr>
              <w:br w:type="textWrapping"/>
            </w:r>
            <w:r>
              <w:rPr>
                <w:rStyle w:val="3"/>
                <w:lang w:val="en-US" w:eastAsia="zh-CN"/>
              </w:rPr>
              <w:t>    3、采购方式：比选</w:t>
            </w:r>
            <w:r>
              <w:rPr>
                <w:rStyle w:val="3"/>
                <w:lang w:val="en-US" w:eastAsia="zh-CN"/>
              </w:rPr>
              <w:br w:type="textWrapping"/>
            </w:r>
            <w:r>
              <w:rPr>
                <w:rStyle w:val="3"/>
                <w:lang w:val="en-US" w:eastAsia="zh-CN"/>
              </w:rPr>
              <w:t>    4、采购需求：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64"/>
              <w:gridCol w:w="2620"/>
              <w:gridCol w:w="2685"/>
            </w:tblGrid>
            <w:tr w14:paraId="0896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E9424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0C6B1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0C710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标段内容</w:t>
                  </w:r>
                </w:p>
              </w:tc>
            </w:tr>
            <w:tr w14:paraId="3A9F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94E54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CNBM2025072800403001001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AAFA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仓库物资送港国内运输服务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B4943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昆山仓库-国内指定港口仓库</w:t>
                  </w:r>
                </w:p>
              </w:tc>
            </w:tr>
          </w:tbl>
          <w:p w14:paraId="5E465AF2">
            <w:pPr>
              <w:keepNext w:val="0"/>
              <w:keepLines w:val="0"/>
              <w:widowControl/>
              <w:suppressLineNumbers w:val="0"/>
              <w:jc w:val="left"/>
              <w:rPr>
                <w:rStyle w:val="3"/>
              </w:rPr>
            </w:pPr>
            <w:r>
              <w:rPr>
                <w:rStyle w:val="3"/>
                <w:lang w:val="en-US" w:eastAsia="zh-CN"/>
              </w:rPr>
              <w:t>    5、合同履行期限： 一年</w:t>
            </w:r>
          </w:p>
        </w:tc>
      </w:tr>
      <w:tr w14:paraId="7C3D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A542A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二、申请人的资格要求：</w:t>
            </w:r>
          </w:p>
        </w:tc>
      </w:tr>
      <w:tr w14:paraId="70CB5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B9B3F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1、供应商基本资格要求</w:t>
            </w:r>
          </w:p>
        </w:tc>
      </w:tr>
      <w:tr w14:paraId="6282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4105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（1）供应商须为具有独立法人资格的、有能力提供本次采购内容的供应商；</w:t>
            </w:r>
          </w:p>
        </w:tc>
      </w:tr>
      <w:tr w14:paraId="3618E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CCAC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（2）单位负责人为同一人或者存在直接控股、管理关系的不同供应商，不得参加同一合同项下的采购活动；</w:t>
            </w:r>
          </w:p>
        </w:tc>
      </w:tr>
      <w:tr w14:paraId="2050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EBFB3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2、本项目的特定资格要求：1.中国建材平台注册的合格供应商；2.具备相关业务资质；3.具备相关业务操作经验；4.非苏州中材合格供应商需要提前联系，完成供应商注册和准入。。</w:t>
            </w:r>
          </w:p>
        </w:tc>
      </w:tr>
      <w:tr w14:paraId="3477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67A88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三、获取采购文件</w:t>
            </w:r>
          </w:p>
        </w:tc>
      </w:tr>
      <w:tr w14:paraId="1E9C6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ED163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（1）获取时间：2025年07月28日 00时00分至2025年08月01日 14时00分</w:t>
            </w:r>
          </w:p>
        </w:tc>
      </w:tr>
      <w:tr w14:paraId="6B8E2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7CFD3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（2）获取方式： 平台</w:t>
            </w:r>
          </w:p>
        </w:tc>
      </w:tr>
      <w:tr w14:paraId="22BED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2C8B3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（3）采购文件每套售价： 0.00 元。</w:t>
            </w:r>
          </w:p>
        </w:tc>
      </w:tr>
      <w:tr w14:paraId="47305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7AE13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四、响应文件递交</w:t>
            </w:r>
          </w:p>
        </w:tc>
      </w:tr>
      <w:tr w14:paraId="4EBD1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77B8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递交截止时间：2025年08月01日 14时00分（北京时间）</w:t>
            </w:r>
          </w:p>
        </w:tc>
      </w:tr>
      <w:tr w14:paraId="45430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8A3F7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五、响应文件开启</w:t>
            </w:r>
          </w:p>
        </w:tc>
      </w:tr>
      <w:tr w14:paraId="11729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DB91C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时间：2025年08月01日 14时00分（北京时间）</w:t>
            </w:r>
          </w:p>
        </w:tc>
      </w:tr>
      <w:tr w14:paraId="403EB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9FE7B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地点： 平台</w:t>
            </w:r>
          </w:p>
        </w:tc>
      </w:tr>
      <w:tr w14:paraId="12EA4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960FB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六、公告期限</w:t>
            </w:r>
          </w:p>
        </w:tc>
      </w:tr>
      <w:tr w14:paraId="03606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438DB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自本公告发布之日起3个工作日。</w:t>
            </w:r>
          </w:p>
        </w:tc>
      </w:tr>
      <w:tr w14:paraId="12AE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196D7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七、其他补充事宜</w:t>
            </w:r>
          </w:p>
        </w:tc>
      </w:tr>
      <w:tr w14:paraId="45B57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5924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r w14:paraId="080FD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23A48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八、凡对本次采购提出询问，请按以下方式联系。</w:t>
            </w:r>
          </w:p>
        </w:tc>
      </w:tr>
      <w:tr w14:paraId="2AB7E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30"/>
            </w:tblGrid>
            <w:tr w14:paraId="28E91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04BC8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1.采购人信息</w:t>
                  </w:r>
                </w:p>
              </w:tc>
            </w:tr>
            <w:tr w14:paraId="45CB6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16B15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名 称：苏州中材建设有限公司</w:t>
                  </w:r>
                </w:p>
              </w:tc>
            </w:tr>
            <w:tr w14:paraId="343CF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ED00B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 址：</w:t>
                  </w:r>
                </w:p>
              </w:tc>
            </w:tr>
            <w:tr w14:paraId="71FEF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C856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 系 人：赵亚东</w:t>
                  </w:r>
                </w:p>
              </w:tc>
            </w:tr>
            <w:tr w14:paraId="7644A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D2765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联系方式：18662352667</w:t>
                  </w:r>
                </w:p>
              </w:tc>
            </w:tr>
            <w:tr w14:paraId="442D8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BBEC9F">
                  <w:pPr>
                    <w:rPr>
                      <w:rStyle w:val="3"/>
                      <w:rFonts w:hint="eastAsia"/>
                    </w:rPr>
                  </w:pPr>
                </w:p>
              </w:tc>
            </w:tr>
          </w:tbl>
          <w:p w14:paraId="536FFA29">
            <w:pPr>
              <w:wordWrap w:val="0"/>
              <w:spacing w:before="0" w:beforeAutospacing="0" w:after="0" w:afterAutospacing="0" w:line="200" w:lineRule="atLeast"/>
              <w:ind w:left="0" w:right="0"/>
              <w:rPr>
                <w:rStyle w:val="3"/>
              </w:rPr>
            </w:pPr>
          </w:p>
        </w:tc>
      </w:tr>
    </w:tbl>
    <w:p w14:paraId="5EAC730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Pr>
      </w:pPr>
      <w:r>
        <w:rPr>
          <w:rStyle w:val="3"/>
          <w:rFonts w:hint="eastAsia"/>
          <w:lang w:val="en-US" w:eastAsia="zh-CN"/>
        </w:rPr>
        <w:br w:type="textWrapping"/>
      </w:r>
      <w:r>
        <w:rPr>
          <w:rStyle w:val="3"/>
          <w:rFonts w:hint="eastAsia"/>
          <w:lang w:val="en-US" w:eastAsia="zh-CN"/>
        </w:rPr>
        <w:t>报名网址：https://c.cnbm.com.cn/cnbm-portal-view/#/procurementDetail?noticeCode=N109979</w:t>
      </w:r>
    </w:p>
    <w:p w14:paraId="0ADD32E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100" w:right="100" w:hanging="360"/>
        <w:rPr>
          <w:rStyle w:val="3"/>
        </w:rPr>
      </w:pPr>
    </w:p>
    <w:p w14:paraId="140E31CF">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2311"/>
    <w:multiLevelType w:val="multilevel"/>
    <w:tmpl w:val="547D231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CB1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559</Words>
  <Characters>719</Characters>
  <Lines>0</Lines>
  <Paragraphs>0</Paragraphs>
  <TotalTime>0</TotalTime>
  <ScaleCrop>false</ScaleCrop>
  <LinksUpToDate>false</LinksUpToDate>
  <CharactersWithSpaces>835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2025-07-29T03:26:02Z</dcterms:created>
  <dc:creator>28039</dc:creator>
  <cp:lastModifiedBy>璇儿</cp:lastModifiedBy>
  <dcterms:modified xsi:type="dcterms:W3CDTF">2025-07-29T03:26:07Z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7D497EFE5CFA4E3AA3B5050290637B71_12</vt:lpwstr>
  </property>
</Properties>
</file>