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B6AC9">
      <w:pPr>
        <w:pStyle w:val="2"/>
        <w:bidi w:val="0"/>
      </w:pPr>
      <w:bookmarkStart w:id="0" w:name="_GoBack"/>
      <w:r>
        <w:t> </w:t>
      </w:r>
    </w:p>
    <w:p w14:paraId="72D6297D">
      <w:pPr>
        <w:pStyle w:val="2"/>
        <w:bidi w:val="0"/>
        <w:rPr>
          <w:rFonts w:hint="eastAsia"/>
        </w:rPr>
      </w:pPr>
      <w:r>
        <w:rPr>
          <w:rFonts w:hint="eastAsia"/>
        </w:rPr>
        <w:t>中国邮政集团有限公司江苏省分公司2025-2027年连云港市分公司（市区、东海、灌云）包裹快递揽收业务外包项目（分包2）招标公告（第2次）</w:t>
      </w:r>
    </w:p>
    <w:p w14:paraId="6FD6BBA0">
      <w:pPr>
        <w:pStyle w:val="2"/>
        <w:bidi w:val="0"/>
        <w:rPr>
          <w:rFonts w:hint="eastAsia"/>
        </w:rPr>
      </w:pPr>
      <w:r>
        <w:rPr>
          <w:rFonts w:hint="eastAsia"/>
        </w:rPr>
        <w:t> </w:t>
      </w:r>
    </w:p>
    <w:p w14:paraId="70D44891">
      <w:pPr>
        <w:pStyle w:val="2"/>
        <w:bidi w:val="0"/>
        <w:rPr>
          <w:rFonts w:hint="eastAsia"/>
        </w:rPr>
      </w:pPr>
      <w:r>
        <w:rPr>
          <w:rFonts w:hint="eastAsia"/>
        </w:rPr>
        <w:t>江苏省招标中心有限公司（以下简称“招标代理”）受中国邮政集团有限公司江苏省分公司（以下简称“招标人”）委托，就2025-2027年连云港市分公司（市区、东海、灌云）包裹快递揽收业务外包项目项下的服务进行国内公开招标。现邀请合格的投标人前来投标。</w:t>
      </w:r>
    </w:p>
    <w:p w14:paraId="40425B59">
      <w:pPr>
        <w:pStyle w:val="2"/>
        <w:bidi w:val="0"/>
        <w:rPr>
          <w:rFonts w:hint="eastAsia"/>
        </w:rPr>
      </w:pPr>
      <w:r>
        <w:rPr>
          <w:rFonts w:hint="eastAsia"/>
        </w:rPr>
        <w:t>一、项目名称：2025-2027年连云港市分公司（市区、东海、灌云）包裹快递揽收业务外包项目</w:t>
      </w:r>
    </w:p>
    <w:p w14:paraId="00D371C9">
      <w:pPr>
        <w:pStyle w:val="2"/>
        <w:bidi w:val="0"/>
        <w:rPr>
          <w:rFonts w:hint="eastAsia"/>
        </w:rPr>
      </w:pPr>
      <w:r>
        <w:rPr>
          <w:rFonts w:hint="eastAsia"/>
        </w:rPr>
        <w:t>二、项目编号：JSTCC2501814040</w:t>
      </w:r>
    </w:p>
    <w:p w14:paraId="6D989B0C">
      <w:pPr>
        <w:pStyle w:val="2"/>
        <w:bidi w:val="0"/>
        <w:rPr>
          <w:rFonts w:hint="eastAsia"/>
        </w:rPr>
      </w:pPr>
      <w:r>
        <w:rPr>
          <w:rFonts w:hint="eastAsia"/>
        </w:rPr>
        <w:t>三、项目概述：2025-2027年连云港市分公司（市区、东海、灌云）包裹快递揽收业务外包</w:t>
      </w:r>
    </w:p>
    <w:p w14:paraId="2A62E2E3">
      <w:pPr>
        <w:pStyle w:val="2"/>
        <w:bidi w:val="0"/>
        <w:rPr>
          <w:rFonts w:hint="eastAsia"/>
        </w:rPr>
      </w:pPr>
      <w:r>
        <w:rPr>
          <w:rFonts w:hint="eastAsia"/>
        </w:rPr>
        <w:t>四、招标内容：连云港市区、东海县、灌云县包裹快递（快递包裹+电商标快）揽收和运输服务（客户范围不含仓配集项目客户），由外包公司提供人员、车辆等设备。合同期24个月，项目总预算为1207.34万元（其中分包2东海县545.49万元）。</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45"/>
        <w:gridCol w:w="646"/>
        <w:gridCol w:w="843"/>
        <w:gridCol w:w="1960"/>
        <w:gridCol w:w="2627"/>
        <w:gridCol w:w="886"/>
        <w:gridCol w:w="799"/>
      </w:tblGrid>
      <w:tr w14:paraId="26B4F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1D1021">
            <w:pPr>
              <w:pStyle w:val="2"/>
              <w:bidi w:val="0"/>
            </w:pPr>
            <w:r>
              <w:t>分包号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B57EF8">
            <w:pPr>
              <w:pStyle w:val="2"/>
              <w:bidi w:val="0"/>
            </w:pPr>
            <w:r>
              <w:t>区域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79E6FE">
            <w:pPr>
              <w:pStyle w:val="2"/>
              <w:bidi w:val="0"/>
            </w:pPr>
            <w:r>
              <w:t>重量</w:t>
            </w:r>
          </w:p>
          <w:p w14:paraId="23D563FE">
            <w:pPr>
              <w:pStyle w:val="2"/>
              <w:bidi w:val="0"/>
            </w:pPr>
            <w:r>
              <w:t>区间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166B6B">
            <w:pPr>
              <w:pStyle w:val="2"/>
              <w:bidi w:val="0"/>
            </w:pPr>
            <w:r>
              <w:t>业务量区间</w:t>
            </w:r>
          </w:p>
          <w:p w14:paraId="55E08818">
            <w:pPr>
              <w:pStyle w:val="2"/>
              <w:bidi w:val="0"/>
            </w:pPr>
            <w:r>
              <w:t>（万件）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A22F66">
            <w:pPr>
              <w:pStyle w:val="2"/>
              <w:bidi w:val="0"/>
            </w:pPr>
            <w:r>
              <w:t>阶梯最高限价单价（含税，元/件）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D34F38">
            <w:pPr>
              <w:pStyle w:val="2"/>
              <w:bidi w:val="0"/>
            </w:pPr>
            <w:r>
              <w:t>预算</w:t>
            </w:r>
          </w:p>
          <w:p w14:paraId="6BB8B883">
            <w:pPr>
              <w:pStyle w:val="2"/>
              <w:bidi w:val="0"/>
            </w:pPr>
            <w:r>
              <w:t>（万元）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B460CD">
            <w:pPr>
              <w:pStyle w:val="2"/>
              <w:bidi w:val="0"/>
            </w:pPr>
            <w:r>
              <w:t>合同期限</w:t>
            </w:r>
          </w:p>
        </w:tc>
      </w:tr>
      <w:tr w14:paraId="54ADC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969C44">
            <w:pPr>
              <w:pStyle w:val="2"/>
              <w:bidi w:val="0"/>
            </w:pPr>
            <w:r>
              <w:t>分包2</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DD01FD">
            <w:pPr>
              <w:pStyle w:val="2"/>
              <w:bidi w:val="0"/>
            </w:pPr>
            <w:r>
              <w:t>东海县</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D0DB9C">
            <w:pPr>
              <w:pStyle w:val="2"/>
              <w:bidi w:val="0"/>
            </w:pPr>
            <w:r>
              <w:t>300g以下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097546">
            <w:pPr>
              <w:pStyle w:val="2"/>
              <w:bidi w:val="0"/>
            </w:pPr>
            <w:r>
              <w:t>月日均业务量≦6万件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04777D">
            <w:pPr>
              <w:pStyle w:val="2"/>
              <w:bidi w:val="0"/>
            </w:pPr>
            <w:r>
              <w:t>0.1155</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DD01ED">
            <w:pPr>
              <w:pStyle w:val="2"/>
              <w:bidi w:val="0"/>
            </w:pPr>
            <w:r>
              <w:t>545.49</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CC5207">
            <w:pPr>
              <w:pStyle w:val="2"/>
              <w:bidi w:val="0"/>
            </w:pPr>
            <w:r>
              <w:t>24个月</w:t>
            </w:r>
          </w:p>
        </w:tc>
      </w:tr>
      <w:tr w14:paraId="46CD4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E12EE5">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62B2D8">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68E9E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DAC02B">
            <w:pPr>
              <w:pStyle w:val="2"/>
              <w:bidi w:val="0"/>
            </w:pPr>
            <w:r>
              <w:t>月日均业务量＞6万件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1BB1CC">
            <w:pPr>
              <w:pStyle w:val="2"/>
              <w:bidi w:val="0"/>
            </w:pPr>
            <w:r>
              <w:t>0.1139</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3F4786">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656EDE">
            <w:pPr>
              <w:pStyle w:val="2"/>
              <w:bidi w:val="0"/>
              <w:rPr>
                <w:rFonts w:hint="eastAsia"/>
              </w:rPr>
            </w:pPr>
          </w:p>
        </w:tc>
      </w:tr>
      <w:tr w14:paraId="1D582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21A2CB">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94A328">
            <w:pPr>
              <w:pStyle w:val="2"/>
              <w:bidi w:val="0"/>
              <w:rPr>
                <w:rFonts w:hint="eastAsia"/>
              </w:rPr>
            </w:pP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69EC2C">
            <w:pPr>
              <w:pStyle w:val="2"/>
              <w:bidi w:val="0"/>
            </w:pPr>
            <w:r>
              <w:t>301g-500g</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432E45">
            <w:pPr>
              <w:pStyle w:val="2"/>
              <w:bidi w:val="0"/>
            </w:pPr>
            <w:r>
              <w:t>月日均业务量≦0.37万件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9F9C1D">
            <w:pPr>
              <w:pStyle w:val="2"/>
              <w:bidi w:val="0"/>
            </w:pPr>
            <w:r>
              <w:t>0.119</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F0E102">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3A9CAD">
            <w:pPr>
              <w:pStyle w:val="2"/>
              <w:bidi w:val="0"/>
              <w:rPr>
                <w:rFonts w:hint="eastAsia"/>
              </w:rPr>
            </w:pPr>
          </w:p>
        </w:tc>
      </w:tr>
      <w:tr w14:paraId="3D1C5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D7E30C">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E18B28">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A0BCD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885CBB">
            <w:pPr>
              <w:pStyle w:val="2"/>
              <w:bidi w:val="0"/>
            </w:pPr>
            <w:r>
              <w:t>月日均业务量＞0.37万件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C363EC">
            <w:pPr>
              <w:pStyle w:val="2"/>
              <w:bidi w:val="0"/>
            </w:pPr>
            <w:r>
              <w:t>0.1156</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2C71FD">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27FECF">
            <w:pPr>
              <w:pStyle w:val="2"/>
              <w:bidi w:val="0"/>
              <w:rPr>
                <w:rFonts w:hint="eastAsia"/>
              </w:rPr>
            </w:pPr>
          </w:p>
        </w:tc>
      </w:tr>
      <w:tr w14:paraId="3B726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4EBE82">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ED1EF0">
            <w:pPr>
              <w:pStyle w:val="2"/>
              <w:bidi w:val="0"/>
              <w:rPr>
                <w:rFonts w:hint="eastAsia"/>
              </w:rPr>
            </w:pP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CB8A46">
            <w:pPr>
              <w:pStyle w:val="2"/>
              <w:bidi w:val="0"/>
            </w:pPr>
            <w:r>
              <w:t>501g以上</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FBF3FE">
            <w:pPr>
              <w:pStyle w:val="2"/>
              <w:bidi w:val="0"/>
            </w:pPr>
            <w:r>
              <w:t>月日均业务量≦0.69万件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81219D">
            <w:pPr>
              <w:pStyle w:val="2"/>
              <w:bidi w:val="0"/>
            </w:pPr>
            <w:r>
              <w:t>0.1206</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387C62">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9F5FD4">
            <w:pPr>
              <w:pStyle w:val="2"/>
              <w:bidi w:val="0"/>
              <w:rPr>
                <w:rFonts w:hint="eastAsia"/>
              </w:rPr>
            </w:pPr>
          </w:p>
        </w:tc>
      </w:tr>
      <w:tr w14:paraId="631B8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0092CE">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B53797">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E781C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33C09B">
            <w:pPr>
              <w:pStyle w:val="2"/>
              <w:bidi w:val="0"/>
            </w:pPr>
            <w:r>
              <w:t>月日均业务量＞0.69万件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C00A73">
            <w:pPr>
              <w:pStyle w:val="2"/>
              <w:bidi w:val="0"/>
            </w:pPr>
            <w:r>
              <w:t>0.1191</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A36231">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90655C">
            <w:pPr>
              <w:pStyle w:val="2"/>
              <w:bidi w:val="0"/>
              <w:rPr>
                <w:rFonts w:hint="eastAsia"/>
              </w:rPr>
            </w:pPr>
          </w:p>
        </w:tc>
      </w:tr>
    </w:tbl>
    <w:p w14:paraId="7AAE1CAB">
      <w:pPr>
        <w:pStyle w:val="2"/>
        <w:bidi w:val="0"/>
      </w:pPr>
      <w:r>
        <w:rPr>
          <w:rFonts w:hint="eastAsia"/>
          <w:lang w:val="en-US" w:eastAsia="zh-CN"/>
        </w:rPr>
        <w:t> 注：设置月日均揽收业务量阶梯区间，按照“量增价降”原则确定分档外包单价，采用阶梯超额累进结算方式。外包供应商须开具增值税专用发票（开票税率6%），根据结算标准按月支付该项目外包费用。</w:t>
      </w:r>
    </w:p>
    <w:p w14:paraId="6DC7FCEA">
      <w:pPr>
        <w:pStyle w:val="2"/>
        <w:bidi w:val="0"/>
        <w:rPr>
          <w:rFonts w:hint="eastAsia"/>
        </w:rPr>
      </w:pPr>
      <w:r>
        <w:rPr>
          <w:rFonts w:hint="eastAsia"/>
        </w:rPr>
        <w:t>1.业务量以新一代系统取数为准，业务部门负责包裹快递揽收业务量审核。</w:t>
      </w:r>
    </w:p>
    <w:p w14:paraId="2DEA3628">
      <w:pPr>
        <w:pStyle w:val="2"/>
        <w:bidi w:val="0"/>
        <w:rPr>
          <w:rFonts w:hint="eastAsia"/>
        </w:rPr>
      </w:pPr>
      <w:r>
        <w:rPr>
          <w:rFonts w:hint="eastAsia"/>
        </w:rPr>
        <w:t>2.取数路径：数据取自新一代寄递平台&gt;监控统计&gt;订单综合统计&gt;产品重量段分析报表，取出所有外包揽收客户300g以下、301-500g、501g以上各重量段业务量数据，查客户量收分析表客户的揽收业务量和外包公司专用揽收工号进行平衡合拢，同时校对是否为该外包公司的揽收量。</w:t>
      </w:r>
    </w:p>
    <w:p w14:paraId="4F5F75AF">
      <w:pPr>
        <w:pStyle w:val="2"/>
        <w:bidi w:val="0"/>
        <w:rPr>
          <w:rFonts w:hint="eastAsia"/>
        </w:rPr>
      </w:pPr>
      <w:r>
        <w:rPr>
          <w:rFonts w:hint="eastAsia"/>
        </w:rPr>
        <w:t>3.结算公式：各重量段月揽收外包服务结算费用=（第一阶梯月日均业务量×第一阶梯单价+第二阶梯月日均超额业务量×第二阶梯单价）×当月天数。月合计揽收外包服务结算费用=Σ各重量段月揽收外包服务结算费用-当月考核费用。</w:t>
      </w:r>
    </w:p>
    <w:p w14:paraId="342EA9E8">
      <w:pPr>
        <w:pStyle w:val="2"/>
        <w:bidi w:val="0"/>
      </w:pPr>
      <w:r>
        <w:rPr>
          <w:rFonts w:hint="eastAsia"/>
          <w:lang w:val="en-US" w:eastAsia="zh-CN"/>
        </w:rPr>
        <w:t>说明：如不满一个月，按当月实际完成工作量计算，月日均揽收业务量为当月揽收总量除以实际揽收天数。</w:t>
      </w:r>
    </w:p>
    <w:p w14:paraId="616F6210">
      <w:pPr>
        <w:pStyle w:val="2"/>
        <w:bidi w:val="0"/>
        <w:rPr>
          <w:rFonts w:hint="eastAsia"/>
        </w:rPr>
      </w:pPr>
      <w:r>
        <w:rPr>
          <w:rFonts w:hint="eastAsia"/>
        </w:rPr>
        <w:t>五、投标人资格条件：</w:t>
      </w:r>
    </w:p>
    <w:p w14:paraId="0A06D62B">
      <w:pPr>
        <w:pStyle w:val="2"/>
        <w:bidi w:val="0"/>
        <w:rPr>
          <w:rFonts w:hint="eastAsia"/>
        </w:rPr>
      </w:pPr>
      <w:r>
        <w:rPr>
          <w:rFonts w:hint="eastAsia"/>
        </w:rPr>
        <w:t>（一）投标人须遵守《中华人民共和国招标投标法》及其它相关的国家法律、行政法规的规定，具有良好的信誉和诚实的商业道德，具有独立承担民事责任的能力。提供法人或其他组织的营业执照等证明文件，复印件加盖公章。</w:t>
      </w:r>
    </w:p>
    <w:p w14:paraId="6BA857AB">
      <w:pPr>
        <w:pStyle w:val="2"/>
        <w:bidi w:val="0"/>
        <w:rPr>
          <w:rFonts w:hint="eastAsia"/>
        </w:rPr>
      </w:pPr>
      <w:r>
        <w:rPr>
          <w:rFonts w:hint="eastAsia"/>
        </w:rPr>
        <w:t>（二）投标人在中标地区须设有服务场所或承诺在本项目服务合同生效前在中标地区设立服务场所。</w:t>
      </w:r>
    </w:p>
    <w:p w14:paraId="2BFF0BC6">
      <w:pPr>
        <w:pStyle w:val="2"/>
        <w:bidi w:val="0"/>
        <w:rPr>
          <w:rFonts w:hint="eastAsia"/>
        </w:rPr>
      </w:pPr>
      <w:r>
        <w:rPr>
          <w:rFonts w:hint="eastAsia"/>
        </w:rPr>
        <w:t>（三）投标人须具备为本项目提供服务的能力，能够满足本项目招标文件中提出的相关重要技术要求和服务标准。（提供承诺书）</w:t>
      </w:r>
    </w:p>
    <w:p w14:paraId="28015E22">
      <w:pPr>
        <w:pStyle w:val="2"/>
        <w:bidi w:val="0"/>
        <w:rPr>
          <w:rFonts w:hint="eastAsia"/>
        </w:rPr>
      </w:pPr>
      <w:r>
        <w:rPr>
          <w:rFonts w:hint="eastAsia"/>
        </w:rPr>
        <w:t>（四）投标人须具备有效期内的道路运输经营许可证。</w:t>
      </w:r>
    </w:p>
    <w:p w14:paraId="435F0A41">
      <w:pPr>
        <w:pStyle w:val="2"/>
        <w:bidi w:val="0"/>
        <w:rPr>
          <w:rFonts w:hint="eastAsia"/>
        </w:rPr>
      </w:pPr>
      <w:r>
        <w:rPr>
          <w:rFonts w:hint="eastAsia"/>
        </w:rPr>
        <w:t>（五）投标人须为一般纳税人，能够自行开具6%增值税专用发票并提供相关证明材料。</w:t>
      </w:r>
    </w:p>
    <w:p w14:paraId="02A7C04A">
      <w:pPr>
        <w:pStyle w:val="2"/>
        <w:bidi w:val="0"/>
        <w:rPr>
          <w:rFonts w:hint="eastAsia"/>
        </w:rPr>
      </w:pPr>
      <w:r>
        <w:rPr>
          <w:rFonts w:hint="eastAsia"/>
        </w:rPr>
        <w:t>（六）投标人自2022年7月1日以来具有类似项目服务业绩(单个项目合同金额不低于50万元，提供合同复印件加盖公章，同时提供对应项目结算发票复印件加盖公章)。</w:t>
      </w:r>
    </w:p>
    <w:p w14:paraId="7EC1301C">
      <w:pPr>
        <w:pStyle w:val="2"/>
        <w:bidi w:val="0"/>
        <w:rPr>
          <w:rFonts w:hint="eastAsia"/>
        </w:rPr>
      </w:pPr>
      <w:r>
        <w:rPr>
          <w:rFonts w:hint="eastAsia"/>
        </w:rPr>
        <w:t>（七）投标人参加采购活动近三年内（成立时间不足三年的、自成立时间起）无重大事故、在经营活动中无重大违法、违规记录，查询地址：国家企业信用信息公示系统http://www.gsxt.gov.cn/index.html（提供承诺书，采购人将进行核实，以采购人在国家企业信用信息公示系统核实信息为准）。</w:t>
      </w:r>
    </w:p>
    <w:p w14:paraId="01A64418">
      <w:pPr>
        <w:pStyle w:val="2"/>
        <w:bidi w:val="0"/>
        <w:rPr>
          <w:rFonts w:hint="eastAsia"/>
        </w:rPr>
      </w:pPr>
      <w:r>
        <w:rPr>
          <w:rFonts w:hint="eastAsia"/>
        </w:rPr>
        <w:t>（八）投标人在信用中国网站未被列入失信被执行人、重大税收违法失信主体、企业经营异常名录失信行为记录名单，查询地址：http://www.creditchina.gov.cn/（提供承诺书，采购人将进行核实，以采购人在信用中国网站核实信息为准）。</w:t>
      </w:r>
    </w:p>
    <w:p w14:paraId="25125590">
      <w:pPr>
        <w:pStyle w:val="2"/>
        <w:bidi w:val="0"/>
        <w:rPr>
          <w:rFonts w:hint="eastAsia"/>
        </w:rPr>
      </w:pPr>
      <w:r>
        <w:rPr>
          <w:rFonts w:hint="eastAsia"/>
        </w:rPr>
        <w:t>（九）投标人与邮政无投资关系且存在以下情况的，不得参加本项目采购活动：邮政领导人员及其亲属和其他特定关系人、邮政员工持股（限非上市公司），以个人身份（组织委派的除外）担任法人、董事长、总经理、监事的企业，以及邮政所属工会或员工集体出资成立的企业。</w:t>
      </w:r>
    </w:p>
    <w:p w14:paraId="16A81DC0">
      <w:pPr>
        <w:pStyle w:val="2"/>
        <w:bidi w:val="0"/>
        <w:rPr>
          <w:rFonts w:hint="eastAsia"/>
        </w:rPr>
      </w:pPr>
      <w:r>
        <w:rPr>
          <w:rFonts w:hint="eastAsia"/>
        </w:rPr>
        <w:t>（十）本项目不接受被中国邮政集团有限公司或中国邮政集团有限公司江苏省分公司列入黑名单且在限制范围内的投标人投标。</w:t>
      </w:r>
    </w:p>
    <w:p w14:paraId="4AF24CBE">
      <w:pPr>
        <w:pStyle w:val="2"/>
        <w:bidi w:val="0"/>
        <w:rPr>
          <w:rFonts w:hint="eastAsia"/>
        </w:rPr>
      </w:pPr>
      <w:r>
        <w:rPr>
          <w:rFonts w:hint="eastAsia"/>
        </w:rPr>
        <w:t>（十一）投标人单位负责人为同一人或者存在直接控股、管理关系的不同投标人，不得参加同一分包或者未划分分包的同一项目采购活动。</w:t>
      </w:r>
    </w:p>
    <w:p w14:paraId="23C4432D">
      <w:pPr>
        <w:pStyle w:val="2"/>
        <w:bidi w:val="0"/>
        <w:rPr>
          <w:rFonts w:hint="eastAsia"/>
        </w:rPr>
      </w:pPr>
      <w:r>
        <w:rPr>
          <w:rFonts w:hint="eastAsia"/>
        </w:rPr>
        <w:t>（十二）投标人与中国邮政集团有限公司江苏省内各级分支机构/分公司在既往同类别合同履约过程中存在重大纠纷或问题，已进入仲裁或司法程序，未妥善解决的，不得投标本项目;</w:t>
      </w:r>
    </w:p>
    <w:p w14:paraId="471AD673">
      <w:pPr>
        <w:pStyle w:val="2"/>
        <w:bidi w:val="0"/>
        <w:rPr>
          <w:rFonts w:hint="eastAsia"/>
        </w:rPr>
      </w:pPr>
      <w:r>
        <w:rPr>
          <w:rFonts w:hint="eastAsia"/>
        </w:rPr>
        <w:t>（十三）本次招标不接受联合体投标，不可转包、分包。</w:t>
      </w:r>
    </w:p>
    <w:p w14:paraId="29D0B7A8">
      <w:pPr>
        <w:pStyle w:val="2"/>
        <w:bidi w:val="0"/>
        <w:rPr>
          <w:rFonts w:hint="eastAsia"/>
        </w:rPr>
      </w:pPr>
      <w:r>
        <w:rPr>
          <w:rFonts w:hint="eastAsia"/>
        </w:rPr>
        <w:t>（十四）从业务管理角度，为规避跑冒滴漏现象，按照重量稽核相关要求，现不接受本项目相关内部处理外包供应商参与投标</w:t>
      </w:r>
    </w:p>
    <w:p w14:paraId="0E8A79E3">
      <w:pPr>
        <w:pStyle w:val="2"/>
        <w:bidi w:val="0"/>
        <w:rPr>
          <w:rFonts w:hint="eastAsia"/>
        </w:rPr>
      </w:pPr>
      <w:r>
        <w:rPr>
          <w:rFonts w:hint="eastAsia"/>
        </w:rPr>
        <w:t>资格审查采用资格后审方式。</w:t>
      </w:r>
    </w:p>
    <w:p w14:paraId="148747EF">
      <w:pPr>
        <w:pStyle w:val="2"/>
        <w:bidi w:val="0"/>
        <w:rPr>
          <w:rFonts w:hint="eastAsia"/>
        </w:rPr>
      </w:pPr>
      <w:r>
        <w:rPr>
          <w:rFonts w:hint="eastAsia"/>
        </w:rPr>
        <w:t>六、招标文件的获取方式：</w:t>
      </w:r>
    </w:p>
    <w:p w14:paraId="26CE2821">
      <w:pPr>
        <w:pStyle w:val="2"/>
        <w:bidi w:val="0"/>
        <w:rPr>
          <w:rFonts w:hint="eastAsia"/>
        </w:rPr>
      </w:pPr>
      <w:r>
        <w:rPr>
          <w:rFonts w:hint="eastAsia"/>
        </w:rPr>
        <w:t>（一）办理CA证书</w:t>
      </w:r>
    </w:p>
    <w:p w14:paraId="412F0606">
      <w:pPr>
        <w:pStyle w:val="2"/>
        <w:bidi w:val="0"/>
        <w:rPr>
          <w:rFonts w:hint="eastAsia"/>
        </w:rPr>
      </w:pPr>
      <w:r>
        <w:rPr>
          <w:rFonts w:hint="eastAsia"/>
        </w:rPr>
        <w:t>登录“中国邮政电子采购与供应平台”（网址：https://cg.11185.cn）办理CA证书等。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-898-8881，CA客服电话：400-788-8550 （周一～周五9:00-17:00）。</w:t>
      </w:r>
    </w:p>
    <w:p w14:paraId="53F51F9C">
      <w:pPr>
        <w:pStyle w:val="2"/>
        <w:bidi w:val="0"/>
        <w:rPr>
          <w:rFonts w:hint="eastAsia"/>
        </w:rPr>
      </w:pPr>
      <w:r>
        <w:rPr>
          <w:rFonts w:hint="eastAsia"/>
        </w:rPr>
        <w:t>（二）获取招标文件</w:t>
      </w:r>
    </w:p>
    <w:p w14:paraId="125950A6">
      <w:pPr>
        <w:pStyle w:val="2"/>
        <w:bidi w:val="0"/>
        <w:rPr>
          <w:rFonts w:hint="eastAsia"/>
        </w:rPr>
      </w:pPr>
      <w:r>
        <w:rPr>
          <w:rFonts w:hint="eastAsia"/>
        </w:rPr>
        <w:t>获取文件流程：进入平台—注册并办理CA—（审批通过）—选择参加投标的项目—购买招标文件—填写并上传订单信息（支付凭证）—（审批通过）—下载招标文件（具体参照平台页面右下角“投标人操作指南”）。</w:t>
      </w:r>
    </w:p>
    <w:p w14:paraId="714073E8">
      <w:pPr>
        <w:pStyle w:val="2"/>
        <w:bidi w:val="0"/>
        <w:rPr>
          <w:rFonts w:hint="eastAsia"/>
        </w:rPr>
      </w:pPr>
      <w:r>
        <w:rPr>
          <w:rFonts w:hint="eastAsia"/>
        </w:rPr>
        <w:t>其中，文件获取付款操作如下：</w:t>
      </w:r>
    </w:p>
    <w:p w14:paraId="4D1410C4">
      <w:pPr>
        <w:pStyle w:val="2"/>
        <w:bidi w:val="0"/>
        <w:rPr>
          <w:rFonts w:hint="eastAsia"/>
        </w:rPr>
      </w:pPr>
      <w:r>
        <w:rPr>
          <w:rFonts w:hint="eastAsia"/>
        </w:rPr>
        <w:t>（1）登录江苏招标JSTCC业务平台（https://www.jstcc.cn/）免费注册（请参考投标人操作指南进行注册，平台技术支持电话：400-058-0203，025-83303461，13951767623）；</w:t>
      </w:r>
    </w:p>
    <w:p w14:paraId="4805AFC8">
      <w:pPr>
        <w:pStyle w:val="2"/>
        <w:bidi w:val="0"/>
        <w:rPr>
          <w:rFonts w:hint="eastAsia"/>
        </w:rPr>
      </w:pPr>
      <w:r>
        <w:rPr>
          <w:rFonts w:hint="eastAsia"/>
        </w:rPr>
        <w:t>（2）注册成功后在业务平台内“项目管理-搜索项目”模块搜索到本项目并点击关注；</w:t>
      </w:r>
    </w:p>
    <w:p w14:paraId="7AFE8AC4">
      <w:pPr>
        <w:pStyle w:val="2"/>
        <w:bidi w:val="0"/>
        <w:rPr>
          <w:rFonts w:hint="eastAsia"/>
        </w:rPr>
      </w:pPr>
      <w:r>
        <w:rPr>
          <w:rFonts w:hint="eastAsia"/>
        </w:rPr>
        <w:t>（3）关注项目成功后在业务平台内“项目管理-我的项目”模块进入项目进行线上支付标书费；</w:t>
      </w:r>
    </w:p>
    <w:p w14:paraId="667D19FE">
      <w:pPr>
        <w:pStyle w:val="2"/>
        <w:bidi w:val="0"/>
        <w:rPr>
          <w:rFonts w:hint="eastAsia"/>
        </w:rPr>
      </w:pPr>
      <w:r>
        <w:rPr>
          <w:rFonts w:hint="eastAsia"/>
        </w:rPr>
        <w:t>（4）支付成功后将电子发票上传至“中国邮政电子采购与供应平台”。</w:t>
      </w:r>
    </w:p>
    <w:p w14:paraId="482A52EF">
      <w:pPr>
        <w:pStyle w:val="2"/>
        <w:bidi w:val="0"/>
        <w:rPr>
          <w:rFonts w:hint="eastAsia"/>
        </w:rPr>
      </w:pPr>
      <w:r>
        <w:rPr>
          <w:rFonts w:hint="eastAsia"/>
        </w:rPr>
        <w:t>（5）江苏招标JSTCC业务平台（https://www.jstcc.cn/）仅作缴费及发布中标/成交通知书使用，在此平台报名无效。</w:t>
      </w:r>
    </w:p>
    <w:p w14:paraId="1A59D6EC">
      <w:pPr>
        <w:pStyle w:val="2"/>
        <w:bidi w:val="0"/>
        <w:rPr>
          <w:rFonts w:hint="eastAsia"/>
        </w:rPr>
      </w:pPr>
      <w:r>
        <w:rPr>
          <w:rFonts w:hint="eastAsia"/>
        </w:rPr>
        <w:t>招标文件出售时间及售价：</w:t>
      </w:r>
    </w:p>
    <w:p w14:paraId="1565A0AD">
      <w:pPr>
        <w:pStyle w:val="2"/>
        <w:bidi w:val="0"/>
        <w:rPr>
          <w:rFonts w:hint="eastAsia"/>
        </w:rPr>
      </w:pPr>
      <w:r>
        <w:rPr>
          <w:rFonts w:hint="eastAsia"/>
        </w:rPr>
        <w:t>2025年【7】月【30】日上午09:00起至2025年【8】月【6】日下午17:30止，每天9:00—11:30，14:00—17:30（北京时间，下同）。文件售价为人民币500元，售后不退。</w:t>
      </w:r>
    </w:p>
    <w:p w14:paraId="49DE6A69">
      <w:pPr>
        <w:pStyle w:val="2"/>
        <w:bidi w:val="0"/>
        <w:rPr>
          <w:rFonts w:hint="eastAsia"/>
        </w:rPr>
      </w:pPr>
      <w:r>
        <w:rPr>
          <w:rFonts w:hint="eastAsia"/>
        </w:rPr>
        <w:t>注：投标人须在“中国邮政电子采购与供应平台”（网址：https://cg.11185.cn）完成“下载招标文件”的操作。</w:t>
      </w:r>
    </w:p>
    <w:p w14:paraId="798EE23B">
      <w:pPr>
        <w:pStyle w:val="2"/>
        <w:bidi w:val="0"/>
        <w:rPr>
          <w:rFonts w:hint="eastAsia"/>
        </w:rPr>
      </w:pPr>
      <w:r>
        <w:rPr>
          <w:rFonts w:hint="eastAsia"/>
        </w:rPr>
        <w:t>七、投标文件的递交：</w:t>
      </w:r>
    </w:p>
    <w:p w14:paraId="3C76DD7A">
      <w:pPr>
        <w:pStyle w:val="2"/>
        <w:bidi w:val="0"/>
        <w:rPr>
          <w:rFonts w:hint="eastAsia"/>
        </w:rPr>
      </w:pPr>
      <w:r>
        <w:rPr>
          <w:rFonts w:hint="eastAsia"/>
        </w:rPr>
        <w:t>（1）递交平台、递交时间、签到。电子版与纸质版投标文件递交的截止时间均为【2025】年【8】月【20】日下午14:00（北京时间），投标人应在截止时间前通过“中国邮政电子采购与供应平台”（网址：https://cg.11185.cn）递交加密的电子版投标文件，并在【2025】年【8】月【20】日下午13:30-14:00（北京时间）现场完成纸质版投标文件和电子版投标文件“签到”流程。</w:t>
      </w:r>
    </w:p>
    <w:p w14:paraId="0A29D882">
      <w:pPr>
        <w:pStyle w:val="2"/>
        <w:bidi w:val="0"/>
        <w:rPr>
          <w:rFonts w:hint="eastAsia"/>
        </w:rPr>
      </w:pPr>
      <w:r>
        <w:rPr>
          <w:rFonts w:hint="eastAsia"/>
        </w:rPr>
        <w:t>（2）纸质版投标文件递交及电子版投标文件解密地点：江苏省南京市鼓楼区郑和中路118号【15】楼【1503】会议室。投标人须派代表递交纸质版投标文件，并且携带制作电子版投标文件的电脑，保证网络畅通、运行环境良好、介质完好等，不影响开标后现场解密电子版投标文件。逾期递交的纸质版投标文件以及不符合招标文件规定的纸质版和电子版投标文件将被拒绝。</w:t>
      </w:r>
    </w:p>
    <w:p w14:paraId="713FAF3D">
      <w:pPr>
        <w:pStyle w:val="2"/>
        <w:bidi w:val="0"/>
        <w:rPr>
          <w:rFonts w:hint="eastAsia"/>
        </w:rPr>
      </w:pPr>
      <w:r>
        <w:rPr>
          <w:rFonts w:hint="eastAsia"/>
        </w:rPr>
        <w:t>（3）加密、解密。投标人须在开标前对“中国邮政电子采购与供应平台”（网址：https://cg.11185.cn）递交的电子版投标文件进行加密。投标人须在平台下载《中国邮政投标管家》工具结合CA证书，进行电子版投标文件的编制，并在投标截止时间前进行加密后上传至平台。开标时，使用CA证书进行电子版投标文件解密。</w:t>
      </w:r>
    </w:p>
    <w:p w14:paraId="4C9BD85F">
      <w:pPr>
        <w:pStyle w:val="2"/>
        <w:bidi w:val="0"/>
        <w:rPr>
          <w:rFonts w:hint="eastAsia"/>
        </w:rPr>
      </w:pPr>
      <w:r>
        <w:rPr>
          <w:rFonts w:hint="eastAsia"/>
        </w:rPr>
        <w:t>（4）电子版投标文件与纸质版投标文件内容须相同，若内容不一致时以纸质版投标文件为准。招标文件中要求的盖章、签字，在制作电子版投标文件时可以是有效的电子签章（包括公章的电子签章及人名的电子签章），也可以是加盖公章、签字的纸质版扫描件。（电子签章后，文档不应再修改，否则签章无效；如需修改，请修改后重新签章）。</w:t>
      </w:r>
    </w:p>
    <w:p w14:paraId="568222B1">
      <w:pPr>
        <w:pStyle w:val="2"/>
        <w:bidi w:val="0"/>
        <w:rPr>
          <w:rFonts w:hint="eastAsia"/>
        </w:rPr>
      </w:pPr>
      <w:r>
        <w:rPr>
          <w:rFonts w:hint="eastAsia"/>
        </w:rPr>
        <w:t>（5）电子投标文件递交及解密异常时的处理方式。当电子投标文件上传异常时，投标人须在递交投标文件截止时间后的【30分钟内】将操作失败的系统桌面的全幅截图提交招标代理机构，该投标人的投标文件以纸质投标文件为准，如也无纸质版投标文件的投标人将被否决。</w:t>
      </w:r>
    </w:p>
    <w:p w14:paraId="24D8BF32">
      <w:pPr>
        <w:pStyle w:val="2"/>
        <w:bidi w:val="0"/>
        <w:rPr>
          <w:rFonts w:hint="eastAsia"/>
        </w:rPr>
      </w:pPr>
      <w:r>
        <w:rPr>
          <w:rFonts w:hint="eastAsia"/>
        </w:rPr>
        <w:t>八、开标：</w:t>
      </w:r>
    </w:p>
    <w:p w14:paraId="2063B801">
      <w:pPr>
        <w:pStyle w:val="2"/>
        <w:bidi w:val="0"/>
        <w:rPr>
          <w:rFonts w:hint="eastAsia"/>
        </w:rPr>
      </w:pPr>
      <w:r>
        <w:rPr>
          <w:rFonts w:hint="eastAsia"/>
        </w:rPr>
        <w:t>（一）开标形式：本项目采用在“中国邮政电子采购与供应平台”（网址：https://cg.11185.cn）线上解密开标，递交投标文件的设备需为投标人自主可控的电脑终端设备，不得与其他投标人使用同一台电脑递交投标文件。</w:t>
      </w:r>
    </w:p>
    <w:p w14:paraId="040F2473">
      <w:pPr>
        <w:pStyle w:val="2"/>
        <w:bidi w:val="0"/>
        <w:rPr>
          <w:rFonts w:hint="eastAsia"/>
        </w:rPr>
      </w:pPr>
      <w:r>
        <w:rPr>
          <w:rFonts w:hint="eastAsia"/>
        </w:rPr>
        <w:t>（二）开标时间：2025年8月20日下午14:00（北京时间）。线上电子版投标文件现场解密时间为：2025年8月20日下午14:00（北京时间）。投标人须自行考虑互联网网络及运行环境不畅、介质损坏等因素造成的风险。投标人若因自身原因未在规定时间内完成线上电子版投标文件解密流程则投标人的文件将被否决；若因非自身原因未在规定时间内完成线上电子版投标文件解密流程则以递交的纸质版投标文件开标，如也无纸质版投标文件的投标人将被否决。投标人须自行考虑互联网网络及运行环境不畅、介质损坏等因素造成的风险。</w:t>
      </w:r>
    </w:p>
    <w:p w14:paraId="5BCB607E">
      <w:pPr>
        <w:pStyle w:val="2"/>
        <w:bidi w:val="0"/>
        <w:rPr>
          <w:rFonts w:hint="eastAsia"/>
        </w:rPr>
      </w:pPr>
      <w:r>
        <w:rPr>
          <w:rFonts w:hint="eastAsia"/>
        </w:rPr>
        <w:t>（三）开标地点：江苏省南京市鼓楼区郑和中路118号【15】楼【1503】会议室。</w:t>
      </w:r>
    </w:p>
    <w:p w14:paraId="305E2201">
      <w:pPr>
        <w:pStyle w:val="2"/>
        <w:bidi w:val="0"/>
        <w:rPr>
          <w:rFonts w:hint="eastAsia"/>
        </w:rPr>
      </w:pPr>
      <w:r>
        <w:rPr>
          <w:rFonts w:hint="eastAsia"/>
        </w:rPr>
        <w:t>九、发布公告的媒体：</w:t>
      </w:r>
    </w:p>
    <w:p w14:paraId="78C4E612">
      <w:pPr>
        <w:pStyle w:val="2"/>
        <w:bidi w:val="0"/>
        <w:rPr>
          <w:rFonts w:hint="eastAsia"/>
        </w:rPr>
      </w:pPr>
      <w:r>
        <w:rPr>
          <w:rFonts w:hint="eastAsia"/>
        </w:rPr>
        <w:t>本次招标公告同时在中国邮政官方网站、中国邮政电子采购与供应平台（https://cg.11185.cn)、中国招标投标公共服务平台、江苏省招标投标公共服务平台、招标网（https:///）上发布。</w:t>
      </w:r>
    </w:p>
    <w:p w14:paraId="65DA0356">
      <w:pPr>
        <w:pStyle w:val="2"/>
        <w:bidi w:val="0"/>
        <w:rPr>
          <w:rFonts w:hint="eastAsia"/>
        </w:rPr>
      </w:pPr>
      <w:r>
        <w:rPr>
          <w:rFonts w:hint="eastAsia"/>
        </w:rPr>
        <w:t>十、联系方式：</w:t>
      </w:r>
    </w:p>
    <w:p w14:paraId="5D6D70DA">
      <w:pPr>
        <w:pStyle w:val="2"/>
        <w:bidi w:val="0"/>
        <w:rPr>
          <w:rFonts w:hint="eastAsia"/>
        </w:rPr>
      </w:pPr>
      <w:r>
        <w:rPr>
          <w:rFonts w:hint="eastAsia"/>
        </w:rPr>
        <w:t>代理机构：江苏省招标中心有限公司</w:t>
      </w:r>
    </w:p>
    <w:p w14:paraId="0AF27DC1">
      <w:pPr>
        <w:pStyle w:val="2"/>
        <w:bidi w:val="0"/>
        <w:rPr>
          <w:rFonts w:hint="eastAsia"/>
        </w:rPr>
      </w:pPr>
      <w:r>
        <w:rPr>
          <w:rFonts w:hint="eastAsia"/>
        </w:rPr>
        <w:t>详细地址：南京市鼓楼区郑和中路118号13楼1311室</w:t>
      </w:r>
    </w:p>
    <w:p w14:paraId="221FE8E0">
      <w:pPr>
        <w:pStyle w:val="2"/>
        <w:bidi w:val="0"/>
        <w:rPr>
          <w:rFonts w:hint="eastAsia"/>
        </w:rPr>
      </w:pPr>
      <w:r>
        <w:rPr>
          <w:rFonts w:hint="eastAsia"/>
        </w:rPr>
        <w:t>邮    编：210011</w:t>
      </w:r>
    </w:p>
    <w:p w14:paraId="7D3F1257">
      <w:pPr>
        <w:pStyle w:val="2"/>
        <w:bidi w:val="0"/>
        <w:rPr>
          <w:rFonts w:hint="eastAsia"/>
        </w:rPr>
      </w:pPr>
      <w:r>
        <w:rPr>
          <w:rFonts w:hint="eastAsia"/>
        </w:rPr>
        <w:t>项目联系人:姜峰、吴有进、许萌、沈文博</w:t>
      </w:r>
    </w:p>
    <w:p w14:paraId="5CECFCA6">
      <w:pPr>
        <w:pStyle w:val="2"/>
        <w:bidi w:val="0"/>
        <w:rPr>
          <w:rFonts w:hint="eastAsia"/>
        </w:rPr>
      </w:pPr>
      <w:r>
        <w:rPr>
          <w:rFonts w:hint="eastAsia"/>
        </w:rPr>
        <w:t>电    话：025-82281975、18013042421、19895869599、18252837553</w:t>
      </w:r>
    </w:p>
    <w:p w14:paraId="686B000B">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306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2025-07-30T07:38:18Z</dcterms:created>
  <dc:creator>28039</dc:creator>
  <cp:lastModifiedBy>璇儿</cp:lastModifiedBy>
  <dcterms:modified xsi:type="dcterms:W3CDTF">2025-07-30T07:38:23Z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4063AC74AF4F4ABA9854AAF0531E937A_12</vt:lpwstr>
  </property>
</Properties>
</file>