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D52EA">
      <w:pPr>
        <w:pStyle w:val="2"/>
        <w:bidi w:val="0"/>
      </w:pPr>
      <w:bookmarkStart w:id="0" w:name="_GoBack"/>
      <w:r>
        <w:rPr>
          <w:lang w:val="en-US" w:eastAsia="zh-CN"/>
        </w:rPr>
        <w:t>海湾精细化工散货船</w:t>
      </w:r>
      <w:r>
        <w:rPr>
          <w:rFonts w:hint="eastAsia"/>
          <w:lang w:val="en-US" w:eastAsia="zh-CN"/>
        </w:rPr>
        <w:t>海运费项目招标公告</w:t>
      </w:r>
    </w:p>
    <w:p w14:paraId="0FEC10F8">
      <w:pPr>
        <w:pStyle w:val="2"/>
        <w:bidi w:val="0"/>
        <w:rPr>
          <w:rFonts w:hint="eastAsia"/>
        </w:rPr>
      </w:pPr>
      <w:r>
        <w:rPr>
          <w:rFonts w:hint="eastAsia"/>
        </w:rPr>
        <w:t>青岛海湾精细化工有限公司对“海湾精细化工散货船海运费”项目进行招标，欢迎符合条件的投标人参加投标。</w:t>
      </w:r>
    </w:p>
    <w:p w14:paraId="5707B422">
      <w:pPr>
        <w:pStyle w:val="2"/>
        <w:bidi w:val="0"/>
        <w:rPr>
          <w:rFonts w:hint="eastAsia"/>
        </w:rPr>
      </w:pPr>
      <w:r>
        <w:rPr>
          <w:rFonts w:hint="eastAsia"/>
        </w:rPr>
        <w:t>1 招标人名称：青岛海湾精细化工有限公司</w:t>
      </w:r>
    </w:p>
    <w:p w14:paraId="15D6C4DE">
      <w:pPr>
        <w:pStyle w:val="2"/>
        <w:bidi w:val="0"/>
        <w:rPr>
          <w:rFonts w:hint="eastAsia"/>
        </w:rPr>
      </w:pPr>
      <w:r>
        <w:rPr>
          <w:rFonts w:hint="eastAsia"/>
        </w:rPr>
        <w:t>2 招标项目（设备）名称：海湾精细化工散货船海运费项目（编号：qdhwjxhg-25073001）</w:t>
      </w:r>
    </w:p>
    <w:p w14:paraId="1EA79D72">
      <w:pPr>
        <w:pStyle w:val="2"/>
        <w:bidi w:val="0"/>
        <w:rPr>
          <w:rFonts w:hint="eastAsia"/>
        </w:rPr>
      </w:pPr>
      <w:r>
        <w:rPr>
          <w:rFonts w:hint="eastAsia"/>
        </w:rPr>
        <w:t>3 招标项目建设地点：青岛新河生态化工功能区</w:t>
      </w:r>
    </w:p>
    <w:p w14:paraId="7C370A35">
      <w:pPr>
        <w:pStyle w:val="2"/>
        <w:bidi w:val="0"/>
        <w:rPr>
          <w:rFonts w:hint="eastAsia"/>
        </w:rPr>
      </w:pPr>
      <w:r>
        <w:rPr>
          <w:rFonts w:hint="eastAsia"/>
        </w:rPr>
        <w:t>4 投标人资格要求</w:t>
      </w:r>
    </w:p>
    <w:p w14:paraId="12576D8D">
      <w:pPr>
        <w:pStyle w:val="2"/>
        <w:bidi w:val="0"/>
        <w:rPr>
          <w:rFonts w:hint="eastAsia"/>
        </w:rPr>
      </w:pPr>
      <w:r>
        <w:rPr>
          <w:rFonts w:hint="eastAsia"/>
        </w:rPr>
        <w:t>4.1 独立法人资格；</w:t>
      </w:r>
    </w:p>
    <w:p w14:paraId="78344876">
      <w:pPr>
        <w:pStyle w:val="2"/>
        <w:bidi w:val="0"/>
        <w:rPr>
          <w:rFonts w:hint="eastAsia"/>
        </w:rPr>
      </w:pPr>
      <w:r>
        <w:rPr>
          <w:rFonts w:hint="eastAsia"/>
        </w:rPr>
        <w:t>4.2 具有海运代理资质；</w:t>
      </w:r>
    </w:p>
    <w:p w14:paraId="74E26C64">
      <w:pPr>
        <w:pStyle w:val="2"/>
        <w:bidi w:val="0"/>
        <w:rPr>
          <w:rFonts w:hint="eastAsia"/>
        </w:rPr>
      </w:pPr>
      <w:r>
        <w:rPr>
          <w:rFonts w:hint="eastAsia"/>
        </w:rPr>
        <w:t>4.3 投标人必须具有良好的信誉、良好的业绩与服务记录；</w:t>
      </w:r>
    </w:p>
    <w:p w14:paraId="4F1E2F47">
      <w:pPr>
        <w:pStyle w:val="2"/>
        <w:bidi w:val="0"/>
        <w:rPr>
          <w:rFonts w:hint="eastAsia"/>
        </w:rPr>
      </w:pPr>
      <w:r>
        <w:rPr>
          <w:rFonts w:hint="eastAsia"/>
        </w:rPr>
        <w:t>4.4 具有与海湾精化出口的同类的化工产品订舱代理经验，精通相关产品的订舱规范。从业经验4年以上（营业执照上成立日期须早于2021年1月1日），注册资本不低于500万元人民币；</w:t>
      </w:r>
    </w:p>
    <w:p w14:paraId="13CB9D2B">
      <w:pPr>
        <w:pStyle w:val="2"/>
        <w:bidi w:val="0"/>
        <w:rPr>
          <w:rFonts w:hint="eastAsia"/>
        </w:rPr>
      </w:pPr>
      <w:r>
        <w:rPr>
          <w:rFonts w:hint="eastAsia"/>
        </w:rPr>
        <w:t>4.5 与各大船公司保持密切联系，具有处理码头及装运各种突发时间的能力；</w:t>
      </w:r>
    </w:p>
    <w:p w14:paraId="10ECEE75">
      <w:pPr>
        <w:pStyle w:val="2"/>
        <w:bidi w:val="0"/>
        <w:rPr>
          <w:rFonts w:hint="eastAsia"/>
        </w:rPr>
      </w:pPr>
      <w:r>
        <w:rPr>
          <w:rFonts w:hint="eastAsia"/>
        </w:rPr>
        <w:t>4.6 向甲方交纳投标保证金5万元，若未中标则返还，若中标则转为履约保证金。甲方账户中有乙方提交的保证金的情况下，乙方无需再次提交保证金，上传付款凭条即可；</w:t>
      </w:r>
    </w:p>
    <w:p w14:paraId="3AAADE57">
      <w:pPr>
        <w:pStyle w:val="2"/>
        <w:bidi w:val="0"/>
        <w:rPr>
          <w:rFonts w:hint="eastAsia"/>
        </w:rPr>
      </w:pPr>
      <w:r>
        <w:rPr>
          <w:rFonts w:hint="eastAsia"/>
        </w:rPr>
        <w:t>4.7 乙方同意在下列任何一种情况发生时，并承担保证金被没收的法律后果：</w:t>
      </w:r>
    </w:p>
    <w:p w14:paraId="2BDC315A">
      <w:pPr>
        <w:pStyle w:val="2"/>
        <w:bidi w:val="0"/>
        <w:rPr>
          <w:rFonts w:hint="eastAsia"/>
        </w:rPr>
      </w:pPr>
      <w:r>
        <w:rPr>
          <w:rFonts w:hint="eastAsia"/>
        </w:rPr>
        <w:t>（1）招标文件中规定的投标有效期内撤回其投标的；</w:t>
      </w:r>
    </w:p>
    <w:p w14:paraId="6657EA33">
      <w:pPr>
        <w:pStyle w:val="2"/>
        <w:bidi w:val="0"/>
        <w:rPr>
          <w:rFonts w:hint="eastAsia"/>
        </w:rPr>
      </w:pPr>
      <w:r>
        <w:rPr>
          <w:rFonts w:hint="eastAsia"/>
        </w:rPr>
        <w:t>（2）乙方中标后在甲方规定期限内未能与甲方签订合同的；</w:t>
      </w:r>
    </w:p>
    <w:p w14:paraId="689778E1">
      <w:pPr>
        <w:pStyle w:val="2"/>
        <w:bidi w:val="0"/>
        <w:rPr>
          <w:rFonts w:hint="eastAsia"/>
        </w:rPr>
      </w:pPr>
      <w:r>
        <w:rPr>
          <w:rFonts w:hint="eastAsia"/>
        </w:rPr>
        <w:t>（3）乙方提供虚假材料或有其他虚假情况的。</w:t>
      </w:r>
    </w:p>
    <w:p w14:paraId="3F660CBD">
      <w:pPr>
        <w:pStyle w:val="2"/>
        <w:bidi w:val="0"/>
        <w:rPr>
          <w:rFonts w:hint="eastAsia"/>
        </w:rPr>
      </w:pPr>
      <w:r>
        <w:rPr>
          <w:rFonts w:hint="eastAsia"/>
        </w:rPr>
        <w:t>5 本项目应标截止时间</w:t>
      </w:r>
    </w:p>
    <w:p w14:paraId="37944FDE">
      <w:pPr>
        <w:pStyle w:val="2"/>
        <w:bidi w:val="0"/>
        <w:rPr>
          <w:rFonts w:hint="eastAsia"/>
        </w:rPr>
      </w:pPr>
      <w:r>
        <w:rPr>
          <w:rFonts w:hint="eastAsia"/>
        </w:rPr>
        <w:t>即日起至2025年8月3日上午10:00</w:t>
      </w:r>
    </w:p>
    <w:p w14:paraId="19FE5CFF">
      <w:pPr>
        <w:pStyle w:val="2"/>
        <w:bidi w:val="0"/>
        <w:rPr>
          <w:rFonts w:hint="eastAsia"/>
        </w:rPr>
      </w:pPr>
      <w:r>
        <w:rPr>
          <w:rFonts w:hint="eastAsia"/>
        </w:rPr>
        <w:t>登录海湾采购平台系统注册成为合格供应商查询，如有问题请电联招标办公室</w:t>
      </w:r>
    </w:p>
    <w:p w14:paraId="549ACE6F">
      <w:pPr>
        <w:pStyle w:val="2"/>
        <w:bidi w:val="0"/>
        <w:rPr>
          <w:rFonts w:hint="eastAsia"/>
        </w:rPr>
      </w:pPr>
      <w:r>
        <w:rPr>
          <w:rFonts w:hint="eastAsia"/>
        </w:rPr>
        <w:t>供应商登录网址（电脑端谷歌浏览器）：https://srm.qdhw.com:9000</w:t>
      </w:r>
    </w:p>
    <w:p w14:paraId="2BAEE81B">
      <w:pPr>
        <w:pStyle w:val="2"/>
        <w:bidi w:val="0"/>
        <w:rPr>
          <w:rFonts w:hint="eastAsia"/>
        </w:rPr>
      </w:pPr>
      <w:r>
        <w:rPr>
          <w:rFonts w:hint="eastAsia"/>
        </w:rPr>
        <w:t>海湾采购平台系统供应商操作手册_V1.0：https://docs.qq.com/doc/DR0xJRHdZUGtUVXFU</w:t>
      </w:r>
    </w:p>
    <w:p w14:paraId="2D649E02">
      <w:pPr>
        <w:pStyle w:val="2"/>
        <w:bidi w:val="0"/>
        <w:rPr>
          <w:rFonts w:hint="eastAsia"/>
        </w:rPr>
      </w:pPr>
      <w:r>
        <w:rPr>
          <w:rFonts w:hint="eastAsia"/>
        </w:rPr>
        <w:t>6 采购平台报价截止时间及联系方式</w:t>
      </w:r>
    </w:p>
    <w:p w14:paraId="2EEA69E9">
      <w:pPr>
        <w:pStyle w:val="2"/>
        <w:bidi w:val="0"/>
        <w:rPr>
          <w:rFonts w:hint="eastAsia"/>
        </w:rPr>
      </w:pPr>
      <w:r>
        <w:rPr>
          <w:rFonts w:hint="eastAsia"/>
        </w:rPr>
        <w:t>2025年8月5日10:00，逾期上传投标文件恕不接受</w:t>
      </w:r>
    </w:p>
    <w:p w14:paraId="02C3AB11">
      <w:pPr>
        <w:pStyle w:val="2"/>
        <w:bidi w:val="0"/>
        <w:rPr>
          <w:rFonts w:hint="eastAsia"/>
        </w:rPr>
      </w:pPr>
      <w:r>
        <w:rPr>
          <w:rFonts w:hint="eastAsia"/>
        </w:rPr>
        <w:t>登录海湾采购平台按操作手册流程进行报价</w:t>
      </w:r>
    </w:p>
    <w:p w14:paraId="1F1DF8BF">
      <w:pPr>
        <w:pStyle w:val="2"/>
        <w:bidi w:val="0"/>
        <w:rPr>
          <w:rFonts w:hint="eastAsia"/>
        </w:rPr>
      </w:pPr>
      <w:r>
        <w:rPr>
          <w:rFonts w:hint="eastAsia"/>
        </w:rPr>
        <w:t>联系人：招标办公室</w:t>
      </w:r>
    </w:p>
    <w:p w14:paraId="3A29E8FA">
      <w:pPr>
        <w:pStyle w:val="2"/>
        <w:bidi w:val="0"/>
        <w:rPr>
          <w:rFonts w:hint="eastAsia"/>
        </w:rPr>
      </w:pPr>
      <w:r>
        <w:rPr>
          <w:rFonts w:hint="eastAsia"/>
        </w:rPr>
        <w:t>电话：0532-68081062</w:t>
      </w:r>
    </w:p>
    <w:p w14:paraId="59154954">
      <w:pPr>
        <w:pStyle w:val="2"/>
        <w:bidi w:val="0"/>
        <w:rPr>
          <w:rFonts w:hint="eastAsia"/>
        </w:rPr>
      </w:pPr>
      <w:r>
        <w:rPr>
          <w:rFonts w:hint="eastAsia"/>
        </w:rPr>
        <w:t>邮箱：zhaobiao@dpsc.cn</w:t>
      </w:r>
    </w:p>
    <w:p w14:paraId="2475AC9E">
      <w:pPr>
        <w:pStyle w:val="2"/>
        <w:bidi w:val="0"/>
      </w:pPr>
    </w:p>
    <w:p w14:paraId="4DEDF58B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2025-07-30T03:12:15Z</dcterms:created>
  <dc:creator>28039</dc:creator>
  <cp:lastModifiedBy>璇儿</cp:lastModifiedBy>
  <dcterms:modified xsi:type="dcterms:W3CDTF">2025-07-30T03:12:21Z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11D3D2AD362A4057A49EDFD54A2E1DEB_12</vt:lpwstr>
  </property>
</Properties>
</file>