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ind w:firstLine="0"/>
        <w:jc w:val="center"/>
        <w:rPr>
          <w:rFonts w:hint="default" w:ascii="方正仿宋_GBK" w:hAnsi="方正仿宋_GBK" w:eastAsia="方正仿宋_GBK" w:cs="方正仿宋_GBK"/>
          <w:b/>
          <w:bCs w:val="0"/>
          <w:color w:val="000000" w:themeColor="text1"/>
          <w:kern w:val="0"/>
          <w:sz w:val="36"/>
          <w:szCs w:val="36"/>
          <w:u w:val="none"/>
          <w:lang w:val="en-US" w:eastAsia="zh-CN"/>
          <w14:textFill>
            <w14:solidFill>
              <w14:schemeClr w14:val="tx1"/>
            </w14:solidFill>
          </w14:textFill>
        </w:rPr>
      </w:pPr>
      <w:r>
        <w:rPr>
          <w:rFonts w:hint="eastAsia" w:ascii="方正仿宋_GBK" w:hAnsi="方正仿宋_GBK" w:eastAsia="方正仿宋_GBK" w:cs="方正仿宋_GBK"/>
          <w:b/>
          <w:bCs w:val="0"/>
          <w:color w:val="auto"/>
          <w:kern w:val="10"/>
          <w:sz w:val="36"/>
          <w:szCs w:val="36"/>
          <w:lang w:eastAsia="zh-CN"/>
        </w:rPr>
        <w:t>业务</w:t>
      </w:r>
      <w:r>
        <w:rPr>
          <w:rFonts w:hint="eastAsia" w:ascii="方正仿宋_GBK" w:hAnsi="方正仿宋_GBK" w:eastAsia="方正仿宋_GBK" w:cs="方正仿宋_GBK"/>
          <w:b/>
          <w:bCs w:val="0"/>
          <w:color w:val="auto"/>
          <w:kern w:val="10"/>
          <w:sz w:val="36"/>
          <w:szCs w:val="36"/>
        </w:rPr>
        <w:t>名称：</w:t>
      </w:r>
      <w:r>
        <w:rPr>
          <w:rFonts w:hint="eastAsia" w:ascii="方正仿宋_GBK" w:hAnsi="方正仿宋_GBK" w:eastAsia="方正仿宋_GBK" w:cs="方正仿宋_GBK"/>
          <w:b/>
          <w:bCs w:val="0"/>
          <w:color w:val="000000" w:themeColor="text1"/>
          <w:kern w:val="0"/>
          <w:sz w:val="36"/>
          <w:szCs w:val="36"/>
          <w:u w:val="none"/>
          <w:lang w:val="zh-CN" w:eastAsia="zh-CN"/>
          <w14:textFill>
            <w14:solidFill>
              <w14:schemeClr w14:val="tx1"/>
            </w14:solidFill>
          </w14:textFill>
        </w:rPr>
        <w:t>2025-2027年短途</w:t>
      </w:r>
      <w:r>
        <w:rPr>
          <w:rFonts w:hint="eastAsia" w:ascii="方正仿宋_GBK" w:hAnsi="方正仿宋_GBK" w:eastAsia="方正仿宋_GBK" w:cs="方正仿宋_GBK"/>
          <w:b/>
          <w:bCs w:val="0"/>
          <w:color w:val="000000" w:themeColor="text1"/>
          <w:kern w:val="0"/>
          <w:sz w:val="36"/>
          <w:szCs w:val="36"/>
          <w:u w:val="none"/>
          <w:lang w:val="en-US" w:eastAsia="zh-CN"/>
          <w14:textFill>
            <w14:solidFill>
              <w14:schemeClr w14:val="tx1"/>
            </w14:solidFill>
          </w14:textFill>
        </w:rPr>
        <w:t>鲜奶</w:t>
      </w:r>
      <w:r>
        <w:rPr>
          <w:rFonts w:hint="eastAsia" w:ascii="方正仿宋_GBK" w:hAnsi="方正仿宋_GBK" w:eastAsia="方正仿宋_GBK" w:cs="方正仿宋_GBK"/>
          <w:b/>
          <w:bCs w:val="0"/>
          <w:color w:val="000000" w:themeColor="text1"/>
          <w:kern w:val="0"/>
          <w:sz w:val="36"/>
          <w:szCs w:val="36"/>
          <w:u w:val="none"/>
          <w:lang w:val="zh-CN" w:eastAsia="zh-CN"/>
          <w14:textFill>
            <w14:solidFill>
              <w14:schemeClr w14:val="tx1"/>
            </w14:solidFill>
          </w14:textFill>
        </w:rPr>
        <w:t>运输</w:t>
      </w:r>
      <w:r>
        <w:rPr>
          <w:rFonts w:hint="eastAsia" w:ascii="方正仿宋_GBK" w:hAnsi="方正仿宋_GBK" w:eastAsia="方正仿宋_GBK" w:cs="方正仿宋_GBK"/>
          <w:b/>
          <w:bCs w:val="0"/>
          <w:color w:val="000000" w:themeColor="text1"/>
          <w:kern w:val="0"/>
          <w:sz w:val="36"/>
          <w:szCs w:val="36"/>
          <w:u w:val="none"/>
          <w:lang w:val="en-US" w:eastAsia="zh-CN"/>
          <w14:textFill>
            <w14:solidFill>
              <w14:schemeClr w14:val="tx1"/>
            </w14:solidFill>
          </w14:textFill>
        </w:rPr>
        <w:t>业务（第二次）</w:t>
      </w:r>
    </w:p>
    <w:p>
      <w:pPr>
        <w:rPr>
          <w:rFonts w:hint="default"/>
          <w:lang w:val="en-US" w:eastAsia="zh-CN"/>
        </w:rPr>
      </w:pPr>
    </w:p>
    <w:p>
      <w:pPr>
        <w:rPr>
          <w:rFonts w:hint="eastAsia"/>
          <w:lang w:val="en-US" w:eastAsia="zh-CN"/>
        </w:rPr>
      </w:pPr>
    </w:p>
    <w:p>
      <w:pPr>
        <w:ind w:firstLine="0"/>
        <w:jc w:val="center"/>
        <w:rPr>
          <w:rFonts w:hint="eastAsia"/>
          <w:b/>
          <w:color w:val="auto"/>
          <w:sz w:val="84"/>
          <w:szCs w:val="44"/>
          <w:lang w:val="en-US" w:eastAsia="zh-CN"/>
        </w:rPr>
      </w:pPr>
      <w:r>
        <w:rPr>
          <w:rFonts w:hint="eastAsia"/>
          <w:b/>
          <w:color w:val="auto"/>
          <w:sz w:val="84"/>
          <w:szCs w:val="44"/>
          <w:lang w:val="en-US" w:eastAsia="zh-CN"/>
        </w:rPr>
        <w:t>公</w:t>
      </w:r>
    </w:p>
    <w:p>
      <w:pPr>
        <w:ind w:firstLine="0"/>
        <w:jc w:val="center"/>
        <w:rPr>
          <w:rFonts w:hint="eastAsia"/>
          <w:b/>
          <w:color w:val="auto"/>
          <w:sz w:val="84"/>
          <w:szCs w:val="44"/>
          <w:lang w:val="en-US" w:eastAsia="zh-CN"/>
        </w:rPr>
      </w:pPr>
      <w:r>
        <w:rPr>
          <w:rFonts w:hint="eastAsia"/>
          <w:b/>
          <w:color w:val="auto"/>
          <w:sz w:val="84"/>
          <w:szCs w:val="44"/>
          <w:lang w:val="en-US" w:eastAsia="zh-CN"/>
        </w:rPr>
        <w:t>开</w:t>
      </w:r>
    </w:p>
    <w:p>
      <w:pPr>
        <w:ind w:firstLine="0"/>
        <w:jc w:val="center"/>
        <w:rPr>
          <w:rFonts w:hint="eastAsia"/>
          <w:b/>
          <w:color w:val="auto"/>
          <w:sz w:val="84"/>
          <w:szCs w:val="44"/>
          <w:lang w:val="en-US" w:eastAsia="zh-CN"/>
        </w:rPr>
      </w:pPr>
      <w:r>
        <w:rPr>
          <w:rFonts w:hint="eastAsia"/>
          <w:b/>
          <w:color w:val="auto"/>
          <w:sz w:val="84"/>
          <w:szCs w:val="44"/>
          <w:lang w:val="en-US" w:eastAsia="zh-CN"/>
        </w:rPr>
        <w:t>比</w:t>
      </w:r>
    </w:p>
    <w:p>
      <w:pPr>
        <w:ind w:firstLine="0"/>
        <w:jc w:val="center"/>
        <w:rPr>
          <w:rFonts w:hint="eastAsia"/>
          <w:b/>
          <w:color w:val="auto"/>
          <w:sz w:val="84"/>
          <w:szCs w:val="44"/>
          <w:lang w:val="en-US" w:eastAsia="zh-CN"/>
        </w:rPr>
      </w:pPr>
      <w:r>
        <w:rPr>
          <w:rFonts w:hint="eastAsia"/>
          <w:b/>
          <w:color w:val="auto"/>
          <w:sz w:val="84"/>
          <w:szCs w:val="44"/>
          <w:lang w:val="en-US" w:eastAsia="zh-CN"/>
        </w:rPr>
        <w:t>选</w:t>
      </w:r>
    </w:p>
    <w:p>
      <w:pPr>
        <w:ind w:firstLine="0"/>
        <w:jc w:val="center"/>
        <w:rPr>
          <w:rFonts w:hint="eastAsia"/>
          <w:b/>
          <w:color w:val="auto"/>
          <w:sz w:val="84"/>
          <w:szCs w:val="44"/>
          <w:lang w:eastAsia="zh-CN"/>
        </w:rPr>
      </w:pPr>
      <w:r>
        <w:rPr>
          <w:rFonts w:hint="eastAsia"/>
          <w:b/>
          <w:color w:val="auto"/>
          <w:sz w:val="84"/>
          <w:szCs w:val="44"/>
          <w:lang w:eastAsia="zh-CN"/>
        </w:rPr>
        <w:t>文</w:t>
      </w:r>
    </w:p>
    <w:p>
      <w:pPr>
        <w:ind w:firstLine="0"/>
        <w:jc w:val="center"/>
      </w:pPr>
      <w:r>
        <w:rPr>
          <w:rFonts w:hint="eastAsia"/>
          <w:b/>
          <w:color w:val="auto"/>
          <w:sz w:val="84"/>
          <w:szCs w:val="44"/>
          <w:lang w:eastAsia="zh-CN"/>
        </w:rPr>
        <w:t>件</w:t>
      </w:r>
    </w:p>
    <w:p>
      <w:pPr>
        <w:ind w:firstLine="0"/>
        <w:jc w:val="left"/>
        <w:rPr>
          <w:color w:val="auto"/>
          <w:sz w:val="20"/>
          <w:szCs w:val="20"/>
        </w:rPr>
      </w:pPr>
    </w:p>
    <w:p>
      <w:pPr>
        <w:pStyle w:val="22"/>
      </w:pPr>
    </w:p>
    <w:p>
      <w:pPr>
        <w:ind w:firstLine="0"/>
        <w:jc w:val="left"/>
        <w:rPr>
          <w:color w:val="auto"/>
          <w:sz w:val="20"/>
          <w:szCs w:val="20"/>
        </w:rPr>
      </w:pPr>
    </w:p>
    <w:p>
      <w:pPr>
        <w:tabs>
          <w:tab w:val="left" w:pos="6219"/>
        </w:tabs>
        <w:ind w:firstLine="643" w:firstLineChars="200"/>
        <w:jc w:val="center"/>
        <w:rPr>
          <w:rFonts w:hint="eastAsia" w:ascii="方正仿宋_GBK" w:hAnsi="方正仿宋_GBK" w:eastAsia="方正仿宋_GBK" w:cs="方正仿宋_GBK"/>
          <w:b w:val="0"/>
          <w:bCs w:val="0"/>
          <w:color w:val="auto"/>
          <w:kern w:val="0"/>
          <w:sz w:val="32"/>
          <w:szCs w:val="32"/>
          <w:u w:val="none"/>
          <w:lang w:val="zh-CN" w:eastAsia="zh-CN"/>
        </w:rPr>
      </w:pPr>
      <w:r>
        <w:rPr>
          <w:rFonts w:hint="eastAsia" w:ascii="方正仿宋_GBK" w:hAnsi="方正仿宋_GBK" w:eastAsia="方正仿宋_GBK" w:cs="方正仿宋_GBK"/>
          <w:b/>
          <w:color w:val="auto"/>
          <w:sz w:val="32"/>
          <w:szCs w:val="32"/>
        </w:rPr>
        <w:t>招标人：</w:t>
      </w:r>
      <w:r>
        <w:rPr>
          <w:rFonts w:hint="eastAsia" w:ascii="方正仿宋_GBK" w:hAnsi="方正仿宋_GBK" w:eastAsia="方正仿宋_GBK" w:cs="方正仿宋_GBK"/>
          <w:b/>
          <w:color w:val="auto"/>
          <w:sz w:val="32"/>
          <w:szCs w:val="32"/>
          <w:u w:val="single"/>
          <w:lang w:eastAsia="zh-CN"/>
        </w:rPr>
        <w:t>重庆市天友乳业股份有限公司物流分公司</w:t>
      </w:r>
    </w:p>
    <w:p>
      <w:pPr>
        <w:autoSpaceDE w:val="0"/>
        <w:autoSpaceDN w:val="0"/>
        <w:adjustRightInd w:val="0"/>
        <w:jc w:val="center"/>
        <w:rPr>
          <w:rFonts w:hint="eastAsia" w:ascii="宋体" w:hAnsi="宋体" w:eastAsia="宋体" w:cs="宋体"/>
          <w:b w:val="0"/>
          <w:bCs w:val="0"/>
          <w:color w:val="FF0000"/>
          <w:kern w:val="0"/>
          <w:sz w:val="30"/>
          <w:szCs w:val="30"/>
          <w:highlight w:val="none"/>
          <w:lang w:val="zh-CN"/>
        </w:rPr>
      </w:pPr>
      <w:r>
        <w:rPr>
          <w:rFonts w:hint="eastAsia" w:ascii="方正仿宋_GBK" w:hAnsi="方正仿宋_GBK" w:eastAsia="方正仿宋_GBK" w:cs="方正仿宋_GBK"/>
          <w:b w:val="0"/>
          <w:bCs w:val="0"/>
          <w:color w:val="auto"/>
          <w:kern w:val="0"/>
          <w:sz w:val="32"/>
          <w:szCs w:val="32"/>
          <w:lang w:val="en-US" w:eastAsia="zh-CN"/>
        </w:rPr>
        <w:t xml:space="preserve">  </w:t>
      </w:r>
      <w:r>
        <w:rPr>
          <w:rFonts w:hint="eastAsia" w:ascii="方正仿宋_GBK" w:hAnsi="方正仿宋_GBK" w:eastAsia="方正仿宋_GBK" w:cs="方正仿宋_GBK"/>
          <w:b w:val="0"/>
          <w:bCs w:val="0"/>
          <w:color w:val="000000" w:themeColor="text1"/>
          <w:kern w:val="0"/>
          <w:sz w:val="32"/>
          <w:szCs w:val="32"/>
          <w:highlight w:val="none"/>
          <w:lang w:val="en-US" w:eastAsia="zh-CN"/>
          <w14:textFill>
            <w14:solidFill>
              <w14:schemeClr w14:val="tx1"/>
            </w14:solidFill>
          </w14:textFill>
        </w:rPr>
        <w:t>2025年7月</w:t>
      </w:r>
    </w:p>
    <w:p>
      <w:pPr>
        <w:keepNext w:val="0"/>
        <w:keepLines w:val="0"/>
        <w:pageBreakBefore w:val="0"/>
        <w:kinsoku/>
        <w:wordWrap/>
        <w:overflowPunct/>
        <w:topLinePunct w:val="0"/>
        <w:autoSpaceDE w:val="0"/>
        <w:autoSpaceDN w:val="0"/>
        <w:bidi w:val="0"/>
        <w:adjustRightInd w:val="0"/>
        <w:snapToGrid/>
        <w:spacing w:line="600" w:lineRule="exact"/>
        <w:jc w:val="center"/>
        <w:textAlignment w:val="auto"/>
        <w:rPr>
          <w:rFonts w:hint="eastAsia" w:ascii="方正小标宋_GBK" w:hAnsi="方正小标宋_GBK" w:eastAsia="方正小标宋_GBK" w:cs="方正小标宋_GBK"/>
          <w:b w:val="0"/>
          <w:bCs w:val="0"/>
          <w:color w:val="auto"/>
          <w:kern w:val="0"/>
          <w:sz w:val="32"/>
          <w:szCs w:val="32"/>
          <w:lang w:val="zh-CN"/>
        </w:rPr>
      </w:pPr>
    </w:p>
    <w:p>
      <w:pPr>
        <w:pStyle w:val="10"/>
        <w:pageBreakBefore w:val="0"/>
        <w:tabs>
          <w:tab w:val="right" w:leader="dot" w:pos="9514"/>
        </w:tabs>
        <w:kinsoku/>
        <w:wordWrap/>
        <w:overflowPunct/>
        <w:bidi w:val="0"/>
        <w:spacing w:line="360" w:lineRule="auto"/>
        <w:jc w:val="both"/>
        <w:rPr>
          <w:rFonts w:hint="eastAsia" w:ascii="宋体" w:hAnsi="宋体" w:eastAsia="宋体" w:cs="宋体"/>
          <w:b/>
          <w:bCs/>
          <w:color w:val="auto"/>
          <w:kern w:val="0"/>
          <w:sz w:val="48"/>
          <w:szCs w:val="48"/>
          <w:lang w:eastAsia="zh-CN"/>
        </w:rPr>
      </w:pPr>
    </w:p>
    <w:p>
      <w:pPr>
        <w:pStyle w:val="10"/>
        <w:pageBreakBefore w:val="0"/>
        <w:tabs>
          <w:tab w:val="right" w:leader="dot" w:pos="9514"/>
        </w:tabs>
        <w:kinsoku/>
        <w:wordWrap/>
        <w:overflowPunct/>
        <w:bidi w:val="0"/>
        <w:spacing w:line="360" w:lineRule="auto"/>
        <w:jc w:val="center"/>
        <w:rPr>
          <w:rFonts w:hint="eastAsia" w:ascii="方正仿宋_GBK" w:hAnsi="方正仿宋_GBK" w:eastAsia="方正仿宋_GBK" w:cs="方正仿宋_GBK"/>
          <w:b/>
          <w:bCs/>
          <w:color w:val="auto"/>
          <w:kern w:val="0"/>
          <w:sz w:val="44"/>
          <w:szCs w:val="44"/>
          <w:lang w:eastAsia="zh-CN"/>
        </w:rPr>
      </w:pPr>
      <w:r>
        <w:rPr>
          <w:rFonts w:hint="eastAsia" w:ascii="方正仿宋_GBK" w:hAnsi="方正仿宋_GBK" w:eastAsia="方正仿宋_GBK" w:cs="方正仿宋_GBK"/>
          <w:b/>
          <w:bCs/>
          <w:color w:val="auto"/>
          <w:kern w:val="0"/>
          <w:sz w:val="44"/>
          <w:szCs w:val="44"/>
          <w:lang w:eastAsia="zh-CN"/>
        </w:rPr>
        <w:t>目录</w:t>
      </w:r>
    </w:p>
    <w:p>
      <w:pPr>
        <w:pageBreakBefore w:val="0"/>
        <w:kinsoku/>
        <w:wordWrap/>
        <w:overflowPunct/>
        <w:bidi w:val="0"/>
        <w:spacing w:line="360" w:lineRule="auto"/>
        <w:ind w:firstLine="480" w:firstLineChars="200"/>
        <w:rPr>
          <w:rFonts w:hint="eastAsia" w:asciiTheme="minorEastAsia" w:hAnsiTheme="minorEastAsia" w:eastAsiaTheme="minorEastAsia" w:cstheme="minorEastAsia"/>
          <w:sz w:val="24"/>
          <w:highlight w:val="none"/>
          <w:lang w:eastAsia="zh-CN"/>
        </w:rPr>
      </w:pPr>
    </w:p>
    <w:p>
      <w:pPr>
        <w:pageBreakBefore w:val="0"/>
        <w:kinsoku/>
        <w:wordWrap/>
        <w:overflowPunct/>
        <w:bidi w:val="0"/>
        <w:spacing w:line="360" w:lineRule="auto"/>
        <w:ind w:firstLine="480" w:firstLineChars="200"/>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第一章</w:t>
      </w:r>
      <w:r>
        <w:rPr>
          <w:rFonts w:hint="eastAsia" w:asciiTheme="minorEastAsia" w:hAnsiTheme="minorEastAsia" w:eastAsiaTheme="minorEastAsia" w:cstheme="minorEastAsia"/>
          <w:color w:val="auto"/>
          <w:sz w:val="24"/>
          <w:highlight w:val="none"/>
          <w:lang w:val="en-US" w:eastAsia="zh-CN"/>
        </w:rPr>
        <w:t xml:space="preserve">  </w:t>
      </w:r>
      <w:r>
        <w:rPr>
          <w:rFonts w:hint="eastAsia" w:asciiTheme="minorEastAsia" w:hAnsiTheme="minorEastAsia" w:eastAsiaTheme="minorEastAsia" w:cstheme="minorEastAsia"/>
          <w:color w:val="auto"/>
          <w:sz w:val="24"/>
          <w:szCs w:val="24"/>
          <w:lang w:eastAsia="zh-CN"/>
        </w:rPr>
        <w:t>招标公告</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val="en-US" w:eastAsia="zh-CN"/>
        </w:rPr>
        <w:t>3</w:t>
      </w:r>
    </w:p>
    <w:p>
      <w:pPr>
        <w:pageBreakBefore w:val="0"/>
        <w:kinsoku/>
        <w:wordWrap/>
        <w:overflowPunct/>
        <w:bidi w:val="0"/>
        <w:spacing w:line="360" w:lineRule="auto"/>
        <w:ind w:firstLine="480" w:firstLineChars="200"/>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第二章</w:t>
      </w:r>
      <w:r>
        <w:rPr>
          <w:rFonts w:hint="eastAsia" w:asciiTheme="minorEastAsia" w:hAnsiTheme="minorEastAsia" w:eastAsiaTheme="minorEastAsia" w:cstheme="minorEastAsia"/>
          <w:color w:val="auto"/>
          <w:sz w:val="24"/>
          <w:highlight w:val="none"/>
          <w:lang w:val="en-US" w:eastAsia="zh-CN"/>
        </w:rPr>
        <w:t xml:space="preserve">  </w:t>
      </w:r>
      <w:r>
        <w:rPr>
          <w:rFonts w:hint="eastAsia" w:asciiTheme="minorEastAsia" w:hAnsiTheme="minorEastAsia" w:eastAsiaTheme="minorEastAsia" w:cstheme="minorEastAsia"/>
          <w:color w:val="auto"/>
          <w:sz w:val="24"/>
          <w:szCs w:val="24"/>
          <w:lang w:eastAsia="zh-CN"/>
        </w:rPr>
        <w:t>投标人须知</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val="en-US" w:eastAsia="zh-CN"/>
        </w:rPr>
        <w:t>5</w:t>
      </w:r>
    </w:p>
    <w:p>
      <w:pPr>
        <w:pageBreakBefore w:val="0"/>
        <w:kinsoku/>
        <w:wordWrap/>
        <w:overflowPunct/>
        <w:bidi w:val="0"/>
        <w:spacing w:line="360" w:lineRule="auto"/>
        <w:ind w:firstLine="480" w:firstLineChars="200"/>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第三章</w:t>
      </w:r>
      <w:r>
        <w:rPr>
          <w:rFonts w:hint="eastAsia" w:asciiTheme="minorEastAsia" w:hAnsiTheme="minorEastAsia" w:eastAsiaTheme="minorEastAsia" w:cstheme="minorEastAsia"/>
          <w:color w:val="auto"/>
          <w:sz w:val="24"/>
          <w:highlight w:val="none"/>
          <w:lang w:val="en-US" w:eastAsia="zh-CN"/>
        </w:rPr>
        <w:t xml:space="preserve">  </w:t>
      </w:r>
      <w:r>
        <w:rPr>
          <w:rFonts w:hint="eastAsia" w:asciiTheme="minorEastAsia" w:hAnsiTheme="minorEastAsia" w:eastAsiaTheme="minorEastAsia" w:cstheme="minorEastAsia"/>
          <w:color w:val="auto"/>
          <w:sz w:val="24"/>
          <w:szCs w:val="24"/>
          <w:lang w:eastAsia="zh-CN"/>
        </w:rPr>
        <w:t>业务须知（合同条款）</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val="en-US" w:eastAsia="zh-CN"/>
        </w:rPr>
        <w:t>7</w:t>
      </w:r>
    </w:p>
    <w:p>
      <w:pPr>
        <w:pageBreakBefore w:val="0"/>
        <w:kinsoku/>
        <w:wordWrap/>
        <w:overflowPunct/>
        <w:bidi w:val="0"/>
        <w:spacing w:line="360" w:lineRule="auto"/>
        <w:ind w:firstLine="480" w:firstLineChars="200"/>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第四章</w:t>
      </w:r>
      <w:r>
        <w:rPr>
          <w:rFonts w:hint="eastAsia" w:asciiTheme="minorEastAsia" w:hAnsiTheme="minorEastAsia" w:eastAsiaTheme="minorEastAsia" w:cstheme="minorEastAsia"/>
          <w:color w:val="auto"/>
          <w:sz w:val="24"/>
          <w:highlight w:val="none"/>
          <w:lang w:val="en-US" w:eastAsia="zh-CN"/>
        </w:rPr>
        <w:t xml:space="preserve">  </w:t>
      </w:r>
      <w:r>
        <w:rPr>
          <w:rFonts w:hint="eastAsia" w:asciiTheme="minorEastAsia" w:hAnsiTheme="minorEastAsia" w:eastAsiaTheme="minorEastAsia" w:cstheme="minorEastAsia"/>
          <w:b w:val="0"/>
          <w:bCs/>
          <w:color w:val="auto"/>
          <w:sz w:val="24"/>
          <w:szCs w:val="24"/>
          <w:lang w:eastAsia="zh-CN"/>
        </w:rPr>
        <w:t>评标方法</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val="en-US" w:eastAsia="zh-CN"/>
        </w:rPr>
        <w:t>19</w:t>
      </w:r>
    </w:p>
    <w:p>
      <w:pPr>
        <w:pageBreakBefore w:val="0"/>
        <w:kinsoku/>
        <w:wordWrap/>
        <w:overflowPunct/>
        <w:bidi w:val="0"/>
        <w:spacing w:line="360" w:lineRule="auto"/>
        <w:ind w:firstLine="480" w:firstLineChars="200"/>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第五章</w:t>
      </w:r>
      <w:r>
        <w:rPr>
          <w:rFonts w:hint="eastAsia" w:asciiTheme="minorEastAsia" w:hAnsiTheme="minorEastAsia" w:eastAsiaTheme="minorEastAsia" w:cstheme="minorEastAsia"/>
          <w:color w:val="auto"/>
          <w:sz w:val="24"/>
          <w:highlight w:val="none"/>
          <w:lang w:val="en-US" w:eastAsia="zh-CN"/>
        </w:rPr>
        <w:t xml:space="preserve">  </w:t>
      </w:r>
      <w:r>
        <w:rPr>
          <w:rFonts w:hint="eastAsia" w:asciiTheme="minorEastAsia" w:hAnsiTheme="minorEastAsia" w:eastAsiaTheme="minorEastAsia" w:cstheme="minorEastAsia"/>
          <w:color w:val="auto"/>
          <w:sz w:val="24"/>
          <w:szCs w:val="24"/>
          <w:lang w:val="en-US" w:eastAsia="zh-CN"/>
        </w:rPr>
        <w:t>投标文件格式和要求</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val="en-US" w:eastAsia="zh-CN"/>
        </w:rPr>
        <w:t>21</w:t>
      </w:r>
    </w:p>
    <w:p>
      <w:pPr>
        <w:pStyle w:val="11"/>
        <w:rPr>
          <w:rFonts w:hint="eastAsia" w:ascii="宋体" w:hAnsi="宋体" w:eastAsia="宋体" w:cs="宋体"/>
          <w:color w:val="auto"/>
          <w:sz w:val="30"/>
          <w:szCs w:val="30"/>
        </w:rPr>
      </w:pPr>
    </w:p>
    <w:p>
      <w:pPr>
        <w:pStyle w:val="11"/>
        <w:rPr>
          <w:rFonts w:hint="eastAsia" w:ascii="宋体" w:hAnsi="宋体" w:eastAsia="宋体" w:cs="宋体"/>
          <w:color w:val="auto"/>
          <w:sz w:val="30"/>
          <w:szCs w:val="30"/>
        </w:rPr>
      </w:pPr>
    </w:p>
    <w:p>
      <w:pPr>
        <w:pStyle w:val="11"/>
        <w:rPr>
          <w:rFonts w:hint="eastAsia" w:ascii="宋体" w:hAnsi="宋体" w:eastAsia="宋体" w:cs="宋体"/>
          <w:color w:val="auto"/>
          <w:sz w:val="30"/>
          <w:szCs w:val="30"/>
        </w:rPr>
      </w:pPr>
    </w:p>
    <w:p>
      <w:pPr>
        <w:pStyle w:val="11"/>
        <w:rPr>
          <w:rFonts w:hint="eastAsia" w:ascii="宋体" w:hAnsi="宋体" w:eastAsia="宋体" w:cs="宋体"/>
          <w:color w:val="auto"/>
          <w:sz w:val="30"/>
          <w:szCs w:val="30"/>
        </w:rPr>
      </w:pPr>
    </w:p>
    <w:p>
      <w:pPr>
        <w:pStyle w:val="11"/>
        <w:rPr>
          <w:rFonts w:hint="eastAsia" w:ascii="宋体" w:hAnsi="宋体" w:eastAsia="宋体" w:cs="宋体"/>
          <w:color w:val="auto"/>
          <w:sz w:val="30"/>
          <w:szCs w:val="30"/>
        </w:rPr>
      </w:pPr>
    </w:p>
    <w:p>
      <w:pPr>
        <w:pStyle w:val="11"/>
        <w:rPr>
          <w:rFonts w:hint="eastAsia" w:ascii="宋体" w:hAnsi="宋体" w:eastAsia="宋体" w:cs="宋体"/>
          <w:color w:val="auto"/>
          <w:sz w:val="30"/>
          <w:szCs w:val="30"/>
        </w:rPr>
      </w:pPr>
    </w:p>
    <w:p>
      <w:pPr>
        <w:pStyle w:val="11"/>
        <w:rPr>
          <w:rFonts w:hint="eastAsia" w:ascii="宋体" w:hAnsi="宋体" w:eastAsia="宋体" w:cs="宋体"/>
          <w:color w:val="auto"/>
          <w:sz w:val="30"/>
          <w:szCs w:val="30"/>
        </w:rPr>
      </w:pPr>
    </w:p>
    <w:p>
      <w:pPr>
        <w:pStyle w:val="11"/>
        <w:rPr>
          <w:rFonts w:hint="eastAsia" w:ascii="宋体" w:hAnsi="宋体" w:eastAsia="宋体" w:cs="宋体"/>
          <w:color w:val="auto"/>
          <w:sz w:val="30"/>
          <w:szCs w:val="30"/>
        </w:rPr>
      </w:pPr>
    </w:p>
    <w:p>
      <w:pPr>
        <w:pStyle w:val="11"/>
        <w:rPr>
          <w:rFonts w:hint="eastAsia" w:ascii="宋体" w:hAnsi="宋体" w:eastAsia="宋体" w:cs="宋体"/>
          <w:color w:val="auto"/>
          <w:sz w:val="30"/>
          <w:szCs w:val="30"/>
        </w:rPr>
      </w:pPr>
    </w:p>
    <w:p>
      <w:pPr>
        <w:pStyle w:val="11"/>
        <w:numPr>
          <w:ilvl w:val="0"/>
          <w:numId w:val="0"/>
        </w:numPr>
        <w:jc w:val="both"/>
        <w:rPr>
          <w:rFonts w:hint="eastAsia" w:ascii="方正仿宋_GBK" w:hAnsi="方正仿宋_GBK" w:eastAsia="方正仿宋_GBK" w:cs="方正仿宋_GBK"/>
          <w:b/>
          <w:bCs/>
          <w:color w:val="auto"/>
          <w:sz w:val="44"/>
          <w:szCs w:val="44"/>
          <w:lang w:val="en-US" w:eastAsia="zh-CN"/>
        </w:rPr>
      </w:pPr>
    </w:p>
    <w:p>
      <w:pPr>
        <w:pStyle w:val="11"/>
        <w:numPr>
          <w:ilvl w:val="0"/>
          <w:numId w:val="0"/>
        </w:numPr>
        <w:jc w:val="center"/>
        <w:rPr>
          <w:rFonts w:hint="eastAsia" w:ascii="方正仿宋_GBK" w:hAnsi="方正仿宋_GBK" w:eastAsia="方正仿宋_GBK" w:cs="方正仿宋_GBK"/>
          <w:b/>
          <w:bCs/>
          <w:color w:val="auto"/>
          <w:sz w:val="44"/>
          <w:szCs w:val="44"/>
          <w:lang w:val="en-US" w:eastAsia="zh-CN"/>
        </w:rPr>
      </w:pPr>
    </w:p>
    <w:p>
      <w:pPr>
        <w:pStyle w:val="11"/>
        <w:numPr>
          <w:ilvl w:val="0"/>
          <w:numId w:val="0"/>
        </w:numPr>
        <w:jc w:val="center"/>
        <w:rPr>
          <w:rFonts w:hint="eastAsia" w:ascii="方正仿宋_GBK" w:hAnsi="方正仿宋_GBK" w:eastAsia="方正仿宋_GBK" w:cs="方正仿宋_GBK"/>
          <w:b/>
          <w:bCs/>
          <w:color w:val="auto"/>
          <w:sz w:val="44"/>
          <w:szCs w:val="44"/>
          <w:lang w:val="en-US" w:eastAsia="zh-CN"/>
        </w:rPr>
      </w:pPr>
      <w:r>
        <w:rPr>
          <w:rFonts w:hint="eastAsia" w:ascii="方正仿宋_GBK" w:hAnsi="方正仿宋_GBK" w:eastAsia="方正仿宋_GBK" w:cs="方正仿宋_GBK"/>
          <w:b/>
          <w:bCs/>
          <w:color w:val="auto"/>
          <w:sz w:val="44"/>
          <w:szCs w:val="44"/>
          <w:lang w:val="en-US" w:eastAsia="zh-CN"/>
        </w:rPr>
        <w:t>第一章  招标公告</w:t>
      </w:r>
    </w:p>
    <w:p>
      <w:pPr>
        <w:keepNext w:val="0"/>
        <w:keepLines w:val="0"/>
        <w:pageBreakBefore w:val="0"/>
        <w:widowControl w:val="0"/>
        <w:kinsoku/>
        <w:wordWrap/>
        <w:overflowPunct/>
        <w:topLinePunct w:val="0"/>
        <w:autoSpaceDE/>
        <w:autoSpaceDN/>
        <w:bidi w:val="0"/>
        <w:adjustRightInd w:val="0"/>
        <w:snapToGrid/>
        <w:spacing w:line="460" w:lineRule="exact"/>
        <w:textAlignment w:val="auto"/>
        <w:rPr>
          <w:rFonts w:hint="eastAsia" w:ascii="方正仿宋_GBK" w:hAnsi="方正仿宋_GBK" w:eastAsia="方正仿宋_GBK" w:cs="方正仿宋_GBK"/>
          <w:b/>
          <w:bCs/>
          <w:kern w:val="0"/>
          <w:sz w:val="28"/>
          <w:szCs w:val="28"/>
        </w:rPr>
      </w:pPr>
      <w:r>
        <w:rPr>
          <w:rFonts w:hint="eastAsia" w:ascii="方正仿宋_GBK" w:hAnsi="方正仿宋_GBK" w:eastAsia="方正仿宋_GBK" w:cs="方正仿宋_GBK"/>
          <w:sz w:val="28"/>
          <w:szCs w:val="28"/>
          <w:lang w:eastAsia="zh-CN"/>
        </w:rPr>
        <w:t>一、</w:t>
      </w:r>
      <w:r>
        <w:rPr>
          <w:rFonts w:hint="eastAsia" w:ascii="方正仿宋_GBK" w:hAnsi="方正仿宋_GBK" w:eastAsia="方正仿宋_GBK" w:cs="方正仿宋_GBK"/>
          <w:b/>
          <w:sz w:val="28"/>
          <w:szCs w:val="28"/>
          <w:lang w:eastAsia="zh-CN"/>
        </w:rPr>
        <w:t>招标</w:t>
      </w:r>
      <w:r>
        <w:rPr>
          <w:rFonts w:hint="eastAsia" w:ascii="方正仿宋_GBK" w:hAnsi="方正仿宋_GBK" w:eastAsia="方正仿宋_GBK" w:cs="方正仿宋_GBK"/>
          <w:b/>
          <w:sz w:val="28"/>
          <w:szCs w:val="28"/>
        </w:rPr>
        <w:t>条件</w:t>
      </w:r>
    </w:p>
    <w:p>
      <w:pPr>
        <w:keepNext w:val="0"/>
        <w:keepLines w:val="0"/>
        <w:pageBreakBefore w:val="0"/>
        <w:widowControl w:val="0"/>
        <w:kinsoku/>
        <w:wordWrap/>
        <w:overflowPunct/>
        <w:topLinePunct w:val="0"/>
        <w:autoSpaceDE/>
        <w:autoSpaceDN/>
        <w:bidi w:val="0"/>
        <w:adjustRightInd w:val="0"/>
        <w:snapToGrid/>
        <w:spacing w:line="460" w:lineRule="exact"/>
        <w:ind w:firstLine="560" w:firstLineChars="200"/>
        <w:textAlignment w:val="auto"/>
        <w:rPr>
          <w:rFonts w:hint="eastAsia" w:ascii="方正仿宋_GBK" w:hAnsi="方正仿宋_GBK" w:eastAsia="方正仿宋_GBK" w:cs="方正仿宋_GBK"/>
          <w:sz w:val="28"/>
          <w:szCs w:val="28"/>
          <w:u w:val="none"/>
        </w:rPr>
      </w:pPr>
      <w:r>
        <w:rPr>
          <w:rFonts w:hint="eastAsia" w:ascii="方正仿宋_GBK" w:hAnsi="方正仿宋_GBK" w:eastAsia="方正仿宋_GBK" w:cs="方正仿宋_GBK"/>
          <w:sz w:val="28"/>
          <w:szCs w:val="28"/>
        </w:rPr>
        <w:t>本</w:t>
      </w:r>
      <w:r>
        <w:rPr>
          <w:rFonts w:hint="eastAsia" w:ascii="方正仿宋_GBK" w:hAnsi="方正仿宋_GBK" w:eastAsia="方正仿宋_GBK" w:cs="方正仿宋_GBK"/>
          <w:sz w:val="28"/>
          <w:szCs w:val="28"/>
          <w:lang w:eastAsia="zh-CN"/>
        </w:rPr>
        <w:t>招标为</w:t>
      </w:r>
      <w:r>
        <w:rPr>
          <w:rFonts w:hint="eastAsia" w:ascii="方正仿宋_GBK" w:hAnsi="方正仿宋_GBK" w:eastAsia="方正仿宋_GBK" w:cs="方正仿宋_GBK"/>
          <w:color w:val="000000" w:themeColor="text1"/>
          <w:sz w:val="28"/>
          <w:szCs w:val="28"/>
          <w:u w:val="none"/>
          <w:lang w:val="en-US" w:eastAsia="zh-CN"/>
          <w14:textFill>
            <w14:solidFill>
              <w14:schemeClr w14:val="tx1"/>
            </w14:solidFill>
          </w14:textFill>
        </w:rPr>
        <w:t>2025-2027年短途鲜奶运输业务公开比选文件（第二次）</w:t>
      </w:r>
      <w:r>
        <w:rPr>
          <w:rFonts w:hint="eastAsia" w:ascii="方正仿宋_GBK" w:hAnsi="方正仿宋_GBK" w:eastAsia="方正仿宋_GBK" w:cs="方正仿宋_GBK"/>
          <w:color w:val="000000" w:themeColor="text1"/>
          <w:sz w:val="28"/>
          <w:szCs w:val="28"/>
          <w:u w:val="none"/>
          <w14:textFill>
            <w14:solidFill>
              <w14:schemeClr w14:val="tx1"/>
            </w14:solidFill>
          </w14:textFill>
        </w:rPr>
        <w:t>，</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招标</w:t>
      </w:r>
      <w:r>
        <w:rPr>
          <w:rFonts w:hint="eastAsia" w:ascii="方正仿宋_GBK" w:hAnsi="方正仿宋_GBK" w:eastAsia="方正仿宋_GBK" w:cs="方正仿宋_GBK"/>
          <w:sz w:val="28"/>
          <w:szCs w:val="28"/>
        </w:rPr>
        <w:t>人为</w:t>
      </w:r>
      <w:r>
        <w:rPr>
          <w:rFonts w:hint="eastAsia" w:ascii="方正仿宋_GBK" w:hAnsi="方正仿宋_GBK" w:eastAsia="方正仿宋_GBK" w:cs="方正仿宋_GBK"/>
          <w:sz w:val="28"/>
          <w:szCs w:val="28"/>
          <w:u w:val="none"/>
          <w:lang w:eastAsia="zh-CN"/>
        </w:rPr>
        <w:t>重庆市天友乳业股份有限公司物流分公司</w:t>
      </w:r>
      <w:r>
        <w:rPr>
          <w:rFonts w:hint="eastAsia" w:ascii="方正仿宋_GBK" w:hAnsi="方正仿宋_GBK" w:eastAsia="方正仿宋_GBK" w:cs="方正仿宋_GBK"/>
          <w:sz w:val="28"/>
          <w:szCs w:val="28"/>
          <w:u w:val="none"/>
        </w:rPr>
        <w:t>，特邀请</w:t>
      </w:r>
      <w:r>
        <w:rPr>
          <w:rFonts w:hint="eastAsia" w:ascii="方正仿宋_GBK" w:hAnsi="方正仿宋_GBK" w:eastAsia="方正仿宋_GBK" w:cs="方正仿宋_GBK"/>
          <w:sz w:val="28"/>
          <w:szCs w:val="28"/>
          <w:u w:val="none"/>
          <w:lang w:eastAsia="zh-CN"/>
        </w:rPr>
        <w:t>符合资质、能承运此</w:t>
      </w:r>
      <w:r>
        <w:rPr>
          <w:rFonts w:hint="eastAsia" w:ascii="方正仿宋_GBK" w:hAnsi="方正仿宋_GBK" w:eastAsia="方正仿宋_GBK" w:cs="方正仿宋_GBK"/>
          <w:sz w:val="28"/>
          <w:szCs w:val="28"/>
          <w:u w:val="none"/>
          <w:lang w:val="en-US" w:eastAsia="zh-CN"/>
        </w:rPr>
        <w:t>鲜奶</w:t>
      </w:r>
      <w:r>
        <w:rPr>
          <w:rFonts w:hint="eastAsia" w:ascii="方正仿宋_GBK" w:hAnsi="方正仿宋_GBK" w:eastAsia="方正仿宋_GBK" w:cs="方正仿宋_GBK"/>
          <w:sz w:val="28"/>
          <w:szCs w:val="28"/>
          <w:u w:val="none"/>
          <w:lang w:eastAsia="zh-CN"/>
        </w:rPr>
        <w:t>运输业务、且有意向的</w:t>
      </w:r>
      <w:r>
        <w:rPr>
          <w:rFonts w:hint="eastAsia" w:ascii="方正仿宋_GBK" w:hAnsi="方正仿宋_GBK" w:eastAsia="方正仿宋_GBK" w:cs="方正仿宋_GBK"/>
          <w:sz w:val="28"/>
          <w:szCs w:val="28"/>
          <w:u w:val="none"/>
        </w:rPr>
        <w:t>潜在投标人参与投标。</w:t>
      </w:r>
    </w:p>
    <w:p>
      <w:pPr>
        <w:keepNext w:val="0"/>
        <w:keepLines w:val="0"/>
        <w:pageBreakBefore w:val="0"/>
        <w:widowControl w:val="0"/>
        <w:kinsoku/>
        <w:wordWrap/>
        <w:overflowPunct/>
        <w:topLinePunct w:val="0"/>
        <w:autoSpaceDE/>
        <w:autoSpaceDN/>
        <w:bidi w:val="0"/>
        <w:adjustRightInd w:val="0"/>
        <w:snapToGrid/>
        <w:spacing w:line="460" w:lineRule="exact"/>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lang w:eastAsia="zh-CN"/>
        </w:rPr>
        <w:t>二、业务</w:t>
      </w:r>
      <w:r>
        <w:rPr>
          <w:rFonts w:hint="eastAsia" w:ascii="方正仿宋_GBK" w:hAnsi="方正仿宋_GBK" w:eastAsia="方正仿宋_GBK" w:cs="方正仿宋_GBK"/>
          <w:b/>
          <w:sz w:val="28"/>
          <w:szCs w:val="28"/>
        </w:rPr>
        <w:t>概况与</w:t>
      </w:r>
      <w:r>
        <w:rPr>
          <w:rFonts w:hint="eastAsia" w:ascii="方正仿宋_GBK" w:hAnsi="方正仿宋_GBK" w:eastAsia="方正仿宋_GBK" w:cs="方正仿宋_GBK"/>
          <w:b/>
          <w:sz w:val="28"/>
          <w:szCs w:val="28"/>
          <w:lang w:eastAsia="zh-CN"/>
        </w:rPr>
        <w:t>履约时间</w:t>
      </w:r>
    </w:p>
    <w:p>
      <w:pPr>
        <w:keepNext w:val="0"/>
        <w:keepLines w:val="0"/>
        <w:pageBreakBefore w:val="0"/>
        <w:widowControl w:val="0"/>
        <w:kinsoku/>
        <w:wordWrap/>
        <w:overflowPunct/>
        <w:topLinePunct w:val="0"/>
        <w:autoSpaceDE/>
        <w:autoSpaceDN/>
        <w:bidi w:val="0"/>
        <w:adjustRightInd w:val="0"/>
        <w:snapToGrid/>
        <w:spacing w:line="460" w:lineRule="exact"/>
        <w:ind w:firstLine="560" w:firstLineChars="200"/>
        <w:textAlignment w:val="auto"/>
        <w:rPr>
          <w:rFonts w:hint="eastAsia" w:ascii="方正仿宋_GBK" w:hAnsi="方正仿宋_GBK" w:eastAsia="方正仿宋_GBK" w:cs="方正仿宋_GBK"/>
          <w:color w:val="auto"/>
          <w:sz w:val="28"/>
          <w:szCs w:val="28"/>
          <w:lang w:eastAsia="zh-CN"/>
        </w:rPr>
      </w:pPr>
      <w:r>
        <w:rPr>
          <w:rFonts w:hint="eastAsia" w:ascii="方正仿宋_GBK" w:hAnsi="方正仿宋_GBK" w:eastAsia="方正仿宋_GBK" w:cs="方正仿宋_GBK"/>
          <w:color w:val="auto"/>
          <w:sz w:val="28"/>
          <w:szCs w:val="28"/>
          <w:lang w:val="en-US" w:eastAsia="zh-CN"/>
        </w:rPr>
        <w:t>1.</w:t>
      </w:r>
      <w:r>
        <w:rPr>
          <w:rFonts w:hint="eastAsia" w:ascii="方正仿宋_GBK" w:hAnsi="方正仿宋_GBK" w:eastAsia="方正仿宋_GBK" w:cs="方正仿宋_GBK"/>
          <w:color w:val="auto"/>
          <w:sz w:val="28"/>
          <w:szCs w:val="28"/>
          <w:lang w:eastAsia="zh-CN"/>
        </w:rPr>
        <w:t>业务概况：</w:t>
      </w:r>
    </w:p>
    <w:p>
      <w:pPr>
        <w:keepNext w:val="0"/>
        <w:keepLines w:val="0"/>
        <w:pageBreakBefore w:val="0"/>
        <w:widowControl w:val="0"/>
        <w:kinsoku/>
        <w:wordWrap/>
        <w:overflowPunct/>
        <w:topLinePunct w:val="0"/>
        <w:autoSpaceDE/>
        <w:autoSpaceDN/>
        <w:bidi w:val="0"/>
        <w:adjustRightInd w:val="0"/>
        <w:snapToGrid/>
        <w:spacing w:line="460" w:lineRule="exact"/>
        <w:ind w:firstLine="562" w:firstLineChars="200"/>
        <w:textAlignment w:val="auto"/>
        <w:rPr>
          <w:rFonts w:hint="eastAsia" w:ascii="方正仿宋_GBK" w:hAnsi="方正仿宋_GBK" w:eastAsia="方正仿宋_GBK" w:cs="方正仿宋_GBK"/>
          <w:b w:val="0"/>
          <w:bCs w:val="0"/>
          <w:color w:val="auto"/>
          <w:kern w:val="0"/>
          <w:sz w:val="28"/>
          <w:szCs w:val="28"/>
          <w:highlight w:val="none"/>
          <w:u w:val="none"/>
          <w:lang w:val="zh-CN"/>
        </w:rPr>
      </w:pPr>
      <w:r>
        <w:rPr>
          <w:rFonts w:hint="eastAsia" w:ascii="方正仿宋_GBK" w:hAnsi="方正仿宋_GBK" w:eastAsia="方正仿宋_GBK" w:cs="方正仿宋_GBK"/>
          <w:b/>
          <w:bCs/>
          <w:color w:val="000000" w:themeColor="text1"/>
          <w:sz w:val="28"/>
          <w:szCs w:val="28"/>
          <w:highlight w:val="none"/>
          <w:lang w:val="en-US" w:eastAsia="zh-CN"/>
          <w14:textFill>
            <w14:solidFill>
              <w14:schemeClr w14:val="tx1"/>
            </w14:solidFill>
          </w14:textFill>
        </w:rPr>
        <w:t>天翼牧场</w:t>
      </w:r>
      <w:r>
        <w:rPr>
          <w:rFonts w:hint="eastAsia" w:ascii="方正仿宋_GBK" w:hAnsi="方正仿宋_GBK" w:eastAsia="方正仿宋_GBK" w:cs="方正仿宋_GBK"/>
          <w:color w:val="000000" w:themeColor="text1"/>
          <w:sz w:val="28"/>
          <w:szCs w:val="28"/>
          <w:highlight w:val="none"/>
          <w:lang w:val="en-US" w:eastAsia="zh-CN"/>
          <w14:textFill>
            <w14:solidFill>
              <w14:schemeClr w14:val="tx1"/>
            </w14:solidFill>
          </w14:textFill>
        </w:rPr>
        <w:t>：</w:t>
      </w:r>
      <w:r>
        <w:rPr>
          <w:rFonts w:hint="eastAsia" w:ascii="方正仿宋_GBK" w:hAnsi="方正仿宋_GBK" w:eastAsia="方正仿宋_GBK" w:cs="方正仿宋_GBK"/>
          <w:b w:val="0"/>
          <w:bCs w:val="0"/>
          <w:color w:val="auto"/>
          <w:kern w:val="0"/>
          <w:sz w:val="28"/>
          <w:szCs w:val="28"/>
          <w:highlight w:val="none"/>
          <w:lang w:val="zh-CN"/>
        </w:rPr>
        <w:t>从事天翼牧场鲜奶</w:t>
      </w:r>
      <w:r>
        <w:rPr>
          <w:rFonts w:hint="eastAsia" w:ascii="方正仿宋_GBK" w:hAnsi="方正仿宋_GBK" w:eastAsia="方正仿宋_GBK" w:cs="方正仿宋_GBK"/>
          <w:b w:val="0"/>
          <w:bCs w:val="0"/>
          <w:color w:val="auto"/>
          <w:kern w:val="0"/>
          <w:sz w:val="28"/>
          <w:szCs w:val="28"/>
          <w:highlight w:val="none"/>
          <w:lang w:val="en-US" w:eastAsia="zh-CN"/>
        </w:rPr>
        <w:t>运输</w:t>
      </w:r>
      <w:r>
        <w:rPr>
          <w:rFonts w:hint="eastAsia" w:ascii="方正仿宋_GBK" w:hAnsi="方正仿宋_GBK" w:eastAsia="方正仿宋_GBK" w:cs="方正仿宋_GBK"/>
          <w:b w:val="0"/>
          <w:bCs w:val="0"/>
          <w:color w:val="auto"/>
          <w:kern w:val="0"/>
          <w:sz w:val="28"/>
          <w:szCs w:val="28"/>
          <w:highlight w:val="none"/>
          <w:lang w:val="zh-CN"/>
        </w:rPr>
        <w:t>，线路由</w:t>
      </w:r>
      <w:r>
        <w:rPr>
          <w:rFonts w:hint="eastAsia" w:ascii="方正仿宋_GBK" w:hAnsi="Arial" w:eastAsia="方正仿宋_GBK" w:cs="Arial"/>
          <w:color w:val="auto"/>
          <w:kern w:val="0"/>
          <w:sz w:val="28"/>
          <w:szCs w:val="28"/>
          <w:highlight w:val="none"/>
          <w:u w:val="none"/>
        </w:rPr>
        <w:t>重庆市天翼牧业发展有限公司</w:t>
      </w:r>
      <w:r>
        <w:rPr>
          <w:rFonts w:hint="eastAsia" w:ascii="方正仿宋_GBK" w:hAnsi="Arial" w:eastAsia="方正仿宋_GBK" w:cs="Arial"/>
          <w:color w:val="auto"/>
          <w:kern w:val="0"/>
          <w:sz w:val="28"/>
          <w:szCs w:val="28"/>
          <w:highlight w:val="none"/>
          <w:u w:val="none"/>
          <w:lang w:eastAsia="zh-CN"/>
        </w:rPr>
        <w:t>（</w:t>
      </w:r>
      <w:r>
        <w:rPr>
          <w:rFonts w:hint="eastAsia" w:ascii="方正仿宋_GBK" w:hAnsi="Arial" w:eastAsia="方正仿宋_GBK" w:cs="Arial"/>
          <w:color w:val="auto"/>
          <w:kern w:val="0"/>
          <w:sz w:val="28"/>
          <w:szCs w:val="28"/>
          <w:highlight w:val="none"/>
          <w:u w:val="none"/>
        </w:rPr>
        <w:t>重庆</w:t>
      </w:r>
      <w:r>
        <w:rPr>
          <w:rFonts w:hint="eastAsia" w:ascii="方正仿宋_GBK" w:hAnsi="Arial" w:eastAsia="方正仿宋_GBK" w:cs="Arial"/>
          <w:color w:val="auto"/>
          <w:kern w:val="0"/>
          <w:sz w:val="28"/>
          <w:szCs w:val="28"/>
          <w:highlight w:val="none"/>
          <w:u w:val="none"/>
          <w:lang w:eastAsia="zh-CN"/>
        </w:rPr>
        <w:t>市</w:t>
      </w:r>
      <w:r>
        <w:rPr>
          <w:rFonts w:hint="eastAsia" w:ascii="方正仿宋_GBK" w:hAnsi="Arial" w:eastAsia="方正仿宋_GBK" w:cs="Arial"/>
          <w:color w:val="auto"/>
          <w:kern w:val="0"/>
          <w:sz w:val="28"/>
          <w:szCs w:val="28"/>
          <w:highlight w:val="none"/>
          <w:u w:val="none"/>
        </w:rPr>
        <w:t>黔江区白石镇马黄路</w:t>
      </w:r>
      <w:r>
        <w:rPr>
          <w:rFonts w:hint="eastAsia" w:ascii="方正仿宋_GBK" w:hAnsi="Arial" w:eastAsia="方正仿宋_GBK" w:cs="Arial"/>
          <w:color w:val="auto"/>
          <w:kern w:val="0"/>
          <w:sz w:val="28"/>
          <w:szCs w:val="28"/>
          <w:highlight w:val="none"/>
          <w:u w:val="none"/>
          <w:lang w:eastAsia="zh-CN"/>
        </w:rPr>
        <w:t>）</w:t>
      </w:r>
      <w:r>
        <w:rPr>
          <w:rFonts w:hint="eastAsia" w:ascii="方正仿宋_GBK" w:hAnsi="方正仿宋_GBK" w:eastAsia="方正仿宋_GBK" w:cs="方正仿宋_GBK"/>
          <w:b w:val="0"/>
          <w:bCs w:val="0"/>
          <w:color w:val="auto"/>
          <w:kern w:val="0"/>
          <w:sz w:val="28"/>
          <w:szCs w:val="28"/>
          <w:highlight w:val="none"/>
          <w:u w:val="none"/>
          <w:lang w:val="zh-CN"/>
        </w:rPr>
        <w:t>运输鲜奶至重庆天友乳业加工厂（</w:t>
      </w:r>
      <w:r>
        <w:rPr>
          <w:rFonts w:hint="eastAsia" w:ascii="方正仿宋_GBK" w:hAnsi="方正仿宋_GBK" w:eastAsia="方正仿宋_GBK" w:cs="方正仿宋_GBK"/>
          <w:color w:val="000000" w:themeColor="text1"/>
          <w:sz w:val="28"/>
          <w:szCs w:val="28"/>
          <w:u w:val="none"/>
          <w:lang w:val="en-US" w:eastAsia="zh-CN"/>
          <w14:textFill>
            <w14:solidFill>
              <w14:schemeClr w14:val="tx1"/>
            </w14:solidFill>
          </w14:textFill>
        </w:rPr>
        <w:t>重庆市渝北区金石大道99号或重庆市南岸区大石支路6号</w:t>
      </w:r>
      <w:r>
        <w:rPr>
          <w:rFonts w:hint="eastAsia" w:ascii="方正仿宋_GBK" w:hAnsi="方正仿宋_GBK" w:eastAsia="方正仿宋_GBK" w:cs="方正仿宋_GBK"/>
          <w:b w:val="0"/>
          <w:bCs w:val="0"/>
          <w:color w:val="auto"/>
          <w:kern w:val="0"/>
          <w:sz w:val="28"/>
          <w:szCs w:val="28"/>
          <w:highlight w:val="none"/>
          <w:u w:val="none"/>
          <w:lang w:val="zh-CN"/>
        </w:rPr>
        <w:t>）</w:t>
      </w:r>
      <w:r>
        <w:rPr>
          <w:rFonts w:hint="eastAsia" w:ascii="方正仿宋_GBK" w:hAnsi="方正仿宋_GBK" w:eastAsia="方正仿宋_GBK" w:cs="方正仿宋_GBK"/>
          <w:b w:val="0"/>
          <w:bCs w:val="0"/>
          <w:color w:val="auto"/>
          <w:kern w:val="0"/>
          <w:sz w:val="28"/>
          <w:szCs w:val="28"/>
          <w:highlight w:val="none"/>
          <w:u w:val="none"/>
          <w:lang w:val="en-US" w:eastAsia="zh-CN"/>
        </w:rPr>
        <w:t>，</w:t>
      </w:r>
      <w:r>
        <w:rPr>
          <w:rFonts w:hint="eastAsia" w:ascii="方正仿宋_GBK" w:hAnsi="方正仿宋_GBK" w:eastAsia="方正仿宋_GBK" w:cs="方正仿宋_GBK"/>
          <w:b w:val="0"/>
          <w:bCs w:val="0"/>
          <w:color w:val="auto"/>
          <w:kern w:val="0"/>
          <w:sz w:val="28"/>
          <w:szCs w:val="28"/>
          <w:highlight w:val="none"/>
          <w:u w:val="none"/>
          <w:lang w:val="zh-CN"/>
        </w:rPr>
        <w:t>具体业务洽谈以合同约定为准。</w:t>
      </w:r>
    </w:p>
    <w:p>
      <w:pPr>
        <w:keepNext w:val="0"/>
        <w:keepLines w:val="0"/>
        <w:pageBreakBefore w:val="0"/>
        <w:widowControl w:val="0"/>
        <w:kinsoku/>
        <w:wordWrap/>
        <w:overflowPunct/>
        <w:topLinePunct w:val="0"/>
        <w:autoSpaceDE/>
        <w:autoSpaceDN/>
        <w:bidi w:val="0"/>
        <w:adjustRightInd w:val="0"/>
        <w:snapToGrid/>
        <w:spacing w:line="460" w:lineRule="exact"/>
        <w:ind w:firstLine="562" w:firstLineChars="200"/>
        <w:textAlignment w:val="auto"/>
        <w:rPr>
          <w:rFonts w:hint="eastAsia" w:ascii="方正仿宋_GBK" w:hAnsi="方正仿宋_GBK" w:eastAsia="方正仿宋_GBK" w:cs="方正仿宋_GBK"/>
          <w:b w:val="0"/>
          <w:bCs w:val="0"/>
          <w:color w:val="auto"/>
          <w:kern w:val="0"/>
          <w:sz w:val="28"/>
          <w:szCs w:val="28"/>
          <w:highlight w:val="none"/>
          <w:lang w:val="zh-CN"/>
        </w:rPr>
      </w:pPr>
      <w:r>
        <w:rPr>
          <w:rFonts w:hint="eastAsia" w:ascii="方正仿宋_GBK" w:hAnsi="方正仿宋_GBK" w:eastAsia="方正仿宋_GBK" w:cs="方正仿宋_GBK"/>
          <w:b/>
          <w:bCs/>
          <w:color w:val="000000" w:themeColor="text1"/>
          <w:sz w:val="28"/>
          <w:szCs w:val="28"/>
          <w:u w:val="none"/>
          <w:lang w:val="en-US" w:eastAsia="zh-CN"/>
          <w14:textFill>
            <w14:solidFill>
              <w14:schemeClr w14:val="tx1"/>
            </w14:solidFill>
          </w14:textFill>
        </w:rPr>
        <w:t>林久牧场</w:t>
      </w:r>
      <w:r>
        <w:rPr>
          <w:rFonts w:hint="eastAsia" w:ascii="方正仿宋_GBK" w:hAnsi="方正仿宋_GBK" w:eastAsia="方正仿宋_GBK" w:cs="方正仿宋_GBK"/>
          <w:color w:val="000000" w:themeColor="text1"/>
          <w:sz w:val="28"/>
          <w:szCs w:val="28"/>
          <w:highlight w:val="none"/>
          <w:u w:val="none"/>
          <w:lang w:val="en-US" w:eastAsia="zh-CN"/>
          <w14:textFill>
            <w14:solidFill>
              <w14:schemeClr w14:val="tx1"/>
            </w14:solidFill>
          </w14:textFill>
        </w:rPr>
        <w:t>：</w:t>
      </w:r>
      <w:r>
        <w:rPr>
          <w:rFonts w:hint="eastAsia" w:ascii="方正仿宋_GBK" w:hAnsi="方正仿宋_GBK" w:eastAsia="方正仿宋_GBK" w:cs="方正仿宋_GBK"/>
          <w:b w:val="0"/>
          <w:bCs w:val="0"/>
          <w:color w:val="000000" w:themeColor="text1"/>
          <w:kern w:val="0"/>
          <w:sz w:val="28"/>
          <w:szCs w:val="28"/>
          <w:highlight w:val="none"/>
          <w:u w:val="none"/>
          <w:lang w:val="zh-CN"/>
          <w14:textFill>
            <w14:solidFill>
              <w14:schemeClr w14:val="tx1"/>
            </w14:solidFill>
          </w14:textFill>
        </w:rPr>
        <w:t>从事</w:t>
      </w:r>
      <w:r>
        <w:rPr>
          <w:rFonts w:hint="eastAsia" w:ascii="方正仿宋_GBK" w:hAnsi="方正仿宋_GBK" w:eastAsia="方正仿宋_GBK" w:cs="方正仿宋_GBK"/>
          <w:b w:val="0"/>
          <w:bCs w:val="0"/>
          <w:color w:val="000000" w:themeColor="text1"/>
          <w:kern w:val="0"/>
          <w:sz w:val="28"/>
          <w:szCs w:val="28"/>
          <w:highlight w:val="none"/>
          <w:u w:val="none"/>
          <w:lang w:val="en-US" w:eastAsia="zh-CN"/>
          <w14:textFill>
            <w14:solidFill>
              <w14:schemeClr w14:val="tx1"/>
            </w14:solidFill>
          </w14:textFill>
        </w:rPr>
        <w:t>林久牧场鲜奶运输</w:t>
      </w:r>
      <w:r>
        <w:rPr>
          <w:rFonts w:hint="eastAsia" w:ascii="方正仿宋_GBK" w:hAnsi="方正仿宋_GBK" w:eastAsia="方正仿宋_GBK" w:cs="方正仿宋_GBK"/>
          <w:b w:val="0"/>
          <w:bCs w:val="0"/>
          <w:color w:val="000000" w:themeColor="text1"/>
          <w:kern w:val="0"/>
          <w:sz w:val="28"/>
          <w:szCs w:val="28"/>
          <w:highlight w:val="none"/>
          <w:u w:val="none"/>
          <w:lang w:val="zh-CN"/>
          <w14:textFill>
            <w14:solidFill>
              <w14:schemeClr w14:val="tx1"/>
            </w14:solidFill>
          </w14:textFill>
        </w:rPr>
        <w:t>，线路由</w:t>
      </w:r>
      <w:r>
        <w:rPr>
          <w:rFonts w:hint="eastAsia" w:ascii="方正仿宋_GBK" w:hAnsi="Arial" w:eastAsia="方正仿宋_GBK" w:cs="Arial"/>
          <w:color w:val="000000" w:themeColor="text1"/>
          <w:kern w:val="0"/>
          <w:sz w:val="28"/>
          <w:szCs w:val="28"/>
          <w:highlight w:val="none"/>
          <w:u w:val="none"/>
          <w:lang w:val="en-US" w:eastAsia="zh-CN"/>
          <w14:textFill>
            <w14:solidFill>
              <w14:schemeClr w14:val="tx1"/>
            </w14:solidFill>
          </w14:textFill>
        </w:rPr>
        <w:t xml:space="preserve">重庆市林久农牧综合开发有限责任公司（重庆市云阳县盘龙街道革新村） </w:t>
      </w:r>
      <w:r>
        <w:rPr>
          <w:rFonts w:hint="eastAsia" w:ascii="方正仿宋_GBK" w:hAnsi="方正仿宋_GBK" w:eastAsia="方正仿宋_GBK" w:cs="方正仿宋_GBK"/>
          <w:b w:val="0"/>
          <w:bCs w:val="0"/>
          <w:color w:val="000000" w:themeColor="text1"/>
          <w:kern w:val="0"/>
          <w:sz w:val="28"/>
          <w:szCs w:val="28"/>
          <w:highlight w:val="none"/>
          <w:u w:val="none"/>
          <w:lang w:val="zh-CN"/>
          <w14:textFill>
            <w14:solidFill>
              <w14:schemeClr w14:val="tx1"/>
            </w14:solidFill>
          </w14:textFill>
        </w:rPr>
        <w:t>运</w:t>
      </w:r>
      <w:r>
        <w:rPr>
          <w:rFonts w:hint="eastAsia" w:ascii="方正仿宋_GBK" w:hAnsi="方正仿宋_GBK" w:eastAsia="方正仿宋_GBK" w:cs="方正仿宋_GBK"/>
          <w:b w:val="0"/>
          <w:bCs w:val="0"/>
          <w:color w:val="000000" w:themeColor="text1"/>
          <w:kern w:val="0"/>
          <w:sz w:val="28"/>
          <w:szCs w:val="28"/>
          <w:highlight w:val="none"/>
          <w:lang w:val="zh-CN"/>
          <w14:textFill>
            <w14:solidFill>
              <w14:schemeClr w14:val="tx1"/>
            </w14:solidFill>
          </w14:textFill>
        </w:rPr>
        <w:t>输</w:t>
      </w:r>
      <w:r>
        <w:rPr>
          <w:rFonts w:hint="eastAsia" w:ascii="方正仿宋_GBK" w:hAnsi="方正仿宋_GBK" w:eastAsia="方正仿宋_GBK" w:cs="方正仿宋_GBK"/>
          <w:b w:val="0"/>
          <w:bCs w:val="0"/>
          <w:color w:val="000000" w:themeColor="text1"/>
          <w:kern w:val="0"/>
          <w:sz w:val="28"/>
          <w:szCs w:val="28"/>
          <w:highlight w:val="none"/>
          <w:lang w:val="en-US" w:eastAsia="zh-CN"/>
          <w14:textFill>
            <w14:solidFill>
              <w14:schemeClr w14:val="tx1"/>
            </w14:solidFill>
          </w14:textFill>
        </w:rPr>
        <w:t>鲜奶</w:t>
      </w:r>
      <w:r>
        <w:rPr>
          <w:rFonts w:hint="eastAsia" w:ascii="方正仿宋_GBK" w:hAnsi="方正仿宋_GBK" w:eastAsia="方正仿宋_GBK" w:cs="方正仿宋_GBK"/>
          <w:b w:val="0"/>
          <w:bCs w:val="0"/>
          <w:color w:val="000000" w:themeColor="text1"/>
          <w:kern w:val="0"/>
          <w:sz w:val="28"/>
          <w:szCs w:val="28"/>
          <w:highlight w:val="none"/>
          <w:lang w:val="zh-CN"/>
          <w14:textFill>
            <w14:solidFill>
              <w14:schemeClr w14:val="tx1"/>
            </w14:solidFill>
          </w14:textFill>
        </w:rPr>
        <w:t>至重庆天友乳</w:t>
      </w:r>
      <w:r>
        <w:rPr>
          <w:rFonts w:hint="eastAsia" w:ascii="方正仿宋_GBK" w:hAnsi="方正仿宋_GBK" w:eastAsia="方正仿宋_GBK" w:cs="方正仿宋_GBK"/>
          <w:b w:val="0"/>
          <w:bCs w:val="0"/>
          <w:color w:val="000000" w:themeColor="text1"/>
          <w:kern w:val="0"/>
          <w:sz w:val="28"/>
          <w:szCs w:val="28"/>
          <w:lang w:val="zh-CN"/>
          <w14:textFill>
            <w14:solidFill>
              <w14:schemeClr w14:val="tx1"/>
            </w14:solidFill>
          </w14:textFill>
        </w:rPr>
        <w:t>业加工厂</w:t>
      </w:r>
      <w:r>
        <w:rPr>
          <w:rFonts w:hint="eastAsia" w:ascii="方正仿宋_GBK" w:hAnsi="方正仿宋_GBK" w:eastAsia="方正仿宋_GBK" w:cs="方正仿宋_GBK"/>
          <w:b w:val="0"/>
          <w:bCs w:val="0"/>
          <w:color w:val="000000" w:themeColor="text1"/>
          <w:kern w:val="0"/>
          <w:sz w:val="28"/>
          <w:szCs w:val="28"/>
          <w:highlight w:val="none"/>
          <w:lang w:val="zh-CN"/>
          <w14:textFill>
            <w14:solidFill>
              <w14:schemeClr w14:val="tx1"/>
            </w14:solidFill>
          </w14:textFill>
        </w:rPr>
        <w:t>（</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重庆市渝北区金石大道99号或重庆市南岸区大石支路6号</w:t>
      </w:r>
      <w:r>
        <w:rPr>
          <w:rFonts w:hint="eastAsia" w:ascii="方正仿宋_GBK" w:hAnsi="方正仿宋_GBK" w:eastAsia="方正仿宋_GBK" w:cs="方正仿宋_GBK"/>
          <w:b w:val="0"/>
          <w:bCs w:val="0"/>
          <w:color w:val="000000" w:themeColor="text1"/>
          <w:kern w:val="0"/>
          <w:sz w:val="28"/>
          <w:szCs w:val="28"/>
          <w:highlight w:val="none"/>
          <w:lang w:val="zh-CN"/>
          <w14:textFill>
            <w14:solidFill>
              <w14:schemeClr w14:val="tx1"/>
            </w14:solidFill>
          </w14:textFill>
        </w:rPr>
        <w:t>）</w:t>
      </w:r>
      <w:r>
        <w:rPr>
          <w:rFonts w:hint="eastAsia" w:ascii="方正仿宋_GBK" w:hAnsi="方正仿宋_GBK" w:eastAsia="方正仿宋_GBK" w:cs="方正仿宋_GBK"/>
          <w:b w:val="0"/>
          <w:bCs w:val="0"/>
          <w:color w:val="000000" w:themeColor="text1"/>
          <w:kern w:val="0"/>
          <w:sz w:val="28"/>
          <w:szCs w:val="28"/>
          <w:highlight w:val="none"/>
          <w:lang w:val="en-US" w:eastAsia="zh-CN"/>
          <w14:textFill>
            <w14:solidFill>
              <w14:schemeClr w14:val="tx1"/>
            </w14:solidFill>
          </w14:textFill>
        </w:rPr>
        <w:t>，</w:t>
      </w:r>
      <w:r>
        <w:rPr>
          <w:rFonts w:hint="eastAsia" w:ascii="方正仿宋_GBK" w:hAnsi="方正仿宋_GBK" w:eastAsia="方正仿宋_GBK" w:cs="方正仿宋_GBK"/>
          <w:b w:val="0"/>
          <w:bCs w:val="0"/>
          <w:color w:val="auto"/>
          <w:kern w:val="0"/>
          <w:sz w:val="28"/>
          <w:szCs w:val="28"/>
          <w:highlight w:val="none"/>
          <w:lang w:val="zh-CN"/>
        </w:rPr>
        <w:t>具体业务洽谈以合同约定为准。</w:t>
      </w:r>
    </w:p>
    <w:p>
      <w:pPr>
        <w:keepNext w:val="0"/>
        <w:keepLines w:val="0"/>
        <w:pageBreakBefore w:val="0"/>
        <w:widowControl w:val="0"/>
        <w:kinsoku/>
        <w:wordWrap/>
        <w:overflowPunct/>
        <w:topLinePunct w:val="0"/>
        <w:autoSpaceDE/>
        <w:autoSpaceDN/>
        <w:bidi w:val="0"/>
        <w:adjustRightInd w:val="0"/>
        <w:snapToGrid/>
        <w:spacing w:line="460" w:lineRule="exact"/>
        <w:ind w:firstLine="562" w:firstLineChars="200"/>
        <w:textAlignment w:val="auto"/>
        <w:rPr>
          <w:rFonts w:hint="default" w:ascii="方正仿宋_GBK" w:hAnsi="方正仿宋_GBK" w:eastAsia="方正仿宋_GBK" w:cs="方正仿宋_GBK"/>
          <w:b w:val="0"/>
          <w:bCs w:val="0"/>
          <w:color w:val="auto"/>
          <w:kern w:val="0"/>
          <w:sz w:val="28"/>
          <w:szCs w:val="28"/>
          <w:highlight w:val="none"/>
          <w:lang w:val="en-US" w:eastAsia="zh-CN"/>
        </w:rPr>
      </w:pPr>
      <w:r>
        <w:rPr>
          <w:rFonts w:hint="eastAsia" w:ascii="方正仿宋_GBK" w:hAnsi="方正仿宋_GBK" w:eastAsia="方正仿宋_GBK" w:cs="方正仿宋_GBK"/>
          <w:b/>
          <w:bCs/>
          <w:color w:val="auto"/>
          <w:kern w:val="0"/>
          <w:sz w:val="28"/>
          <w:szCs w:val="28"/>
          <w:highlight w:val="none"/>
          <w:lang w:val="en-US" w:eastAsia="zh-CN"/>
        </w:rPr>
        <w:t>提示：车辆从事鲜奶运输，投标人可参照相关减免政策。</w:t>
      </w:r>
    </w:p>
    <w:p>
      <w:pPr>
        <w:keepNext w:val="0"/>
        <w:keepLines w:val="0"/>
        <w:pageBreakBefore w:val="0"/>
        <w:widowControl w:val="0"/>
        <w:numPr>
          <w:ilvl w:val="0"/>
          <w:numId w:val="1"/>
        </w:numPr>
        <w:kinsoku/>
        <w:wordWrap/>
        <w:overflowPunct/>
        <w:topLinePunct w:val="0"/>
        <w:autoSpaceDE w:val="0"/>
        <w:autoSpaceDN w:val="0"/>
        <w:bidi w:val="0"/>
        <w:adjustRightInd w:val="0"/>
        <w:snapToGrid/>
        <w:spacing w:line="460" w:lineRule="exact"/>
        <w:ind w:firstLine="560" w:firstLineChars="200"/>
        <w:jc w:val="left"/>
        <w:textAlignment w:val="auto"/>
        <w:rPr>
          <w:rFonts w:hint="eastAsia" w:ascii="方正仿宋_GBK" w:hAnsi="方正仿宋_GBK" w:eastAsia="方正仿宋_GBK" w:cs="方正仿宋_GBK"/>
          <w:b/>
          <w:bCs/>
          <w:color w:val="000000" w:themeColor="text1"/>
          <w:sz w:val="28"/>
          <w:szCs w:val="28"/>
          <w:lang w:val="en-US" w:eastAsia="zh-CN"/>
          <w14:textFill>
            <w14:solidFill>
              <w14:schemeClr w14:val="tx1"/>
            </w14:solidFill>
          </w14:textFill>
        </w:rPr>
      </w:pPr>
      <w:r>
        <w:rPr>
          <w:rFonts w:hint="eastAsia" w:ascii="方正仿宋_GBK" w:hAnsi="方正仿宋_GBK" w:eastAsia="方正仿宋_GBK" w:cs="方正仿宋_GBK"/>
          <w:bCs/>
          <w:color w:val="auto"/>
          <w:sz w:val="28"/>
          <w:szCs w:val="28"/>
          <w:lang w:val="en-US" w:eastAsia="zh-CN"/>
        </w:rPr>
        <w:t>业务量及车辆要求</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w:t>
      </w:r>
      <w:r>
        <w:rPr>
          <w:rFonts w:hint="eastAsia" w:ascii="方正仿宋_GBK" w:hAnsi="方正仿宋_GBK" w:eastAsia="方正仿宋_GBK" w:cs="方正仿宋_GBK"/>
          <w:b/>
          <w:bCs/>
          <w:color w:val="000000" w:themeColor="text1"/>
          <w:sz w:val="28"/>
          <w:szCs w:val="28"/>
          <w:lang w:val="en-US" w:eastAsia="zh-CN"/>
          <w14:textFill>
            <w14:solidFill>
              <w14:schemeClr w14:val="tx1"/>
            </w14:solidFill>
          </w14:textFill>
        </w:rPr>
        <w:t>天翼牧场</w:t>
      </w:r>
      <w:r>
        <w:rPr>
          <w:rFonts w:hint="eastAsia" w:ascii="方正仿宋_GBK" w:hAnsi="方正仿宋_GBK" w:eastAsia="方正仿宋_GBK" w:cs="方正仿宋_GBK"/>
          <w:color w:val="000000" w:themeColor="text1"/>
          <w:sz w:val="28"/>
          <w:szCs w:val="28"/>
          <w:lang w:val="zh-CN" w:eastAsia="zh-CN"/>
          <w14:textFill>
            <w14:solidFill>
              <w14:schemeClr w14:val="tx1"/>
            </w14:solidFill>
          </w14:textFill>
        </w:rPr>
        <w:t>每天</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运输一趟，预计每趟15-20吨；</w:t>
      </w:r>
      <w:r>
        <w:rPr>
          <w:rFonts w:hint="eastAsia" w:ascii="方正仿宋_GBK" w:hAnsi="方正仿宋_GBK" w:eastAsia="方正仿宋_GBK" w:cs="方正仿宋_GBK"/>
          <w:b/>
          <w:bCs/>
          <w:color w:val="000000" w:themeColor="text1"/>
          <w:sz w:val="28"/>
          <w:szCs w:val="28"/>
          <w:lang w:val="en-US" w:eastAsia="zh-CN"/>
          <w14:textFill>
            <w14:solidFill>
              <w14:schemeClr w14:val="tx1"/>
            </w14:solidFill>
          </w14:textFill>
        </w:rPr>
        <w:t>林久牧场</w:t>
      </w:r>
      <w:r>
        <w:rPr>
          <w:rFonts w:hint="eastAsia" w:ascii="方正仿宋_GBK" w:hAnsi="方正仿宋_GBK" w:eastAsia="方正仿宋_GBK" w:cs="方正仿宋_GBK"/>
          <w:color w:val="000000" w:themeColor="text1"/>
          <w:sz w:val="28"/>
          <w:szCs w:val="28"/>
          <w:lang w:val="zh-CN" w:eastAsia="zh-CN"/>
          <w14:textFill>
            <w14:solidFill>
              <w14:schemeClr w14:val="tx1"/>
            </w14:solidFill>
          </w14:textFill>
        </w:rPr>
        <w:t>两天一趟，预计每趟</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8吨。</w:t>
      </w:r>
      <w:r>
        <w:rPr>
          <w:rFonts w:hint="eastAsia" w:ascii="方正仿宋_GBK" w:hAnsi="方正仿宋_GBK" w:eastAsia="方正仿宋_GBK" w:cs="方正仿宋_GBK"/>
          <w:b/>
          <w:bCs/>
          <w:color w:val="000000" w:themeColor="text1"/>
          <w:sz w:val="28"/>
          <w:szCs w:val="28"/>
          <w:lang w:val="en-US" w:eastAsia="zh-CN"/>
          <w14:textFill>
            <w14:solidFill>
              <w14:schemeClr w14:val="tx1"/>
            </w14:solidFill>
          </w14:textFill>
        </w:rPr>
        <w:t>根据鲜奶业务量匹配载重罐式专用车辆进行固定车辆，车辆运行轨迹并需接入我司运输管理系统。</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60" w:lineRule="exact"/>
        <w:ind w:firstLine="560" w:firstLineChars="200"/>
        <w:jc w:val="left"/>
        <w:textAlignment w:val="auto"/>
        <w:rPr>
          <w:rFonts w:hint="default" w:ascii="方正仿宋_GBK" w:hAnsi="方正仿宋_GBK" w:eastAsia="方正仿宋_GBK" w:cs="方正仿宋_GBK"/>
          <w:bCs/>
          <w:color w:val="auto"/>
          <w:sz w:val="28"/>
          <w:szCs w:val="28"/>
          <w:u w:val="none"/>
          <w:lang w:val="en-US" w:eastAsia="zh-CN"/>
        </w:rPr>
      </w:pPr>
      <w:r>
        <w:rPr>
          <w:rFonts w:hint="eastAsia" w:ascii="方正仿宋_GBK" w:hAnsi="方正仿宋_GBK" w:eastAsia="方正仿宋_GBK" w:cs="方正仿宋_GBK"/>
          <w:bCs/>
          <w:color w:val="auto"/>
          <w:sz w:val="28"/>
          <w:szCs w:val="28"/>
          <w:lang w:val="en-US" w:eastAsia="zh-CN"/>
        </w:rPr>
        <w:t>3.最高限价：</w:t>
      </w:r>
      <w:r>
        <w:rPr>
          <w:rFonts w:hint="eastAsia" w:ascii="方正仿宋_GBK" w:hAnsi="方正仿宋_GBK" w:eastAsia="方正仿宋_GBK" w:cs="方正仿宋_GBK"/>
          <w:b/>
          <w:bCs/>
          <w:color w:val="auto"/>
          <w:sz w:val="28"/>
          <w:szCs w:val="28"/>
          <w:u w:val="none"/>
          <w:lang w:val="en-US" w:eastAsia="zh-CN"/>
        </w:rPr>
        <w:t>天翼牧场</w:t>
      </w:r>
      <w:bookmarkStart w:id="0" w:name="OLE_LINK2"/>
      <w:r>
        <w:rPr>
          <w:rFonts w:hint="eastAsia" w:ascii="方正仿宋_GBK" w:hAnsi="方正仿宋_GBK" w:eastAsia="方正仿宋_GBK" w:cs="方正仿宋_GBK"/>
          <w:b/>
          <w:bCs/>
          <w:color w:val="auto"/>
          <w:sz w:val="28"/>
          <w:szCs w:val="28"/>
          <w:u w:val="none"/>
          <w:lang w:val="en-US" w:eastAsia="zh-CN"/>
        </w:rPr>
        <w:t>162元/吨（含税）</w:t>
      </w:r>
      <w:bookmarkEnd w:id="0"/>
      <w:r>
        <w:rPr>
          <w:rFonts w:hint="eastAsia" w:ascii="方正仿宋_GBK" w:hAnsi="方正仿宋_GBK" w:eastAsia="方正仿宋_GBK" w:cs="方正仿宋_GBK"/>
          <w:color w:val="auto"/>
          <w:sz w:val="28"/>
          <w:szCs w:val="28"/>
          <w:u w:val="none"/>
          <w:lang w:val="en-US" w:eastAsia="zh-CN"/>
        </w:rPr>
        <w:t>，</w:t>
      </w:r>
      <w:r>
        <w:rPr>
          <w:rFonts w:hint="eastAsia" w:ascii="方正仿宋_GBK" w:hAnsi="方正仿宋_GBK" w:eastAsia="方正仿宋_GBK" w:cs="方正仿宋_GBK"/>
          <w:b/>
          <w:bCs/>
          <w:color w:val="000000" w:themeColor="text1"/>
          <w:sz w:val="28"/>
          <w:szCs w:val="28"/>
          <w:u w:val="none"/>
          <w:lang w:val="en-US" w:eastAsia="zh-CN"/>
          <w14:textFill>
            <w14:solidFill>
              <w14:schemeClr w14:val="tx1"/>
            </w14:solidFill>
          </w14:textFill>
        </w:rPr>
        <w:t>林久牧场299元/吨（含税）</w:t>
      </w:r>
      <w:r>
        <w:rPr>
          <w:rFonts w:hint="eastAsia" w:ascii="方正仿宋_GBK" w:hAnsi="方正仿宋_GBK" w:eastAsia="方正仿宋_GBK" w:cs="方正仿宋_GBK"/>
          <w:color w:val="000000" w:themeColor="text1"/>
          <w:sz w:val="28"/>
          <w:szCs w:val="28"/>
          <w:u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spacing w:line="460" w:lineRule="exact"/>
        <w:ind w:firstLine="560" w:firstLineChars="200"/>
        <w:textAlignment w:val="auto"/>
        <w:rPr>
          <w:rFonts w:hint="eastAsia" w:ascii="方正仿宋_GBK" w:hAnsi="Arial" w:eastAsia="方正仿宋_GBK" w:cs="Arial"/>
          <w:color w:val="000000" w:themeColor="text1"/>
          <w:kern w:val="0"/>
          <w:sz w:val="28"/>
          <w:szCs w:val="28"/>
          <w:highlight w:val="none"/>
          <w:u w:val="none"/>
          <w:lang w:val="en-US" w:eastAsia="zh-CN"/>
          <w14:textFill>
            <w14:solidFill>
              <w14:schemeClr w14:val="tx1"/>
            </w14:solidFill>
          </w14:textFill>
        </w:rPr>
      </w:pPr>
      <w:r>
        <w:rPr>
          <w:rFonts w:hint="eastAsia" w:ascii="方正仿宋_GBK" w:hAnsi="Arial" w:eastAsia="方正仿宋_GBK" w:cs="Arial"/>
          <w:color w:val="000000" w:themeColor="text1"/>
          <w:kern w:val="0"/>
          <w:sz w:val="28"/>
          <w:szCs w:val="28"/>
          <w:highlight w:val="none"/>
          <w:u w:val="none"/>
          <w:lang w:val="en-US" w:eastAsia="zh-CN"/>
          <w14:textFill>
            <w14:solidFill>
              <w14:schemeClr w14:val="tx1"/>
            </w14:solidFill>
          </w14:textFill>
        </w:rPr>
        <w:t>4.业务履约时间：2025年9月1日至2027年8月31日 （具体以招标人通知或合同中约定为准）</w:t>
      </w:r>
    </w:p>
    <w:p>
      <w:pPr>
        <w:keepNext w:val="0"/>
        <w:keepLines w:val="0"/>
        <w:pageBreakBefore w:val="0"/>
        <w:widowControl w:val="0"/>
        <w:kinsoku/>
        <w:wordWrap/>
        <w:overflowPunct/>
        <w:topLinePunct w:val="0"/>
        <w:autoSpaceDE/>
        <w:autoSpaceDN/>
        <w:bidi w:val="0"/>
        <w:adjustRightInd w:val="0"/>
        <w:snapToGrid/>
        <w:spacing w:line="460" w:lineRule="exact"/>
        <w:ind w:firstLine="560" w:firstLineChars="200"/>
        <w:textAlignment w:val="auto"/>
        <w:rPr>
          <w:rFonts w:hint="eastAsia" w:ascii="方正仿宋_GBK" w:hAnsi="Arial" w:eastAsia="方正仿宋_GBK" w:cs="Arial"/>
          <w:color w:val="000000" w:themeColor="text1"/>
          <w:kern w:val="0"/>
          <w:sz w:val="28"/>
          <w:szCs w:val="28"/>
          <w:highlight w:val="none"/>
          <w:u w:val="none"/>
          <w:lang w:val="en-US" w:eastAsia="zh-CN"/>
          <w14:textFill>
            <w14:solidFill>
              <w14:schemeClr w14:val="tx1"/>
            </w14:solidFill>
          </w14:textFill>
        </w:rPr>
      </w:pPr>
      <w:r>
        <w:rPr>
          <w:rFonts w:hint="eastAsia" w:ascii="方正仿宋_GBK" w:hAnsi="Arial" w:eastAsia="方正仿宋_GBK" w:cs="Arial"/>
          <w:color w:val="000000" w:themeColor="text1"/>
          <w:kern w:val="0"/>
          <w:sz w:val="28"/>
          <w:szCs w:val="28"/>
          <w:highlight w:val="none"/>
          <w:u w:val="none"/>
          <w:lang w:val="en-US" w:eastAsia="zh-CN"/>
          <w14:textFill>
            <w14:solidFill>
              <w14:schemeClr w14:val="tx1"/>
            </w14:solidFill>
          </w14:textFill>
        </w:rPr>
        <w:t>5.中标单位不得以任何形式将业务转包于第三方。</w:t>
      </w:r>
    </w:p>
    <w:p>
      <w:pPr>
        <w:keepNext w:val="0"/>
        <w:keepLines w:val="0"/>
        <w:pageBreakBefore w:val="0"/>
        <w:widowControl w:val="0"/>
        <w:kinsoku/>
        <w:wordWrap/>
        <w:overflowPunct/>
        <w:topLinePunct w:val="0"/>
        <w:autoSpaceDE/>
        <w:autoSpaceDN/>
        <w:bidi w:val="0"/>
        <w:adjustRightInd w:val="0"/>
        <w:snapToGrid/>
        <w:spacing w:line="460" w:lineRule="exact"/>
        <w:textAlignment w:val="auto"/>
        <w:rPr>
          <w:rFonts w:hint="eastAsia" w:ascii="方正仿宋_GBK" w:hAnsi="方正仿宋_GBK" w:eastAsia="方正仿宋_GBK" w:cs="方正仿宋_GBK"/>
          <w:b/>
          <w:color w:val="000000" w:themeColor="text1"/>
          <w:sz w:val="28"/>
          <w:szCs w:val="28"/>
          <w:lang w:eastAsia="zh-CN"/>
          <w14:textFill>
            <w14:solidFill>
              <w14:schemeClr w14:val="tx1"/>
            </w14:solidFill>
          </w14:textFill>
        </w:rPr>
      </w:pPr>
      <w:bookmarkStart w:id="1" w:name="_Toc224103302"/>
      <w:bookmarkStart w:id="2" w:name="_Toc200359241"/>
      <w:bookmarkStart w:id="3" w:name="_Toc200359430"/>
      <w:r>
        <w:rPr>
          <w:rFonts w:hint="eastAsia" w:ascii="方正仿宋_GBK" w:hAnsi="方正仿宋_GBK" w:eastAsia="方正仿宋_GBK" w:cs="方正仿宋_GBK"/>
          <w:b/>
          <w:color w:val="000000" w:themeColor="text1"/>
          <w:sz w:val="28"/>
          <w:szCs w:val="28"/>
          <w:lang w:eastAsia="zh-CN"/>
          <w14:textFill>
            <w14:solidFill>
              <w14:schemeClr w14:val="tx1"/>
            </w14:solidFill>
          </w14:textFill>
        </w:rPr>
        <w:t>三、投标人资格要求</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textAlignment w:val="auto"/>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1.投标人须具有独立法人资格，投标时提供营业执照复印件并加盖投标人单位公章。</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textAlignment w:val="auto"/>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2.投标人具有有效的道路运输经营许可证，证书的经营范围须包含货物专用运输（罐式）或货物专用运输（罐式容器），投标时提供有效的证书复印件并加盖投标人单位公章。</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textAlignment w:val="auto"/>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3.法定代表人参加投标活动并签署文件的只需提供法定</w:t>
      </w:r>
      <w:r>
        <w:rPr>
          <w:rFonts w:hint="eastAsia" w:ascii="方正仿宋_GBK" w:hAnsi="方正仿宋_GBK" w:eastAsia="方正仿宋_GBK" w:cs="方正仿宋_GBK"/>
          <w:color w:val="auto"/>
          <w:sz w:val="28"/>
          <w:szCs w:val="28"/>
          <w:lang w:val="en-US" w:eastAsia="zh-CN"/>
        </w:rPr>
        <w:t>代表人身份证明；非法定代表人参加投标活动及签署文件的除提</w:t>
      </w:r>
      <w:r>
        <w:rPr>
          <w:rFonts w:hint="eastAsia" w:ascii="方正仿宋_GBK" w:hAnsi="方正仿宋_GBK" w:eastAsia="方正仿宋_GBK" w:cs="方正仿宋_GBK"/>
          <w:color w:val="auto"/>
          <w:sz w:val="28"/>
          <w:szCs w:val="28"/>
        </w:rPr>
        <w:t>供法定代表人身份证明外，还须提供法定代表人授权委托书。</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textAlignment w:val="auto"/>
        <w:rPr>
          <w:rFonts w:hint="eastAsia" w:ascii="方正仿宋_GBK" w:hAnsi="方正仿宋_GBK" w:eastAsia="方正仿宋_GBK" w:cs="方正仿宋_GBK"/>
          <w:color w:val="auto"/>
          <w:sz w:val="28"/>
          <w:szCs w:val="28"/>
          <w:lang w:eastAsia="zh-CN"/>
        </w:rPr>
      </w:pPr>
      <w:r>
        <w:rPr>
          <w:rFonts w:hint="eastAsia" w:ascii="方正仿宋_GBK" w:hAnsi="方正仿宋_GBK" w:eastAsia="方正仿宋_GBK" w:cs="方正仿宋_GBK"/>
          <w:color w:val="auto"/>
          <w:sz w:val="28"/>
          <w:szCs w:val="28"/>
          <w:lang w:val="en-US" w:eastAsia="zh-CN"/>
        </w:rPr>
        <w:t>4.投标保证金打款账户</w:t>
      </w:r>
      <w:r>
        <w:rPr>
          <w:rFonts w:hint="eastAsia" w:ascii="方正仿宋_GBK" w:hAnsi="方正仿宋_GBK" w:eastAsia="方正仿宋_GBK" w:cs="方正仿宋_GBK"/>
          <w:color w:val="auto"/>
          <w:sz w:val="28"/>
          <w:szCs w:val="28"/>
        </w:rPr>
        <w:t>与投标人名称一致</w:t>
      </w:r>
      <w:r>
        <w:rPr>
          <w:rFonts w:hint="eastAsia" w:ascii="方正仿宋_GBK" w:hAnsi="方正仿宋_GBK" w:eastAsia="方正仿宋_GBK" w:cs="方正仿宋_GBK"/>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textAlignment w:val="auto"/>
        <w:rPr>
          <w:rFonts w:hint="default" w:ascii="方正仿宋_GBK" w:hAnsi="方正仿宋_GBK" w:eastAsia="方正仿宋_GBK" w:cs="方正仿宋_GBK"/>
          <w:b/>
          <w:color w:val="000000" w:themeColor="text1"/>
          <w:sz w:val="28"/>
          <w:szCs w:val="28"/>
          <w:lang w:val="en-US" w:eastAsia="zh-CN"/>
          <w14:textFill>
            <w14:solidFill>
              <w14:schemeClr w14:val="tx1"/>
            </w14:solidFill>
          </w14:textFill>
        </w:rPr>
      </w:pPr>
      <w:r>
        <w:rPr>
          <w:rFonts w:hint="eastAsia" w:ascii="方正仿宋_GBK" w:hAnsi="方正仿宋_GBK" w:eastAsia="方正仿宋_GBK" w:cs="方正仿宋_GBK"/>
          <w:color w:val="auto"/>
          <w:sz w:val="28"/>
          <w:szCs w:val="28"/>
          <w:lang w:eastAsia="zh-CN"/>
        </w:rPr>
        <w:t>备注：资格审查不符合要求，作为废标处理。</w:t>
      </w:r>
    </w:p>
    <w:p>
      <w:pPr>
        <w:keepNext w:val="0"/>
        <w:keepLines w:val="0"/>
        <w:pageBreakBefore w:val="0"/>
        <w:widowControl w:val="0"/>
        <w:kinsoku/>
        <w:wordWrap/>
        <w:overflowPunct/>
        <w:topLinePunct w:val="0"/>
        <w:autoSpaceDE/>
        <w:autoSpaceDN/>
        <w:bidi w:val="0"/>
        <w:adjustRightInd w:val="0"/>
        <w:snapToGrid/>
        <w:spacing w:line="460" w:lineRule="exact"/>
        <w:textAlignment w:val="auto"/>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pPr>
      <w:r>
        <w:rPr>
          <w:rFonts w:hint="eastAsia" w:ascii="方正仿宋_GBK" w:hAnsi="方正仿宋_GBK" w:eastAsia="方正仿宋_GBK" w:cs="方正仿宋_GBK"/>
          <w:b/>
          <w:color w:val="000000" w:themeColor="text1"/>
          <w:sz w:val="28"/>
          <w:szCs w:val="28"/>
          <w:lang w:eastAsia="zh-CN"/>
          <w14:textFill>
            <w14:solidFill>
              <w14:schemeClr w14:val="tx1"/>
            </w14:solidFill>
          </w14:textFill>
        </w:rPr>
        <w:t>四、招标</w:t>
      </w:r>
      <w:r>
        <w:rPr>
          <w:rFonts w:hint="eastAsia" w:ascii="方正仿宋_GBK" w:hAnsi="方正仿宋_GBK" w:eastAsia="方正仿宋_GBK" w:cs="方正仿宋_GBK"/>
          <w:b/>
          <w:color w:val="000000" w:themeColor="text1"/>
          <w:sz w:val="28"/>
          <w:szCs w:val="28"/>
          <w14:textFill>
            <w14:solidFill>
              <w14:schemeClr w14:val="tx1"/>
            </w14:solidFill>
          </w14:textFill>
        </w:rPr>
        <w:t>文件的获取</w:t>
      </w:r>
      <w:bookmarkEnd w:id="1"/>
      <w:bookmarkEnd w:id="2"/>
      <w:bookmarkEnd w:id="3"/>
      <w:bookmarkStart w:id="4" w:name="_Toc224103303"/>
      <w:bookmarkStart w:id="5" w:name="_Toc200359242"/>
      <w:bookmarkStart w:id="6" w:name="_Toc200359431"/>
    </w:p>
    <w:p>
      <w:pPr>
        <w:keepNext w:val="0"/>
        <w:keepLines w:val="0"/>
        <w:pageBreakBefore w:val="0"/>
        <w:widowControl w:val="0"/>
        <w:kinsoku/>
        <w:wordWrap/>
        <w:overflowPunct/>
        <w:topLinePunct w:val="0"/>
        <w:autoSpaceDE/>
        <w:autoSpaceDN/>
        <w:bidi w:val="0"/>
        <w:adjustRightInd w:val="0"/>
        <w:snapToGrid/>
        <w:spacing w:line="460" w:lineRule="exact"/>
        <w:ind w:firstLine="560" w:firstLineChars="200"/>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1.</w:t>
      </w:r>
      <w:r>
        <w:rPr>
          <w:rFonts w:hint="eastAsia" w:ascii="方正仿宋_GBK" w:hAnsi="方正仿宋_GBK" w:eastAsia="方正仿宋_GBK" w:cs="方正仿宋_GBK"/>
          <w:b w:val="0"/>
          <w:bCs w:val="0"/>
          <w:color w:val="000000" w:themeColor="text1"/>
          <w:kern w:val="0"/>
          <w:sz w:val="28"/>
          <w:szCs w:val="28"/>
          <w:lang w:val="en-US" w:eastAsia="zh-CN"/>
          <w14:textFill>
            <w14:solidFill>
              <w14:schemeClr w14:val="tx1"/>
            </w14:solidFill>
          </w14:textFill>
        </w:rPr>
        <w:t>获取时间：</w:t>
      </w:r>
      <w:r>
        <w:rPr>
          <w:rFonts w:hint="eastAsia" w:ascii="方正仿宋_GBK" w:hAnsi="方正仿宋_GBK" w:eastAsia="方正仿宋_GBK" w:cs="方正仿宋_GBK"/>
          <w:b w:val="0"/>
          <w:bCs w:val="0"/>
          <w:color w:val="000000" w:themeColor="text1"/>
          <w:kern w:val="0"/>
          <w:sz w:val="28"/>
          <w:szCs w:val="28"/>
          <w:u w:val="none"/>
          <w:lang w:val="en-US" w:eastAsia="zh-CN"/>
          <w14:textFill>
            <w14:solidFill>
              <w14:schemeClr w14:val="tx1"/>
            </w14:solidFill>
          </w14:textFill>
        </w:rPr>
        <w:t>自本招标文件公开发布之日起</w:t>
      </w:r>
      <w:r>
        <w:rPr>
          <w:rFonts w:hint="eastAsia" w:ascii="方正仿宋_GBK" w:hAnsi="方正仿宋_GBK" w:eastAsia="方正仿宋_GBK" w:cs="方正仿宋_GBK"/>
          <w:b w:val="0"/>
          <w:bCs w:val="0"/>
          <w:color w:val="auto"/>
          <w:kern w:val="0"/>
          <w:sz w:val="28"/>
          <w:szCs w:val="28"/>
          <w:u w:val="none"/>
          <w:lang w:val="en-US" w:eastAsia="zh-CN"/>
        </w:rPr>
        <w:t>至</w:t>
      </w:r>
      <w:r>
        <w:rPr>
          <w:rFonts w:hint="eastAsia" w:ascii="方正仿宋_GBK" w:hAnsi="方正仿宋_GBK" w:eastAsia="方正仿宋_GBK" w:cs="方正仿宋_GBK"/>
          <w:color w:val="auto"/>
          <w:sz w:val="28"/>
          <w:szCs w:val="28"/>
          <w:highlight w:val="none"/>
          <w:u w:val="single"/>
        </w:rPr>
        <w:t>20</w:t>
      </w:r>
      <w:r>
        <w:rPr>
          <w:rFonts w:hint="eastAsia" w:ascii="方正仿宋_GBK" w:hAnsi="方正仿宋_GBK" w:eastAsia="方正仿宋_GBK" w:cs="方正仿宋_GBK"/>
          <w:color w:val="auto"/>
          <w:sz w:val="28"/>
          <w:szCs w:val="28"/>
          <w:highlight w:val="none"/>
          <w:u w:val="single"/>
          <w:lang w:val="en-US" w:eastAsia="zh-CN"/>
        </w:rPr>
        <w:t>25</w:t>
      </w:r>
      <w:r>
        <w:rPr>
          <w:rFonts w:hint="eastAsia" w:ascii="方正仿宋_GBK" w:hAnsi="方正仿宋_GBK" w:eastAsia="方正仿宋_GBK" w:cs="方正仿宋_GBK"/>
          <w:color w:val="auto"/>
          <w:sz w:val="28"/>
          <w:szCs w:val="28"/>
          <w:highlight w:val="none"/>
          <w:u w:val="single"/>
        </w:rPr>
        <w:t>年</w:t>
      </w:r>
      <w:r>
        <w:rPr>
          <w:rFonts w:hint="eastAsia" w:ascii="方正仿宋_GBK" w:hAnsi="方正仿宋_GBK" w:eastAsia="方正仿宋_GBK" w:cs="方正仿宋_GBK"/>
          <w:color w:val="auto"/>
          <w:sz w:val="28"/>
          <w:szCs w:val="28"/>
          <w:highlight w:val="none"/>
          <w:u w:val="single"/>
          <w:lang w:val="en-US" w:eastAsia="zh-CN"/>
        </w:rPr>
        <w:t>8月5日9：00</w:t>
      </w:r>
    </w:p>
    <w:p>
      <w:pPr>
        <w:keepNext w:val="0"/>
        <w:keepLines w:val="0"/>
        <w:pageBreakBefore w:val="0"/>
        <w:widowControl w:val="0"/>
        <w:kinsoku/>
        <w:wordWrap/>
        <w:overflowPunct/>
        <w:topLinePunct w:val="0"/>
        <w:autoSpaceDE/>
        <w:autoSpaceDN/>
        <w:bidi w:val="0"/>
        <w:adjustRightInd w:val="0"/>
        <w:snapToGrid/>
        <w:spacing w:line="460" w:lineRule="exact"/>
        <w:ind w:firstLine="560" w:firstLineChars="20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b w:val="0"/>
          <w:bCs w:val="0"/>
          <w:color w:val="auto"/>
          <w:kern w:val="0"/>
          <w:sz w:val="28"/>
          <w:szCs w:val="28"/>
          <w:lang w:val="en-US" w:eastAsia="zh-CN"/>
        </w:rPr>
        <w:t>2.获取方式：</w:t>
      </w:r>
      <w:r>
        <w:rPr>
          <w:rFonts w:hint="eastAsia" w:ascii="方正仿宋_GBK" w:hAnsi="方正仿宋_GBK" w:eastAsia="方正仿宋_GBK" w:cs="方正仿宋_GBK"/>
          <w:color w:val="auto"/>
          <w:sz w:val="28"/>
          <w:szCs w:val="28"/>
        </w:rPr>
        <w:t>凡愿意参加的潜在投标人，均可登录</w:t>
      </w:r>
      <w:r>
        <w:rPr>
          <w:rFonts w:hint="eastAsia" w:ascii="方正仿宋_GBK" w:hAnsi="方正仿宋_GBK" w:eastAsia="方正仿宋_GBK" w:cs="方正仿宋_GBK"/>
          <w:b w:val="0"/>
          <w:bCs w:val="0"/>
          <w:color w:val="auto"/>
          <w:kern w:val="0"/>
          <w:sz w:val="28"/>
          <w:szCs w:val="28"/>
          <w:lang w:val="en-US" w:eastAsia="zh-CN"/>
        </w:rPr>
        <w:t>天友乳业官网</w:t>
      </w:r>
      <w:r>
        <w:rPr>
          <w:rFonts w:hint="eastAsia" w:ascii="方正仿宋_GBK" w:hAnsi="方正仿宋_GBK" w:eastAsia="方正仿宋_GBK" w:cs="方正仿宋_GBK"/>
          <w:color w:val="auto"/>
          <w:sz w:val="28"/>
          <w:szCs w:val="28"/>
        </w:rPr>
        <w:t>（网址：</w:t>
      </w:r>
      <w:r>
        <w:rPr>
          <w:rFonts w:hint="eastAsia" w:ascii="方正仿宋_GBK" w:hAnsi="方正仿宋_GBK" w:eastAsia="方正仿宋_GBK" w:cs="方正仿宋_GBK"/>
          <w:color w:val="auto"/>
          <w:sz w:val="28"/>
          <w:szCs w:val="28"/>
        </w:rPr>
        <w:fldChar w:fldCharType="begin"/>
      </w:r>
      <w:r>
        <w:rPr>
          <w:rFonts w:hint="eastAsia" w:ascii="方正仿宋_GBK" w:hAnsi="方正仿宋_GBK" w:eastAsia="方正仿宋_GBK" w:cs="方正仿宋_GBK"/>
          <w:color w:val="auto"/>
          <w:sz w:val="28"/>
          <w:szCs w:val="28"/>
        </w:rPr>
        <w:instrText xml:space="preserve"> HYPERLINK "http://www.tianyoudairy.com）自行下载获取招标文件（图纸、答疑）等开标前的有关资料。在公告期间，各投标人应随时关注网上发布的招标文件答疑、补遗、澄清等文件内容，不管投标人是否下载，均视为已知晓招标文件的全部内容和有关事宜。本项目不需要报名，直接投标。" </w:instrText>
      </w:r>
      <w:r>
        <w:rPr>
          <w:rFonts w:hint="eastAsia" w:ascii="方正仿宋_GBK" w:hAnsi="方正仿宋_GBK" w:eastAsia="方正仿宋_GBK" w:cs="方正仿宋_GBK"/>
          <w:color w:val="auto"/>
          <w:sz w:val="28"/>
          <w:szCs w:val="28"/>
        </w:rPr>
        <w:fldChar w:fldCharType="separate"/>
      </w:r>
      <w:r>
        <w:rPr>
          <w:rFonts w:hint="eastAsia" w:ascii="方正仿宋_GBK" w:hAnsi="方正仿宋_GBK" w:eastAsia="方正仿宋_GBK" w:cs="方正仿宋_GBK"/>
          <w:color w:val="auto"/>
          <w:sz w:val="28"/>
          <w:szCs w:val="28"/>
        </w:rPr>
        <w:t>http://www.tianyoudairy.com）自行下载获取</w:t>
      </w:r>
      <w:r>
        <w:rPr>
          <w:rFonts w:hint="eastAsia" w:ascii="方正仿宋_GBK" w:hAnsi="方正仿宋_GBK" w:eastAsia="方正仿宋_GBK" w:cs="方正仿宋_GBK"/>
          <w:color w:val="auto"/>
          <w:sz w:val="28"/>
          <w:szCs w:val="28"/>
          <w:lang w:eastAsia="zh-CN"/>
        </w:rPr>
        <w:t>招标文件</w:t>
      </w:r>
      <w:r>
        <w:rPr>
          <w:rFonts w:hint="eastAsia" w:ascii="方正仿宋_GBK" w:hAnsi="方正仿宋_GBK" w:eastAsia="方正仿宋_GBK" w:cs="方正仿宋_GBK"/>
          <w:color w:val="auto"/>
          <w:sz w:val="28"/>
          <w:szCs w:val="28"/>
        </w:rPr>
        <w:t>等开标前的有关资料。在公告期间，各投标人应随时关注网上发布的</w:t>
      </w:r>
      <w:r>
        <w:rPr>
          <w:rFonts w:hint="eastAsia" w:ascii="方正仿宋_GBK" w:hAnsi="方正仿宋_GBK" w:eastAsia="方正仿宋_GBK" w:cs="方正仿宋_GBK"/>
          <w:color w:val="auto"/>
          <w:sz w:val="28"/>
          <w:szCs w:val="28"/>
          <w:lang w:eastAsia="zh-CN"/>
        </w:rPr>
        <w:t>招标文件</w:t>
      </w:r>
      <w:r>
        <w:rPr>
          <w:rFonts w:hint="eastAsia" w:ascii="方正仿宋_GBK" w:hAnsi="方正仿宋_GBK" w:eastAsia="方正仿宋_GBK" w:cs="方正仿宋_GBK"/>
          <w:color w:val="auto"/>
          <w:sz w:val="28"/>
          <w:szCs w:val="28"/>
        </w:rPr>
        <w:t>答疑、补遗、澄清等文件内容，不管投标人是否下载，均视为已知晓</w:t>
      </w:r>
      <w:r>
        <w:rPr>
          <w:rFonts w:hint="eastAsia" w:ascii="方正仿宋_GBK" w:hAnsi="方正仿宋_GBK" w:eastAsia="方正仿宋_GBK" w:cs="方正仿宋_GBK"/>
          <w:color w:val="auto"/>
          <w:sz w:val="28"/>
          <w:szCs w:val="28"/>
          <w:lang w:eastAsia="zh-CN"/>
        </w:rPr>
        <w:t>招标文件</w:t>
      </w:r>
      <w:r>
        <w:rPr>
          <w:rFonts w:hint="eastAsia" w:ascii="方正仿宋_GBK" w:hAnsi="方正仿宋_GBK" w:eastAsia="方正仿宋_GBK" w:cs="方正仿宋_GBK"/>
          <w:color w:val="auto"/>
          <w:sz w:val="28"/>
          <w:szCs w:val="28"/>
        </w:rPr>
        <w:t>的全部内容和有关事宜。</w:t>
      </w:r>
      <w:r>
        <w:rPr>
          <w:rFonts w:hint="eastAsia" w:ascii="方正仿宋_GBK" w:hAnsi="方正仿宋_GBK" w:eastAsia="方正仿宋_GBK" w:cs="方正仿宋_GBK"/>
          <w:color w:val="auto"/>
          <w:sz w:val="28"/>
          <w:szCs w:val="28"/>
        </w:rPr>
        <w:fldChar w:fldCharType="end"/>
      </w:r>
      <w:r>
        <w:rPr>
          <w:rFonts w:hint="eastAsia" w:ascii="方正仿宋_GBK" w:hAnsi="方正仿宋_GBK" w:eastAsia="方正仿宋_GBK" w:cs="方正仿宋_GBK"/>
          <w:color w:val="auto"/>
          <w:sz w:val="28"/>
          <w:szCs w:val="28"/>
        </w:rPr>
        <w:t>本项目不需要报名，直接投标。</w:t>
      </w:r>
    </w:p>
    <w:bookmarkEnd w:id="4"/>
    <w:bookmarkEnd w:id="5"/>
    <w:bookmarkEnd w:id="6"/>
    <w:p>
      <w:pPr>
        <w:keepNext w:val="0"/>
        <w:keepLines w:val="0"/>
        <w:pageBreakBefore w:val="0"/>
        <w:widowControl w:val="0"/>
        <w:numPr>
          <w:ilvl w:val="0"/>
          <w:numId w:val="0"/>
        </w:numPr>
        <w:kinsoku/>
        <w:wordWrap/>
        <w:overflowPunct/>
        <w:topLinePunct w:val="0"/>
        <w:autoSpaceDE/>
        <w:autoSpaceDN/>
        <w:bidi w:val="0"/>
        <w:adjustRightInd w:val="0"/>
        <w:snapToGrid/>
        <w:spacing w:line="460" w:lineRule="exact"/>
        <w:textAlignment w:val="auto"/>
        <w:rPr>
          <w:rFonts w:hint="eastAsia" w:ascii="方正仿宋_GBK" w:hAnsi="方正仿宋_GBK" w:eastAsia="方正仿宋_GBK" w:cs="方正仿宋_GBK"/>
          <w:b/>
          <w:color w:val="auto"/>
          <w:sz w:val="28"/>
          <w:szCs w:val="28"/>
        </w:rPr>
      </w:pPr>
      <w:r>
        <w:rPr>
          <w:rFonts w:hint="eastAsia" w:ascii="方正仿宋_GBK" w:hAnsi="方正仿宋_GBK" w:eastAsia="方正仿宋_GBK" w:cs="方正仿宋_GBK"/>
          <w:b/>
          <w:color w:val="auto"/>
          <w:sz w:val="28"/>
          <w:szCs w:val="28"/>
          <w:lang w:eastAsia="zh-CN"/>
        </w:rPr>
        <w:t>五、</w:t>
      </w:r>
      <w:r>
        <w:rPr>
          <w:rFonts w:hint="eastAsia" w:ascii="方正仿宋_GBK" w:hAnsi="方正仿宋_GBK" w:eastAsia="方正仿宋_GBK" w:cs="方正仿宋_GBK"/>
          <w:b/>
          <w:color w:val="auto"/>
          <w:sz w:val="28"/>
          <w:szCs w:val="28"/>
        </w:rPr>
        <w:t>投标截止时间及地点</w:t>
      </w:r>
    </w:p>
    <w:p>
      <w:pPr>
        <w:keepNext w:val="0"/>
        <w:keepLines w:val="0"/>
        <w:pageBreakBefore w:val="0"/>
        <w:widowControl w:val="0"/>
        <w:kinsoku/>
        <w:wordWrap/>
        <w:overflowPunct/>
        <w:topLinePunct w:val="0"/>
        <w:autoSpaceDE/>
        <w:autoSpaceDN/>
        <w:bidi w:val="0"/>
        <w:adjustRightInd w:val="0"/>
        <w:snapToGrid/>
        <w:spacing w:line="460" w:lineRule="exact"/>
        <w:ind w:firstLine="560" w:firstLineChars="200"/>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lang w:val="en-US" w:eastAsia="zh-CN"/>
        </w:rPr>
        <w:t>1.</w:t>
      </w:r>
      <w:r>
        <w:rPr>
          <w:rFonts w:hint="eastAsia" w:ascii="方正仿宋_GBK" w:hAnsi="方正仿宋_GBK" w:eastAsia="方正仿宋_GBK" w:cs="方正仿宋_GBK"/>
          <w:color w:val="auto"/>
          <w:sz w:val="28"/>
          <w:szCs w:val="28"/>
        </w:rPr>
        <w:t>投标</w:t>
      </w:r>
      <w:r>
        <w:rPr>
          <w:rFonts w:hint="eastAsia" w:ascii="方正仿宋_GBK" w:hAnsi="方正仿宋_GBK" w:eastAsia="方正仿宋_GBK" w:cs="方正仿宋_GBK"/>
          <w:color w:val="auto"/>
          <w:sz w:val="28"/>
          <w:szCs w:val="28"/>
          <w:lang w:eastAsia="zh-CN"/>
        </w:rPr>
        <w:t>文件送达</w:t>
      </w:r>
      <w:r>
        <w:rPr>
          <w:rFonts w:hint="eastAsia" w:ascii="方正仿宋_GBK" w:hAnsi="方正仿宋_GBK" w:eastAsia="方正仿宋_GBK" w:cs="方正仿宋_GBK"/>
          <w:color w:val="auto"/>
          <w:sz w:val="28"/>
          <w:szCs w:val="28"/>
        </w:rPr>
        <w:t>截止时间：</w:t>
      </w:r>
      <w:r>
        <w:rPr>
          <w:rFonts w:hint="eastAsia" w:ascii="方正仿宋_GBK" w:hAnsi="方正仿宋_GBK" w:eastAsia="方正仿宋_GBK" w:cs="方正仿宋_GBK"/>
          <w:color w:val="auto"/>
          <w:sz w:val="28"/>
          <w:szCs w:val="28"/>
          <w:highlight w:val="none"/>
          <w:u w:val="single"/>
        </w:rPr>
        <w:t>20</w:t>
      </w:r>
      <w:r>
        <w:rPr>
          <w:rFonts w:hint="eastAsia" w:ascii="方正仿宋_GBK" w:hAnsi="方正仿宋_GBK" w:eastAsia="方正仿宋_GBK" w:cs="方正仿宋_GBK"/>
          <w:color w:val="auto"/>
          <w:sz w:val="28"/>
          <w:szCs w:val="28"/>
          <w:highlight w:val="none"/>
          <w:u w:val="single"/>
          <w:lang w:val="en-US" w:eastAsia="zh-CN"/>
        </w:rPr>
        <w:t>25</w:t>
      </w:r>
      <w:r>
        <w:rPr>
          <w:rFonts w:hint="eastAsia" w:ascii="方正仿宋_GBK" w:hAnsi="方正仿宋_GBK" w:eastAsia="方正仿宋_GBK" w:cs="方正仿宋_GBK"/>
          <w:color w:val="auto"/>
          <w:sz w:val="28"/>
          <w:szCs w:val="28"/>
          <w:highlight w:val="none"/>
          <w:u w:val="single"/>
        </w:rPr>
        <w:t>年</w:t>
      </w:r>
      <w:r>
        <w:rPr>
          <w:rFonts w:hint="eastAsia" w:ascii="方正仿宋_GBK" w:hAnsi="方正仿宋_GBK" w:eastAsia="方正仿宋_GBK" w:cs="方正仿宋_GBK"/>
          <w:color w:val="auto"/>
          <w:sz w:val="28"/>
          <w:szCs w:val="28"/>
          <w:highlight w:val="none"/>
          <w:u w:val="single"/>
          <w:lang w:val="en-US" w:eastAsia="zh-CN"/>
        </w:rPr>
        <w:t>8月5日9：00</w:t>
      </w:r>
      <w:r>
        <w:rPr>
          <w:rFonts w:hint="eastAsia" w:ascii="方正仿宋_GBK" w:hAnsi="方正仿宋_GBK" w:eastAsia="方正仿宋_GBK" w:cs="方正仿宋_GBK"/>
          <w:color w:val="auto"/>
          <w:sz w:val="28"/>
          <w:szCs w:val="28"/>
          <w:highlight w:val="none"/>
          <w:u w:val="single"/>
          <w:lang w:eastAsia="zh-CN"/>
        </w:rPr>
        <w:t>前</w:t>
      </w:r>
      <w:r>
        <w:rPr>
          <w:rFonts w:hint="eastAsia" w:ascii="方正仿宋_GBK" w:hAnsi="方正仿宋_GBK" w:eastAsia="方正仿宋_GBK" w:cs="方正仿宋_GBK"/>
          <w:color w:val="auto"/>
          <w:sz w:val="28"/>
          <w:szCs w:val="28"/>
          <w:highlight w:val="none"/>
        </w:rPr>
        <w:t>。</w:t>
      </w:r>
    </w:p>
    <w:p>
      <w:pPr>
        <w:keepNext w:val="0"/>
        <w:keepLines w:val="0"/>
        <w:pageBreakBefore w:val="0"/>
        <w:widowControl w:val="0"/>
        <w:kinsoku/>
        <w:wordWrap/>
        <w:overflowPunct/>
        <w:topLinePunct w:val="0"/>
        <w:autoSpaceDE/>
        <w:autoSpaceDN/>
        <w:bidi w:val="0"/>
        <w:adjustRightInd w:val="0"/>
        <w:snapToGrid/>
        <w:spacing w:line="460" w:lineRule="exact"/>
        <w:ind w:firstLine="560" w:firstLineChars="200"/>
        <w:textAlignment w:val="auto"/>
        <w:rPr>
          <w:rFonts w:hint="eastAsia" w:ascii="方正仿宋_GBK" w:hAnsi="方正仿宋_GBK" w:eastAsia="方正仿宋_GBK" w:cs="方正仿宋_GBK"/>
          <w:color w:val="auto"/>
          <w:sz w:val="28"/>
          <w:szCs w:val="28"/>
          <w:u w:val="none"/>
        </w:rPr>
      </w:pPr>
      <w:r>
        <w:rPr>
          <w:rFonts w:hint="eastAsia" w:ascii="方正仿宋_GBK" w:hAnsi="方正仿宋_GBK" w:eastAsia="方正仿宋_GBK" w:cs="方正仿宋_GBK"/>
          <w:color w:val="auto"/>
          <w:sz w:val="28"/>
          <w:szCs w:val="28"/>
          <w:lang w:val="en-US" w:eastAsia="zh-CN"/>
        </w:rPr>
        <w:t>2.</w:t>
      </w:r>
      <w:r>
        <w:rPr>
          <w:rFonts w:hint="eastAsia" w:ascii="方正仿宋_GBK" w:hAnsi="方正仿宋_GBK" w:eastAsia="方正仿宋_GBK" w:cs="方正仿宋_GBK"/>
          <w:color w:val="auto"/>
          <w:sz w:val="28"/>
          <w:szCs w:val="28"/>
        </w:rPr>
        <w:t>投标</w:t>
      </w:r>
      <w:r>
        <w:rPr>
          <w:rFonts w:hint="eastAsia" w:ascii="方正仿宋_GBK" w:hAnsi="方正仿宋_GBK" w:eastAsia="方正仿宋_GBK" w:cs="方正仿宋_GBK"/>
          <w:color w:val="auto"/>
          <w:sz w:val="28"/>
          <w:szCs w:val="28"/>
          <w:lang w:eastAsia="zh-CN"/>
        </w:rPr>
        <w:t>文件</w:t>
      </w:r>
      <w:r>
        <w:rPr>
          <w:rFonts w:hint="eastAsia" w:ascii="方正仿宋_GBK" w:hAnsi="方正仿宋_GBK" w:eastAsia="方正仿宋_GBK" w:cs="方正仿宋_GBK"/>
          <w:color w:val="auto"/>
          <w:sz w:val="28"/>
          <w:szCs w:val="28"/>
        </w:rPr>
        <w:t>地点：</w:t>
      </w:r>
      <w:r>
        <w:rPr>
          <w:rFonts w:hint="eastAsia" w:ascii="方正仿宋_GBK" w:hAnsi="方正仿宋_GBK" w:eastAsia="方正仿宋_GBK" w:cs="方正仿宋_GBK"/>
          <w:color w:val="auto"/>
          <w:sz w:val="28"/>
          <w:szCs w:val="28"/>
          <w:u w:val="none"/>
          <w:lang w:eastAsia="zh-CN"/>
        </w:rPr>
        <w:t>重庆市天友乳业股份有限公司物流分公司（地址：重庆市渝北区金石大道97号</w:t>
      </w:r>
      <w:r>
        <w:rPr>
          <w:rFonts w:hint="eastAsia" w:ascii="方正仿宋_GBK" w:hAnsi="方正仿宋_GBK" w:eastAsia="方正仿宋_GBK" w:cs="方正仿宋_GBK"/>
          <w:color w:val="auto"/>
          <w:sz w:val="28"/>
          <w:szCs w:val="28"/>
          <w:u w:val="none"/>
          <w:lang w:val="en-US" w:eastAsia="zh-CN"/>
        </w:rPr>
        <w:t>）</w:t>
      </w:r>
      <w:r>
        <w:rPr>
          <w:rFonts w:hint="eastAsia" w:ascii="方正仿宋_GBK" w:hAnsi="方正仿宋_GBK" w:eastAsia="方正仿宋_GBK" w:cs="方正仿宋_GBK"/>
          <w:color w:val="auto"/>
          <w:sz w:val="28"/>
          <w:szCs w:val="28"/>
          <w:u w:val="none"/>
        </w:rPr>
        <w:t>。</w:t>
      </w:r>
    </w:p>
    <w:p>
      <w:pPr>
        <w:keepNext w:val="0"/>
        <w:keepLines w:val="0"/>
        <w:pageBreakBefore w:val="0"/>
        <w:widowControl w:val="0"/>
        <w:kinsoku/>
        <w:wordWrap/>
        <w:overflowPunct/>
        <w:topLinePunct w:val="0"/>
        <w:autoSpaceDE/>
        <w:autoSpaceDN/>
        <w:bidi w:val="0"/>
        <w:adjustRightInd w:val="0"/>
        <w:snapToGrid/>
        <w:spacing w:line="460" w:lineRule="exact"/>
        <w:ind w:firstLine="560" w:firstLineChars="20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3.</w:t>
      </w:r>
      <w:r>
        <w:rPr>
          <w:rFonts w:hint="eastAsia" w:ascii="方正仿宋_GBK" w:hAnsi="方正仿宋_GBK" w:eastAsia="方正仿宋_GBK" w:cs="方正仿宋_GBK"/>
          <w:color w:val="auto"/>
          <w:sz w:val="28"/>
          <w:szCs w:val="28"/>
        </w:rPr>
        <w:t>逾期送达，或未送达指定地点，或未密封的投标文件，</w:t>
      </w:r>
      <w:r>
        <w:rPr>
          <w:rFonts w:hint="eastAsia" w:ascii="方正仿宋_GBK" w:hAnsi="方正仿宋_GBK" w:eastAsia="方正仿宋_GBK" w:cs="方正仿宋_GBK"/>
          <w:color w:val="auto"/>
          <w:sz w:val="28"/>
          <w:szCs w:val="28"/>
          <w:lang w:eastAsia="zh-CN"/>
        </w:rPr>
        <w:t>招标</w:t>
      </w:r>
      <w:r>
        <w:rPr>
          <w:rFonts w:hint="eastAsia" w:ascii="方正仿宋_GBK" w:hAnsi="方正仿宋_GBK" w:eastAsia="方正仿宋_GBK" w:cs="方正仿宋_GBK"/>
          <w:color w:val="auto"/>
          <w:sz w:val="28"/>
          <w:szCs w:val="28"/>
        </w:rPr>
        <w:t>人不予受理。</w:t>
      </w:r>
      <w:bookmarkStart w:id="7" w:name="_Toc200359243"/>
      <w:bookmarkStart w:id="8" w:name="_Toc224103304"/>
      <w:bookmarkStart w:id="9" w:name="_Toc200359432"/>
    </w:p>
    <w:bookmarkEnd w:id="7"/>
    <w:bookmarkEnd w:id="8"/>
    <w:bookmarkEnd w:id="9"/>
    <w:p>
      <w:pPr>
        <w:keepNext w:val="0"/>
        <w:keepLines w:val="0"/>
        <w:pageBreakBefore w:val="0"/>
        <w:widowControl w:val="0"/>
        <w:kinsoku/>
        <w:wordWrap/>
        <w:overflowPunct/>
        <w:topLinePunct w:val="0"/>
        <w:autoSpaceDE/>
        <w:autoSpaceDN/>
        <w:bidi w:val="0"/>
        <w:adjustRightInd w:val="0"/>
        <w:snapToGrid/>
        <w:spacing w:line="460" w:lineRule="exact"/>
        <w:textAlignment w:val="auto"/>
        <w:rPr>
          <w:rFonts w:hint="eastAsia" w:ascii="方正仿宋_GBK" w:hAnsi="方正仿宋_GBK" w:eastAsia="方正仿宋_GBK" w:cs="方正仿宋_GBK"/>
          <w:b/>
          <w:color w:val="auto"/>
          <w:sz w:val="28"/>
          <w:szCs w:val="28"/>
        </w:rPr>
      </w:pPr>
      <w:bookmarkStart w:id="10" w:name="_Toc224103305"/>
      <w:r>
        <w:rPr>
          <w:rFonts w:hint="eastAsia" w:ascii="方正仿宋_GBK" w:hAnsi="方正仿宋_GBK" w:eastAsia="方正仿宋_GBK" w:cs="方正仿宋_GBK"/>
          <w:b/>
          <w:color w:val="auto"/>
          <w:sz w:val="28"/>
          <w:szCs w:val="28"/>
          <w:lang w:val="en-US" w:eastAsia="zh-CN"/>
        </w:rPr>
        <w:t>六、</w:t>
      </w:r>
      <w:r>
        <w:rPr>
          <w:rFonts w:hint="eastAsia" w:ascii="方正仿宋_GBK" w:hAnsi="方正仿宋_GBK" w:eastAsia="方正仿宋_GBK" w:cs="方正仿宋_GBK"/>
          <w:b/>
          <w:color w:val="auto"/>
          <w:sz w:val="28"/>
          <w:szCs w:val="28"/>
        </w:rPr>
        <w:t>联系方式</w:t>
      </w:r>
      <w:bookmarkEnd w:id="10"/>
    </w:p>
    <w:p>
      <w:pPr>
        <w:pStyle w:val="7"/>
        <w:keepNext w:val="0"/>
        <w:keepLines w:val="0"/>
        <w:pageBreakBefore w:val="0"/>
        <w:widowControl w:val="0"/>
        <w:kinsoku/>
        <w:wordWrap/>
        <w:overflowPunct/>
        <w:topLinePunct w:val="0"/>
        <w:autoSpaceDE/>
        <w:autoSpaceDN/>
        <w:bidi w:val="0"/>
        <w:adjustRightInd w:val="0"/>
        <w:snapToGrid/>
        <w:spacing w:line="460" w:lineRule="exact"/>
        <w:ind w:firstLine="560" w:firstLineChars="200"/>
        <w:textAlignment w:val="auto"/>
        <w:rPr>
          <w:rFonts w:hint="eastAsia" w:ascii="方正仿宋_GBK" w:hAnsi="方正仿宋_GBK" w:eastAsia="方正仿宋_GBK" w:cs="方正仿宋_GBK"/>
          <w:color w:val="auto"/>
          <w:sz w:val="28"/>
          <w:szCs w:val="28"/>
          <w:lang w:eastAsia="zh-CN"/>
        </w:rPr>
      </w:pPr>
      <w:r>
        <w:rPr>
          <w:rFonts w:hint="eastAsia" w:ascii="方正仿宋_GBK" w:hAnsi="方正仿宋_GBK" w:eastAsia="方正仿宋_GBK" w:cs="方正仿宋_GBK"/>
          <w:color w:val="auto"/>
          <w:sz w:val="28"/>
          <w:szCs w:val="28"/>
          <w:lang w:eastAsia="zh-CN"/>
        </w:rPr>
        <w:t>招</w:t>
      </w:r>
      <w:r>
        <w:rPr>
          <w:rFonts w:hint="eastAsia" w:ascii="方正仿宋_GBK" w:hAnsi="方正仿宋_GBK" w:eastAsia="方正仿宋_GBK" w:cs="方正仿宋_GBK"/>
          <w:color w:val="auto"/>
          <w:sz w:val="28"/>
          <w:szCs w:val="28"/>
        </w:rPr>
        <w:t>标人：</w:t>
      </w:r>
      <w:r>
        <w:rPr>
          <w:rFonts w:hint="eastAsia" w:ascii="方正仿宋_GBK" w:hAnsi="方正仿宋_GBK" w:eastAsia="方正仿宋_GBK" w:cs="方正仿宋_GBK"/>
          <w:color w:val="auto"/>
          <w:sz w:val="28"/>
          <w:szCs w:val="28"/>
          <w:lang w:eastAsia="zh-CN"/>
        </w:rPr>
        <w:t>重庆市天友乳业股份有限公司物流分公司</w:t>
      </w:r>
    </w:p>
    <w:p>
      <w:pPr>
        <w:pStyle w:val="7"/>
        <w:keepNext w:val="0"/>
        <w:keepLines w:val="0"/>
        <w:pageBreakBefore w:val="0"/>
        <w:widowControl w:val="0"/>
        <w:kinsoku/>
        <w:wordWrap/>
        <w:overflowPunct/>
        <w:topLinePunct w:val="0"/>
        <w:autoSpaceDE/>
        <w:autoSpaceDN/>
        <w:bidi w:val="0"/>
        <w:adjustRightInd w:val="0"/>
        <w:snapToGrid/>
        <w:spacing w:line="460" w:lineRule="exact"/>
        <w:ind w:firstLine="560" w:firstLineChars="20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地  址：重庆市渝北区</w:t>
      </w:r>
      <w:r>
        <w:rPr>
          <w:rFonts w:hint="eastAsia" w:ascii="方正仿宋_GBK" w:hAnsi="方正仿宋_GBK" w:eastAsia="方正仿宋_GBK" w:cs="方正仿宋_GBK"/>
          <w:color w:val="auto"/>
          <w:sz w:val="28"/>
          <w:szCs w:val="28"/>
          <w:lang w:eastAsia="zh-CN"/>
        </w:rPr>
        <w:t>金石大道97号</w:t>
      </w:r>
      <w:r>
        <w:rPr>
          <w:rFonts w:hint="eastAsia" w:ascii="方正仿宋_GBK" w:hAnsi="方正仿宋_GBK" w:eastAsia="方正仿宋_GBK" w:cs="方正仿宋_GBK"/>
          <w:color w:val="auto"/>
          <w:sz w:val="28"/>
          <w:szCs w:val="28"/>
          <w:lang w:val="en-US" w:eastAsia="zh-CN"/>
        </w:rPr>
        <w:t xml:space="preserve">   </w:t>
      </w:r>
      <w:r>
        <w:rPr>
          <w:rFonts w:hint="eastAsia" w:ascii="方正仿宋_GBK" w:hAnsi="方正仿宋_GBK" w:eastAsia="方正仿宋_GBK" w:cs="方正仿宋_GBK"/>
          <w:color w:val="auto"/>
          <w:sz w:val="28"/>
          <w:szCs w:val="28"/>
        </w:rPr>
        <w:t xml:space="preserve"> 邮编：401120</w:t>
      </w:r>
    </w:p>
    <w:p>
      <w:pPr>
        <w:pStyle w:val="7"/>
        <w:keepNext w:val="0"/>
        <w:keepLines w:val="0"/>
        <w:pageBreakBefore w:val="0"/>
        <w:widowControl w:val="0"/>
        <w:kinsoku/>
        <w:wordWrap/>
        <w:overflowPunct/>
        <w:topLinePunct w:val="0"/>
        <w:autoSpaceDE/>
        <w:autoSpaceDN/>
        <w:bidi w:val="0"/>
        <w:adjustRightInd w:val="0"/>
        <w:snapToGrid/>
        <w:spacing w:line="460" w:lineRule="exact"/>
        <w:ind w:firstLine="560" w:firstLineChars="200"/>
        <w:textAlignment w:val="auto"/>
        <w:rPr>
          <w:rFonts w:hint="eastAsia" w:ascii="方正仿宋_GBK" w:hAnsi="方正仿宋_GBK" w:eastAsia="方正仿宋_GBK" w:cs="方正仿宋_GBK"/>
          <w:color w:val="auto"/>
          <w:sz w:val="28"/>
          <w:szCs w:val="28"/>
          <w:lang w:eastAsia="zh-CN"/>
        </w:rPr>
      </w:pPr>
      <w:r>
        <w:rPr>
          <w:rFonts w:hint="eastAsia" w:ascii="方正仿宋_GBK" w:hAnsi="方正仿宋_GBK" w:eastAsia="方正仿宋_GBK" w:cs="方正仿宋_GBK"/>
          <w:color w:val="auto"/>
          <w:sz w:val="28"/>
          <w:szCs w:val="28"/>
        </w:rPr>
        <w:t>联系人：</w:t>
      </w:r>
      <w:r>
        <w:rPr>
          <w:rFonts w:hint="eastAsia" w:ascii="方正仿宋_GBK" w:hAnsi="方正仿宋_GBK" w:eastAsia="方正仿宋_GBK" w:cs="方正仿宋_GBK"/>
          <w:color w:val="auto"/>
          <w:sz w:val="28"/>
          <w:szCs w:val="28"/>
          <w:lang w:eastAsia="zh-CN"/>
        </w:rPr>
        <w:t>罗朝阳</w:t>
      </w:r>
    </w:p>
    <w:p>
      <w:pPr>
        <w:pStyle w:val="7"/>
        <w:keepNext w:val="0"/>
        <w:keepLines w:val="0"/>
        <w:pageBreakBefore w:val="0"/>
        <w:widowControl w:val="0"/>
        <w:kinsoku/>
        <w:wordWrap/>
        <w:overflowPunct/>
        <w:topLinePunct w:val="0"/>
        <w:autoSpaceDE/>
        <w:autoSpaceDN/>
        <w:bidi w:val="0"/>
        <w:adjustRightInd w:val="0"/>
        <w:snapToGrid/>
        <w:spacing w:line="460" w:lineRule="exact"/>
        <w:ind w:firstLine="560" w:firstLineChars="200"/>
        <w:textAlignment w:val="auto"/>
        <w:rPr>
          <w:rFonts w:hint="eastAsia" w:ascii="方正仿宋_GBK" w:hAnsi="方正仿宋_GBK" w:eastAsia="方正仿宋_GBK" w:cs="方正仿宋_GBK"/>
          <w:b/>
          <w:bCs/>
          <w:color w:val="auto"/>
          <w:sz w:val="44"/>
          <w:szCs w:val="44"/>
          <w:lang w:val="en-US" w:eastAsia="zh-CN"/>
        </w:rPr>
      </w:pPr>
      <w:r>
        <w:rPr>
          <w:rFonts w:hint="eastAsia" w:ascii="方正仿宋_GBK" w:hAnsi="方正仿宋_GBK" w:eastAsia="方正仿宋_GBK" w:cs="方正仿宋_GBK"/>
          <w:color w:val="auto"/>
          <w:sz w:val="28"/>
          <w:szCs w:val="28"/>
          <w:lang w:eastAsia="zh-CN"/>
        </w:rPr>
        <w:t>电</w:t>
      </w:r>
      <w:r>
        <w:rPr>
          <w:rFonts w:hint="eastAsia" w:ascii="方正仿宋_GBK" w:hAnsi="方正仿宋_GBK" w:eastAsia="方正仿宋_GBK" w:cs="方正仿宋_GBK"/>
          <w:color w:val="auto"/>
          <w:sz w:val="28"/>
          <w:szCs w:val="28"/>
          <w:lang w:val="en-US" w:eastAsia="zh-CN"/>
        </w:rPr>
        <w:t xml:space="preserve">  </w:t>
      </w:r>
      <w:r>
        <w:rPr>
          <w:rFonts w:hint="eastAsia" w:ascii="方正仿宋_GBK" w:hAnsi="方正仿宋_GBK" w:eastAsia="方正仿宋_GBK" w:cs="方正仿宋_GBK"/>
          <w:color w:val="auto"/>
          <w:sz w:val="28"/>
          <w:szCs w:val="28"/>
          <w:lang w:eastAsia="zh-CN"/>
        </w:rPr>
        <w:t>话</w:t>
      </w:r>
      <w:r>
        <w:rPr>
          <w:rFonts w:hint="eastAsia" w:ascii="方正仿宋_GBK" w:hAnsi="方正仿宋_GBK" w:eastAsia="方正仿宋_GBK" w:cs="方正仿宋_GBK"/>
          <w:color w:val="auto"/>
          <w:sz w:val="28"/>
          <w:szCs w:val="28"/>
        </w:rPr>
        <w:t>：</w:t>
      </w:r>
      <w:r>
        <w:rPr>
          <w:rFonts w:hint="eastAsia" w:ascii="方正仿宋_GBK" w:hAnsi="方正仿宋_GBK" w:eastAsia="方正仿宋_GBK" w:cs="方正仿宋_GBK"/>
          <w:color w:val="auto"/>
          <w:kern w:val="0"/>
          <w:sz w:val="28"/>
          <w:szCs w:val="28"/>
          <w:highlight w:val="none"/>
          <w:lang w:val="en-US" w:eastAsia="zh-CN"/>
        </w:rPr>
        <w:t>13</w:t>
      </w:r>
      <w:r>
        <w:rPr>
          <w:rFonts w:hint="eastAsia" w:ascii="方正仿宋_GBK" w:hAnsi="方正仿宋_GBK" w:eastAsia="方正仿宋_GBK" w:cs="方正仿宋_GBK"/>
          <w:color w:val="auto"/>
          <w:kern w:val="0"/>
          <w:sz w:val="28"/>
          <w:szCs w:val="28"/>
          <w:lang w:val="en-US" w:eastAsia="zh-CN"/>
        </w:rPr>
        <w:t>635404449</w:t>
      </w:r>
    </w:p>
    <w:p>
      <w:pPr>
        <w:pStyle w:val="11"/>
        <w:keepNext w:val="0"/>
        <w:keepLines w:val="0"/>
        <w:pageBreakBefore w:val="0"/>
        <w:widowControl w:val="0"/>
        <w:numPr>
          <w:ilvl w:val="0"/>
          <w:numId w:val="0"/>
        </w:numPr>
        <w:kinsoku/>
        <w:wordWrap/>
        <w:overflowPunct/>
        <w:topLinePunct w:val="0"/>
        <w:autoSpaceDE/>
        <w:autoSpaceDN/>
        <w:bidi w:val="0"/>
        <w:snapToGrid/>
        <w:spacing w:line="600" w:lineRule="exact"/>
        <w:jc w:val="center"/>
        <w:textAlignment w:val="auto"/>
        <w:rPr>
          <w:rFonts w:hint="eastAsia" w:ascii="方正仿宋_GBK" w:hAnsi="方正仿宋_GBK" w:eastAsia="方正仿宋_GBK" w:cs="方正仿宋_GBK"/>
          <w:b/>
          <w:bCs/>
          <w:color w:val="auto"/>
          <w:sz w:val="44"/>
          <w:szCs w:val="44"/>
          <w:lang w:val="en-US" w:eastAsia="zh-CN"/>
        </w:rPr>
      </w:pPr>
    </w:p>
    <w:p>
      <w:pPr>
        <w:pStyle w:val="11"/>
        <w:keepNext w:val="0"/>
        <w:keepLines w:val="0"/>
        <w:pageBreakBefore w:val="0"/>
        <w:widowControl w:val="0"/>
        <w:numPr>
          <w:ilvl w:val="0"/>
          <w:numId w:val="0"/>
        </w:numPr>
        <w:kinsoku/>
        <w:wordWrap/>
        <w:overflowPunct/>
        <w:topLinePunct w:val="0"/>
        <w:autoSpaceDE/>
        <w:autoSpaceDN/>
        <w:bidi w:val="0"/>
        <w:snapToGrid/>
        <w:spacing w:line="600" w:lineRule="exact"/>
        <w:jc w:val="center"/>
        <w:textAlignment w:val="auto"/>
        <w:rPr>
          <w:rFonts w:hint="eastAsia" w:ascii="宋体" w:hAnsi="宋体" w:cs="宋体"/>
          <w:color w:val="auto"/>
          <w:sz w:val="28"/>
          <w:szCs w:val="28"/>
          <w:lang w:val="en-US" w:eastAsia="zh-CN"/>
        </w:rPr>
      </w:pPr>
      <w:r>
        <w:rPr>
          <w:rFonts w:hint="eastAsia" w:ascii="方正仿宋_GBK" w:hAnsi="方正仿宋_GBK" w:eastAsia="方正仿宋_GBK" w:cs="方正仿宋_GBK"/>
          <w:b/>
          <w:bCs/>
          <w:color w:val="auto"/>
          <w:sz w:val="44"/>
          <w:szCs w:val="44"/>
          <w:lang w:val="en-US" w:eastAsia="zh-CN"/>
        </w:rPr>
        <w:t>第二章投标人须知</w:t>
      </w:r>
    </w:p>
    <w:tbl>
      <w:tblPr>
        <w:tblStyle w:val="16"/>
        <w:tblW w:w="4875" w:type="pct"/>
        <w:tblInd w:w="1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
        <w:gridCol w:w="1605"/>
        <w:gridCol w:w="6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350"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序号</w:t>
            </w:r>
          </w:p>
        </w:tc>
        <w:tc>
          <w:tcPr>
            <w:tcW w:w="908" w:type="pct"/>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项目</w:t>
            </w:r>
          </w:p>
        </w:tc>
        <w:tc>
          <w:tcPr>
            <w:tcW w:w="3740" w:type="pct"/>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35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1</w:t>
            </w:r>
          </w:p>
        </w:tc>
        <w:tc>
          <w:tcPr>
            <w:tcW w:w="908"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业务名称</w:t>
            </w:r>
          </w:p>
        </w:tc>
        <w:tc>
          <w:tcPr>
            <w:tcW w:w="374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val="0"/>
                <w:bCs w:val="0"/>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1"/>
                <w:szCs w:val="21"/>
                <w:u w:val="none"/>
                <w:lang w:val="zh-CN" w:eastAsia="zh-CN"/>
                <w14:textFill>
                  <w14:solidFill>
                    <w14:schemeClr w14:val="tx1"/>
                  </w14:solidFill>
                </w14:textFill>
              </w:rPr>
              <w:t>2025-2027年短途鲜奶运输业务（</w:t>
            </w:r>
            <w:r>
              <w:rPr>
                <w:rFonts w:hint="eastAsia" w:asciiTheme="minorEastAsia" w:hAnsiTheme="minorEastAsia" w:eastAsiaTheme="minorEastAsia" w:cstheme="minorEastAsia"/>
                <w:b w:val="0"/>
                <w:bCs w:val="0"/>
                <w:color w:val="000000" w:themeColor="text1"/>
                <w:kern w:val="0"/>
                <w:sz w:val="21"/>
                <w:szCs w:val="21"/>
                <w:u w:val="none"/>
                <w:lang w:val="en-US" w:eastAsia="zh-CN"/>
                <w14:textFill>
                  <w14:solidFill>
                    <w14:schemeClr w14:val="tx1"/>
                  </w14:solidFill>
                </w14:textFill>
              </w:rPr>
              <w:t>第二次</w:t>
            </w:r>
            <w:r>
              <w:rPr>
                <w:rFonts w:hint="eastAsia" w:asciiTheme="minorEastAsia" w:hAnsiTheme="minorEastAsia" w:eastAsiaTheme="minorEastAsia" w:cstheme="minorEastAsia"/>
                <w:b w:val="0"/>
                <w:bCs w:val="0"/>
                <w:color w:val="000000" w:themeColor="text1"/>
                <w:kern w:val="0"/>
                <w:sz w:val="21"/>
                <w:szCs w:val="21"/>
                <w:u w:val="none"/>
                <w:lang w:val="zh-CN"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35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2</w:t>
            </w:r>
          </w:p>
        </w:tc>
        <w:tc>
          <w:tcPr>
            <w:tcW w:w="908"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招标人</w:t>
            </w:r>
          </w:p>
        </w:tc>
        <w:tc>
          <w:tcPr>
            <w:tcW w:w="374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val="0"/>
                <w:bCs w:val="0"/>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vertAlign w:val="baseline"/>
                <w:lang w:val="en-US" w:eastAsia="zh-CN"/>
                <w14:textFill>
                  <w14:solidFill>
                    <w14:schemeClr w14:val="tx1"/>
                  </w14:solidFill>
                </w14:textFill>
              </w:rPr>
              <w:t>重庆市天友乳业股份有限公司物流分公司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35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3</w:t>
            </w:r>
          </w:p>
        </w:tc>
        <w:tc>
          <w:tcPr>
            <w:tcW w:w="908"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业务区域</w:t>
            </w:r>
          </w:p>
        </w:tc>
        <w:tc>
          <w:tcPr>
            <w:tcW w:w="3740" w:type="pct"/>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lang w:val="zh-CN" w:eastAsia="zh-CN"/>
              </w:rPr>
            </w:pPr>
            <w:r>
              <w:rPr>
                <w:rFonts w:hint="eastAsia"/>
                <w:lang w:val="en-US" w:eastAsia="zh-CN"/>
              </w:rPr>
              <w:t>天翼牧场：</w:t>
            </w:r>
            <w:r>
              <w:rPr>
                <w:rFonts w:hint="eastAsia"/>
                <w:lang w:val="zh-CN" w:eastAsia="zh-CN"/>
              </w:rPr>
              <w:t>从事天翼牧场鲜奶</w:t>
            </w:r>
            <w:r>
              <w:rPr>
                <w:rFonts w:hint="eastAsia"/>
                <w:lang w:val="en-US" w:eastAsia="zh-CN"/>
              </w:rPr>
              <w:t>运输</w:t>
            </w:r>
            <w:r>
              <w:rPr>
                <w:rFonts w:hint="eastAsia"/>
                <w:lang w:val="zh-CN" w:eastAsia="zh-CN"/>
              </w:rPr>
              <w:t>，线路由</w:t>
            </w:r>
            <w:r>
              <w:rPr>
                <w:rFonts w:hint="eastAsia"/>
                <w:lang w:val="en-US" w:eastAsia="zh-CN"/>
              </w:rPr>
              <w:t>重庆市天翼牧业发展有限公司（重庆市黔江区白石镇马黄路）</w:t>
            </w:r>
            <w:r>
              <w:rPr>
                <w:rFonts w:hint="eastAsia"/>
                <w:lang w:val="zh-CN" w:eastAsia="zh-CN"/>
              </w:rPr>
              <w:t>运输鲜奶至重庆天友乳业加工厂（</w:t>
            </w:r>
            <w:r>
              <w:rPr>
                <w:rFonts w:hint="eastAsia"/>
                <w:lang w:val="en-US" w:eastAsia="zh-CN"/>
              </w:rPr>
              <w:t>重庆市渝北区金石大道99号或重庆市南岸区大石支路6号</w:t>
            </w:r>
            <w:r>
              <w:rPr>
                <w:rFonts w:hint="eastAsia"/>
                <w:lang w:val="zh-CN" w:eastAsia="zh-CN"/>
              </w:rPr>
              <w:t>）</w:t>
            </w:r>
            <w:r>
              <w:rPr>
                <w:rFonts w:hint="eastAsia"/>
                <w:lang w:val="en-US" w:eastAsia="zh-CN"/>
              </w:rPr>
              <w:t>，</w:t>
            </w:r>
            <w:r>
              <w:rPr>
                <w:rFonts w:hint="eastAsia"/>
                <w:lang w:val="zh-CN" w:eastAsia="zh-CN"/>
              </w:rPr>
              <w:t>具体业务洽谈以合同约定为准。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lang w:val="zh-CN" w:eastAsia="zh-CN"/>
              </w:rPr>
            </w:pPr>
            <w:r>
              <w:rPr>
                <w:rFonts w:hint="eastAsia"/>
                <w:lang w:val="en-US" w:eastAsia="zh-CN"/>
              </w:rPr>
              <w:t>林久牧场：</w:t>
            </w:r>
            <w:r>
              <w:rPr>
                <w:rFonts w:hint="eastAsia"/>
                <w:lang w:val="zh-CN" w:eastAsia="zh-CN"/>
              </w:rPr>
              <w:t>从事</w:t>
            </w:r>
            <w:r>
              <w:rPr>
                <w:rFonts w:hint="eastAsia"/>
                <w:lang w:val="en-US" w:eastAsia="zh-CN"/>
              </w:rPr>
              <w:t>林久牧场鲜奶运输</w:t>
            </w:r>
            <w:r>
              <w:rPr>
                <w:rFonts w:hint="eastAsia"/>
                <w:lang w:val="zh-CN" w:eastAsia="zh-CN"/>
              </w:rPr>
              <w:t>，线路由</w:t>
            </w:r>
            <w:r>
              <w:rPr>
                <w:rFonts w:hint="eastAsia"/>
                <w:lang w:val="en-US" w:eastAsia="zh-CN"/>
              </w:rPr>
              <w:t>重庆市林久农牧综合开发有限责任公司（重庆市云阳县盘龙街道革新村）</w:t>
            </w:r>
            <w:r>
              <w:rPr>
                <w:rFonts w:hint="eastAsia"/>
                <w:lang w:val="zh-CN" w:eastAsia="zh-CN"/>
              </w:rPr>
              <w:t>运输</w:t>
            </w:r>
            <w:r>
              <w:rPr>
                <w:rFonts w:hint="eastAsia"/>
                <w:lang w:val="en-US" w:eastAsia="zh-CN"/>
              </w:rPr>
              <w:t>鲜奶</w:t>
            </w:r>
            <w:r>
              <w:rPr>
                <w:rFonts w:hint="eastAsia"/>
                <w:lang w:val="zh-CN" w:eastAsia="zh-CN"/>
              </w:rPr>
              <w:t>至重庆天友乳业加工厂（</w:t>
            </w:r>
            <w:r>
              <w:rPr>
                <w:rFonts w:hint="eastAsia"/>
                <w:lang w:val="en-US" w:eastAsia="zh-CN"/>
              </w:rPr>
              <w:t>重庆市渝北区金石大道99号或重庆市南岸区大石支路6号</w:t>
            </w:r>
            <w:r>
              <w:rPr>
                <w:rFonts w:hint="eastAsia"/>
                <w:lang w:val="zh-CN" w:eastAsia="zh-CN"/>
              </w:rPr>
              <w:t>）</w:t>
            </w:r>
            <w:r>
              <w:rPr>
                <w:rFonts w:hint="eastAsia"/>
                <w:lang w:val="en-US" w:eastAsia="zh-CN"/>
              </w:rPr>
              <w:t>，</w:t>
            </w:r>
            <w:r>
              <w:rPr>
                <w:rFonts w:hint="eastAsia"/>
                <w:lang w:val="zh-CN" w:eastAsia="zh-CN"/>
              </w:rPr>
              <w:t>具体业务洽谈以合同约定为准。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lang w:val="en-US" w:eastAsia="zh-CN"/>
              </w:rPr>
            </w:pPr>
            <w:r>
              <w:rPr>
                <w:rFonts w:hint="eastAsia"/>
                <w:lang w:val="en-US" w:eastAsia="zh-CN"/>
              </w:rPr>
              <w:t>提示：车辆从事鲜奶运输，投标人可参照相关减免政策。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35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4</w:t>
            </w:r>
          </w:p>
        </w:tc>
        <w:tc>
          <w:tcPr>
            <w:tcW w:w="908"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000000" w:themeColor="text1"/>
                <w:sz w:val="21"/>
                <w:szCs w:val="21"/>
                <w:vertAlign w:val="baseline"/>
                <w:lang w:val="en-US" w:eastAsia="zh-CN"/>
                <w14:textFill>
                  <w14:solidFill>
                    <w14:schemeClr w14:val="tx1"/>
                  </w14:solidFill>
                </w14:textFill>
              </w:rPr>
              <w:t>业务量及车辆求</w:t>
            </w:r>
          </w:p>
        </w:tc>
        <w:tc>
          <w:tcPr>
            <w:tcW w:w="3740" w:type="pct"/>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vertAlign w:val="baseline"/>
                <w:lang w:val="en-US" w:eastAsia="zh-CN"/>
                <w14:textFill>
                  <w14:solidFill>
                    <w14:schemeClr w14:val="tx1"/>
                  </w14:solidFill>
                </w14:textFill>
              </w:rPr>
              <w:t>4.1天翼牧场</w:t>
            </w:r>
            <w:r>
              <w:rPr>
                <w:rFonts w:hint="eastAsia" w:asciiTheme="minorEastAsia" w:hAnsiTheme="minorEastAsia" w:eastAsiaTheme="minorEastAsia" w:cstheme="minorEastAsia"/>
                <w:b w:val="0"/>
                <w:bCs w:val="0"/>
                <w:color w:val="000000" w:themeColor="text1"/>
                <w:sz w:val="21"/>
                <w:szCs w:val="21"/>
                <w:vertAlign w:val="baseline"/>
                <w:lang w:val="zh-CN" w:eastAsia="zh-CN"/>
                <w14:textFill>
                  <w14:solidFill>
                    <w14:schemeClr w14:val="tx1"/>
                  </w14:solidFill>
                </w14:textFill>
              </w:rPr>
              <w:t>每天</w:t>
            </w:r>
            <w:r>
              <w:rPr>
                <w:rFonts w:hint="eastAsia" w:asciiTheme="minorEastAsia" w:hAnsiTheme="minorEastAsia" w:eastAsiaTheme="minorEastAsia" w:cstheme="minorEastAsia"/>
                <w:b w:val="0"/>
                <w:bCs w:val="0"/>
                <w:color w:val="000000" w:themeColor="text1"/>
                <w:sz w:val="21"/>
                <w:szCs w:val="21"/>
                <w:vertAlign w:val="baseline"/>
                <w:lang w:val="en-US" w:eastAsia="zh-CN"/>
                <w14:textFill>
                  <w14:solidFill>
                    <w14:schemeClr w14:val="tx1"/>
                  </w14:solidFill>
                </w14:textFill>
              </w:rPr>
              <w:t>运输一趟，预计每趟15-20吨；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vertAlign w:val="baseline"/>
                <w:lang w:val="en-US" w:eastAsia="zh-CN"/>
                <w14:textFill>
                  <w14:solidFill>
                    <w14:schemeClr w14:val="tx1"/>
                  </w14:solidFill>
                </w14:textFill>
              </w:rPr>
              <w:t>4.2林久牧场</w:t>
            </w:r>
            <w:r>
              <w:rPr>
                <w:rFonts w:hint="eastAsia" w:asciiTheme="minorEastAsia" w:hAnsiTheme="minorEastAsia" w:eastAsiaTheme="minorEastAsia" w:cstheme="minorEastAsia"/>
                <w:b w:val="0"/>
                <w:bCs w:val="0"/>
                <w:color w:val="000000" w:themeColor="text1"/>
                <w:sz w:val="21"/>
                <w:szCs w:val="21"/>
                <w:vertAlign w:val="baseline"/>
                <w:lang w:val="zh-CN" w:eastAsia="zh-CN"/>
                <w14:textFill>
                  <w14:solidFill>
                    <w14:schemeClr w14:val="tx1"/>
                  </w14:solidFill>
                </w14:textFill>
              </w:rPr>
              <w:t>两天一趟，预计每趟</w:t>
            </w:r>
            <w:r>
              <w:rPr>
                <w:rFonts w:hint="eastAsia" w:asciiTheme="minorEastAsia" w:hAnsiTheme="minorEastAsia" w:eastAsiaTheme="minorEastAsia" w:cstheme="minorEastAsia"/>
                <w:b w:val="0"/>
                <w:bCs w:val="0"/>
                <w:color w:val="000000" w:themeColor="text1"/>
                <w:sz w:val="21"/>
                <w:szCs w:val="21"/>
                <w:vertAlign w:val="baseline"/>
                <w:lang w:val="en-US" w:eastAsia="zh-CN"/>
                <w14:textFill>
                  <w14:solidFill>
                    <w14:schemeClr w14:val="tx1"/>
                  </w14:solidFill>
                </w14:textFill>
              </w:rPr>
              <w:t>8吨。</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heme="minorEastAsia" w:hAnsiTheme="minorEastAsia" w:eastAsiaTheme="minorEastAsia" w:cstheme="minorEastAsia"/>
                <w:b w:val="0"/>
                <w:bCs w:val="0"/>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vertAlign w:val="baseline"/>
                <w:lang w:val="en-US" w:eastAsia="zh-CN"/>
                <w14:textFill>
                  <w14:solidFill>
                    <w14:schemeClr w14:val="tx1"/>
                  </w14:solidFill>
                </w14:textFill>
              </w:rPr>
              <w:t>4.3</w:t>
            </w:r>
            <w:r>
              <w:rPr>
                <w:rFonts w:hint="eastAsia" w:asciiTheme="minorEastAsia" w:hAnsiTheme="minorEastAsia" w:eastAsiaTheme="minorEastAsia" w:cstheme="minorEastAsia"/>
                <w:b/>
                <w:bCs/>
                <w:color w:val="000000" w:themeColor="text1"/>
                <w:sz w:val="21"/>
                <w:szCs w:val="21"/>
                <w:vertAlign w:val="baseline"/>
                <w:lang w:val="en-US" w:eastAsia="zh-CN"/>
                <w14:textFill>
                  <w14:solidFill>
                    <w14:schemeClr w14:val="tx1"/>
                  </w14:solidFill>
                </w14:textFill>
              </w:rPr>
              <w:t>根据鲜奶业务量匹配载重罐式专用车辆进行固定车辆，并需接入我司运输管理系统。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trPr>
        <w:tc>
          <w:tcPr>
            <w:tcW w:w="35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highlight w:val="none"/>
                <w:vertAlign w:val="baseline"/>
                <w:lang w:val="en-US" w:eastAsia="zh-CN"/>
              </w:rPr>
              <w:t>5</w:t>
            </w:r>
          </w:p>
        </w:tc>
        <w:tc>
          <w:tcPr>
            <w:tcW w:w="908"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资格要求</w:t>
            </w:r>
          </w:p>
        </w:tc>
        <w:tc>
          <w:tcPr>
            <w:tcW w:w="3740"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lang w:val="en-US" w:eastAsia="zh-CN"/>
              </w:rPr>
              <w:t>5.1</w:t>
            </w:r>
            <w:r>
              <w:rPr>
                <w:rFonts w:hint="eastAsia"/>
                <w:lang w:eastAsia="zh-CN"/>
              </w:rPr>
              <w:t>投标人</w:t>
            </w:r>
            <w:r>
              <w:rPr>
                <w:rFonts w:hint="eastAsia"/>
              </w:rPr>
              <w:t>须具有独立法人资格，投标时提供营业执照复印件并加盖投标人单位公章。</w:t>
            </w:r>
          </w:p>
          <w:p>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lang w:val="en-US" w:eastAsia="zh-CN"/>
              </w:rPr>
              <w:t>5.2</w:t>
            </w:r>
            <w:r>
              <w:rPr>
                <w:rFonts w:hint="eastAsia"/>
              </w:rPr>
              <w:t>投标人具有有效的道路运输经营许可证，证书的经营范围须包含货物专用运输（罐式</w:t>
            </w:r>
            <w:r>
              <w:rPr>
                <w:rFonts w:hint="eastAsia"/>
                <w:lang w:eastAsia="zh-CN"/>
              </w:rPr>
              <w:t>）或</w:t>
            </w:r>
            <w:r>
              <w:rPr>
                <w:rFonts w:hint="eastAsia"/>
              </w:rPr>
              <w:t>货物专用运输（罐式</w:t>
            </w:r>
            <w:r>
              <w:rPr>
                <w:rFonts w:hint="eastAsia"/>
                <w:lang w:eastAsia="zh-CN"/>
              </w:rPr>
              <w:t>容器）</w:t>
            </w:r>
            <w:r>
              <w:rPr>
                <w:rFonts w:hint="eastAsia"/>
              </w:rPr>
              <w:t>，投标时提供有效的证书复印件并加盖投标人单位公章。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lang w:val="en-US" w:eastAsia="zh-CN"/>
              </w:rPr>
            </w:pPr>
            <w:r>
              <w:rPr>
                <w:rFonts w:hint="eastAsia"/>
                <w:lang w:val="en-US" w:eastAsia="zh-CN"/>
              </w:rPr>
              <w:t>5.3</w:t>
            </w:r>
            <w:r>
              <w:rPr>
                <w:rFonts w:hint="eastAsia"/>
              </w:rPr>
              <w:t>法定代表人参加投标活动并签署文件的只需提供法定代表人身份证明；非法定代表人参加投标活动及签署文件的除提供法定代表人身份证明外，还须提供法定代表人授权委托书。</w:t>
            </w:r>
          </w:p>
          <w:p>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lang w:eastAsia="zh-CN"/>
              </w:rPr>
            </w:pPr>
            <w:r>
              <w:rPr>
                <w:rFonts w:hint="eastAsia"/>
                <w:lang w:val="en-US" w:eastAsia="zh-CN"/>
              </w:rPr>
              <w:t>5.4投标保证金打款账户</w:t>
            </w:r>
            <w:r>
              <w:rPr>
                <w:rFonts w:hint="eastAsia"/>
              </w:rPr>
              <w:t>与投标人名称一致</w:t>
            </w:r>
            <w:r>
              <w:rPr>
                <w:rFonts w:hint="eastAsia"/>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default"/>
                <w:lang w:val="en-US" w:eastAsia="zh-CN"/>
              </w:rPr>
            </w:pPr>
            <w:r>
              <w:rPr>
                <w:rFonts w:hint="eastAsia"/>
                <w:lang w:val="en-US" w:eastAsia="zh-CN"/>
              </w:rPr>
              <w:t>备注：资格要求不符合按废标处理。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6</w:t>
            </w:r>
          </w:p>
        </w:tc>
        <w:tc>
          <w:tcPr>
            <w:tcW w:w="908"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最高限价</w:t>
            </w:r>
          </w:p>
        </w:tc>
        <w:tc>
          <w:tcPr>
            <w:tcW w:w="3740" w:type="pct"/>
            <w:vAlign w:val="center"/>
          </w:tcPr>
          <w:p>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eastAsia"/>
                <w:lang w:val="en-US" w:eastAsia="zh-CN"/>
              </w:rPr>
            </w:pPr>
            <w:r>
              <w:rPr>
                <w:rFonts w:hint="eastAsia" w:asciiTheme="minorEastAsia" w:hAnsiTheme="minorEastAsia" w:eastAsiaTheme="minorEastAsia" w:cstheme="minorEastAsia"/>
                <w:color w:val="auto"/>
                <w:sz w:val="21"/>
                <w:szCs w:val="21"/>
                <w:lang w:val="en-US" w:eastAsia="zh-CN"/>
              </w:rPr>
              <w:t>天翼牧场162元/吨（含税），林久牧场299元/吨（含税）。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35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7</w:t>
            </w:r>
          </w:p>
        </w:tc>
        <w:tc>
          <w:tcPr>
            <w:tcW w:w="908"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投标报价组成</w:t>
            </w:r>
          </w:p>
        </w:tc>
        <w:tc>
          <w:tcPr>
            <w:tcW w:w="374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lang w:val="en-US" w:eastAsia="zh-CN"/>
              </w:rPr>
            </w:pPr>
            <w:r>
              <w:rPr>
                <w:rFonts w:hint="eastAsia"/>
                <w:lang w:val="en-US" w:eastAsia="zh-CN"/>
              </w:rPr>
              <w:t>投标人必须按招标人提供的报价表（附件二）进行报价，加盖企业鲜章。</w:t>
            </w:r>
            <w:r>
              <w:rPr>
                <w:rFonts w:hint="eastAsia" w:ascii="宋体" w:hAnsi="宋体"/>
                <w:color w:val="000000" w:themeColor="text1"/>
                <w:szCs w:val="21"/>
                <w14:textFill>
                  <w14:solidFill>
                    <w14:schemeClr w14:val="tx1"/>
                  </w14:solidFill>
                </w14:textFill>
              </w:rPr>
              <w:t>投标人单价报价不得高于，否则作否决投标处理。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trPr>
        <w:tc>
          <w:tcPr>
            <w:tcW w:w="35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8</w:t>
            </w:r>
          </w:p>
        </w:tc>
        <w:tc>
          <w:tcPr>
            <w:tcW w:w="908"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投标保证金</w:t>
            </w:r>
          </w:p>
        </w:tc>
        <w:tc>
          <w:tcPr>
            <w:tcW w:w="374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lang w:val="en-US" w:eastAsia="zh-CN"/>
              </w:rPr>
              <w:t>8.1</w:t>
            </w:r>
            <w:r>
              <w:rPr>
                <w:rFonts w:hint="eastAsia" w:asciiTheme="minorEastAsia" w:hAnsiTheme="minorEastAsia" w:eastAsiaTheme="minorEastAsia" w:cstheme="minorEastAsia"/>
                <w:color w:val="auto"/>
                <w:sz w:val="21"/>
                <w:szCs w:val="21"/>
              </w:rPr>
              <w:t>投标保证金：</w:t>
            </w:r>
            <w:r>
              <w:rPr>
                <w:rFonts w:hint="eastAsia" w:asciiTheme="minorEastAsia" w:hAnsiTheme="minorEastAsia" w:eastAsiaTheme="minorEastAsia" w:cstheme="minorEastAsia"/>
                <w:b/>
                <w:bCs/>
                <w:color w:val="auto"/>
                <w:sz w:val="21"/>
                <w:szCs w:val="21"/>
                <w:highlight w:val="none"/>
              </w:rPr>
              <w:t xml:space="preserve">人民币 </w:t>
            </w:r>
            <w:r>
              <w:rPr>
                <w:rFonts w:hint="eastAsia" w:asciiTheme="minorEastAsia" w:hAnsiTheme="minorEastAsia" w:eastAsiaTheme="minorEastAsia" w:cstheme="minorEastAsia"/>
                <w:b/>
                <w:bCs/>
                <w:color w:val="auto"/>
                <w:sz w:val="21"/>
                <w:szCs w:val="21"/>
                <w:highlight w:val="none"/>
                <w:lang w:val="en-US" w:eastAsia="zh-CN"/>
              </w:rPr>
              <w:t>2</w:t>
            </w:r>
            <w:r>
              <w:rPr>
                <w:rFonts w:hint="eastAsia" w:asciiTheme="minorEastAsia" w:hAnsiTheme="minorEastAsia" w:eastAsiaTheme="minorEastAsia" w:cstheme="minorEastAsia"/>
                <w:b/>
                <w:bCs/>
                <w:color w:val="auto"/>
                <w:sz w:val="21"/>
                <w:szCs w:val="21"/>
                <w:highlight w:val="none"/>
              </w:rPr>
              <w:t>万元</w:t>
            </w:r>
            <w:r>
              <w:rPr>
                <w:rFonts w:hint="eastAsia" w:asciiTheme="minorEastAsia" w:hAnsiTheme="minorEastAsia" w:eastAsiaTheme="minorEastAsia" w:cstheme="minorEastAsia"/>
                <w:b/>
                <w:bCs/>
                <w:color w:val="auto"/>
                <w:sz w:val="21"/>
                <w:szCs w:val="21"/>
                <w:highlight w:val="none"/>
                <w:lang w:eastAsia="zh-CN"/>
              </w:rPr>
              <w:t>（贰万元整）</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收款单位：重庆市天友乳业股份有限公司物流分公司</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开</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lang w:eastAsia="zh-CN"/>
              </w:rPr>
              <w:t>户</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lang w:eastAsia="zh-CN"/>
              </w:rPr>
              <w:t>行：工行两江金渝支行</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账</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lang w:eastAsia="zh-CN"/>
              </w:rPr>
              <w:t>号：</w:t>
            </w:r>
            <w:r>
              <w:rPr>
                <w:rFonts w:hint="eastAsia" w:asciiTheme="minorEastAsia" w:hAnsiTheme="minorEastAsia" w:eastAsiaTheme="minorEastAsia" w:cstheme="minorEastAsia"/>
                <w:color w:val="auto"/>
                <w:sz w:val="21"/>
                <w:szCs w:val="21"/>
                <w:lang w:val="en-US" w:eastAsia="zh-CN"/>
              </w:rPr>
              <w:t>3100032009100523627</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8.2</w:t>
            </w:r>
            <w:r>
              <w:rPr>
                <w:rFonts w:hint="eastAsia" w:asciiTheme="minorEastAsia" w:hAnsiTheme="minorEastAsia" w:eastAsiaTheme="minorEastAsia" w:cstheme="minorEastAsia"/>
                <w:color w:val="auto"/>
                <w:sz w:val="21"/>
                <w:szCs w:val="21"/>
              </w:rPr>
              <w:t>投标保证金提交的截止时间和投标截止时间保持一致。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8.3投标保证金退还：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b w:val="0"/>
                <w:bCs w:val="0"/>
                <w:color w:val="auto"/>
                <w:sz w:val="21"/>
                <w:szCs w:val="21"/>
                <w:highlight w:val="none"/>
                <w:vertAlign w:val="baseline"/>
                <w:lang w:val="zh-CN" w:eastAsia="zh-CN"/>
              </w:rPr>
            </w:pPr>
            <w:r>
              <w:rPr>
                <w:rFonts w:hint="eastAsia" w:asciiTheme="minorEastAsia" w:hAnsiTheme="minorEastAsia" w:eastAsiaTheme="minorEastAsia" w:cstheme="minorEastAsia"/>
                <w:b w:val="0"/>
                <w:bCs w:val="0"/>
                <w:color w:val="auto"/>
                <w:kern w:val="0"/>
                <w:sz w:val="21"/>
                <w:szCs w:val="21"/>
                <w:highlight w:val="none"/>
                <w:lang w:val="en-US" w:eastAsia="zh-CN"/>
              </w:rPr>
              <w:t>8.3.1</w:t>
            </w:r>
            <w:r>
              <w:rPr>
                <w:rFonts w:hint="eastAsia" w:asciiTheme="minorEastAsia" w:hAnsiTheme="minorEastAsia" w:eastAsiaTheme="minorEastAsia" w:cstheme="minorEastAsia"/>
                <w:b w:val="0"/>
                <w:bCs w:val="0"/>
                <w:color w:val="auto"/>
                <w:kern w:val="0"/>
                <w:sz w:val="21"/>
                <w:szCs w:val="21"/>
                <w:highlight w:val="none"/>
                <w:lang w:val="zh-CN"/>
              </w:rPr>
              <w:t>投标人未违反以下序号</w:t>
            </w:r>
            <w:r>
              <w:rPr>
                <w:rFonts w:hint="eastAsia" w:asciiTheme="minorEastAsia" w:hAnsiTheme="minorEastAsia" w:eastAsiaTheme="minorEastAsia" w:cstheme="minorEastAsia"/>
                <w:b w:val="0"/>
                <w:bCs w:val="0"/>
                <w:color w:val="auto"/>
                <w:kern w:val="0"/>
                <w:sz w:val="21"/>
                <w:szCs w:val="21"/>
                <w:highlight w:val="none"/>
                <w:lang w:val="en-US" w:eastAsia="zh-CN"/>
              </w:rPr>
              <w:t>8.4情形之一的，</w:t>
            </w:r>
            <w:r>
              <w:rPr>
                <w:rFonts w:hint="eastAsia" w:asciiTheme="minorEastAsia" w:hAnsiTheme="minorEastAsia" w:eastAsiaTheme="minorEastAsia" w:cstheme="minorEastAsia"/>
                <w:b w:val="0"/>
                <w:bCs w:val="0"/>
                <w:color w:val="auto"/>
                <w:kern w:val="0"/>
                <w:sz w:val="21"/>
                <w:szCs w:val="21"/>
                <w:highlight w:val="none"/>
                <w:lang w:val="zh-CN"/>
              </w:rPr>
              <w:t>评标结束后10个工作日内，</w:t>
            </w:r>
            <w:r>
              <w:rPr>
                <w:rFonts w:hint="eastAsia" w:ascii="宋体" w:hAnsi="宋体" w:eastAsia="宋体" w:cs="宋体"/>
                <w:b w:val="0"/>
                <w:bCs w:val="0"/>
                <w:color w:val="auto"/>
                <w:sz w:val="21"/>
                <w:szCs w:val="21"/>
                <w:highlight w:val="none"/>
                <w:vertAlign w:val="baseline"/>
                <w:lang w:val="zh-CN" w:eastAsia="zh-CN"/>
              </w:rPr>
              <w:t>未中标单位则予以退还</w:t>
            </w:r>
            <w:r>
              <w:rPr>
                <w:rFonts w:hint="eastAsia" w:asciiTheme="minorEastAsia" w:hAnsiTheme="minorEastAsia" w:eastAsiaTheme="minorEastAsia" w:cstheme="minorEastAsia"/>
                <w:b w:val="0"/>
                <w:bCs w:val="0"/>
                <w:color w:val="auto"/>
                <w:kern w:val="0"/>
                <w:sz w:val="21"/>
                <w:szCs w:val="21"/>
                <w:highlight w:val="none"/>
                <w:lang w:val="en-US" w:eastAsia="zh-CN"/>
              </w:rPr>
              <w:t>投标保证金（无息）</w:t>
            </w:r>
            <w:r>
              <w:rPr>
                <w:rFonts w:hint="eastAsia" w:ascii="宋体" w:hAnsi="宋体" w:cs="宋体"/>
                <w:b w:val="0"/>
                <w:bCs w:val="0"/>
                <w:color w:val="auto"/>
                <w:sz w:val="21"/>
                <w:szCs w:val="21"/>
                <w:highlight w:val="none"/>
                <w:vertAlign w:val="baseline"/>
                <w:lang w:val="zh-CN"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textAlignment w:val="auto"/>
              <w:rPr>
                <w:rFonts w:hint="default" w:eastAsiaTheme="minorEastAsia"/>
                <w:color w:val="auto"/>
                <w:lang w:val="en-US" w:eastAsia="zh-CN"/>
              </w:rPr>
            </w:pPr>
            <w:r>
              <w:rPr>
                <w:rFonts w:hint="eastAsia" w:asciiTheme="minorEastAsia" w:hAnsiTheme="minorEastAsia" w:eastAsiaTheme="minorEastAsia" w:cstheme="minorEastAsia"/>
                <w:b w:val="0"/>
                <w:bCs w:val="0"/>
                <w:color w:val="auto"/>
                <w:kern w:val="0"/>
                <w:sz w:val="21"/>
                <w:szCs w:val="21"/>
                <w:highlight w:val="none"/>
                <w:lang w:val="en-US" w:eastAsia="zh-CN"/>
              </w:rPr>
              <w:t>8.3.2</w:t>
            </w:r>
            <w:r>
              <w:rPr>
                <w:rFonts w:hint="eastAsia" w:ascii="宋体" w:hAnsi="宋体" w:eastAsia="宋体" w:cs="宋体"/>
                <w:b w:val="0"/>
                <w:bCs w:val="0"/>
                <w:color w:val="auto"/>
                <w:sz w:val="21"/>
                <w:szCs w:val="21"/>
                <w:highlight w:val="none"/>
                <w:vertAlign w:val="baseline"/>
                <w:lang w:val="zh-CN" w:eastAsia="zh-CN"/>
              </w:rPr>
              <w:t>中标</w:t>
            </w:r>
            <w:r>
              <w:rPr>
                <w:rFonts w:hint="eastAsia" w:ascii="宋体" w:hAnsi="宋体" w:cs="宋体"/>
                <w:b w:val="0"/>
                <w:bCs w:val="0"/>
                <w:color w:val="auto"/>
                <w:sz w:val="21"/>
                <w:szCs w:val="21"/>
                <w:highlight w:val="none"/>
                <w:vertAlign w:val="baseline"/>
                <w:lang w:val="zh-CN" w:eastAsia="zh-CN"/>
              </w:rPr>
              <w:t>人</w:t>
            </w:r>
            <w:r>
              <w:rPr>
                <w:rFonts w:hint="eastAsia" w:ascii="宋体" w:hAnsi="宋体" w:eastAsia="宋体" w:cs="宋体"/>
                <w:b w:val="0"/>
                <w:bCs w:val="0"/>
                <w:color w:val="auto"/>
                <w:sz w:val="21"/>
                <w:szCs w:val="21"/>
                <w:highlight w:val="none"/>
                <w:vertAlign w:val="baseline"/>
                <w:lang w:val="zh-CN" w:eastAsia="zh-CN"/>
              </w:rPr>
              <w:t>缴纳</w:t>
            </w:r>
            <w:r>
              <w:rPr>
                <w:rFonts w:hint="eastAsia" w:ascii="宋体" w:hAnsi="宋体" w:eastAsia="宋体" w:cs="宋体"/>
                <w:b/>
                <w:bCs/>
                <w:color w:val="auto"/>
                <w:sz w:val="21"/>
                <w:szCs w:val="21"/>
                <w:highlight w:val="none"/>
                <w:vertAlign w:val="baseline"/>
                <w:lang w:val="en-US" w:eastAsia="zh-CN"/>
              </w:rPr>
              <w:t>合同履约保证金</w:t>
            </w:r>
            <w:r>
              <w:rPr>
                <w:rFonts w:hint="eastAsia" w:ascii="宋体" w:hAnsi="宋体" w:cs="宋体"/>
                <w:b/>
                <w:bCs/>
                <w:color w:val="auto"/>
                <w:sz w:val="21"/>
                <w:szCs w:val="21"/>
                <w:highlight w:val="none"/>
                <w:vertAlign w:val="baseline"/>
                <w:lang w:val="en-US" w:eastAsia="zh-CN"/>
              </w:rPr>
              <w:t>5万元</w:t>
            </w:r>
            <w:r>
              <w:rPr>
                <w:rFonts w:hint="eastAsia" w:ascii="宋体" w:hAnsi="宋体" w:eastAsia="宋体" w:cs="宋体"/>
                <w:b w:val="0"/>
                <w:bCs w:val="0"/>
                <w:color w:val="auto"/>
                <w:sz w:val="21"/>
                <w:szCs w:val="21"/>
                <w:highlight w:val="none"/>
                <w:vertAlign w:val="baseline"/>
                <w:lang w:val="en-US" w:eastAsia="zh-CN"/>
              </w:rPr>
              <w:t>后，招标人</w:t>
            </w:r>
            <w:r>
              <w:rPr>
                <w:rFonts w:hint="eastAsia" w:asciiTheme="minorEastAsia" w:hAnsiTheme="minorEastAsia" w:eastAsiaTheme="minorEastAsia" w:cstheme="minorEastAsia"/>
                <w:b w:val="0"/>
                <w:bCs w:val="0"/>
                <w:color w:val="auto"/>
                <w:kern w:val="0"/>
                <w:sz w:val="21"/>
                <w:szCs w:val="21"/>
                <w:highlight w:val="none"/>
                <w:lang w:val="zh-CN"/>
              </w:rPr>
              <w:t>予以退还中标人的全额投标保证金</w:t>
            </w:r>
            <w:r>
              <w:rPr>
                <w:rFonts w:hint="eastAsia" w:asciiTheme="minorEastAsia" w:hAnsiTheme="minorEastAsia" w:eastAsiaTheme="minorEastAsia" w:cstheme="minorEastAsia"/>
                <w:b w:val="0"/>
                <w:bCs w:val="0"/>
                <w:color w:val="auto"/>
                <w:kern w:val="0"/>
                <w:sz w:val="21"/>
                <w:szCs w:val="21"/>
                <w:highlight w:val="none"/>
                <w:lang w:val="en-US" w:eastAsia="zh-CN"/>
              </w:rPr>
              <w:t>（无息）</w:t>
            </w:r>
            <w:r>
              <w:rPr>
                <w:rFonts w:hint="eastAsia" w:asciiTheme="minorEastAsia" w:hAnsiTheme="minorEastAsia" w:eastAsiaTheme="minorEastAsia" w:cstheme="minorEastAsia"/>
                <w:b w:val="0"/>
                <w:bCs w:val="0"/>
                <w:color w:val="auto"/>
                <w:kern w:val="0"/>
                <w:sz w:val="21"/>
                <w:szCs w:val="21"/>
                <w:highlight w:val="none"/>
                <w:lang w:val="zh-CN"/>
              </w:rPr>
              <w:t>。</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8.4投</w:t>
            </w:r>
            <w:r>
              <w:rPr>
                <w:rFonts w:hint="eastAsia" w:asciiTheme="minorEastAsia" w:hAnsiTheme="minorEastAsia" w:eastAsiaTheme="minorEastAsia" w:cstheme="minorEastAsia"/>
                <w:color w:val="auto"/>
                <w:sz w:val="21"/>
                <w:szCs w:val="21"/>
              </w:rPr>
              <w:t>标人有下列情形之一的，投标保证金将不予退还：</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8.4.1</w:t>
            </w:r>
            <w:r>
              <w:rPr>
                <w:rFonts w:hint="eastAsia" w:asciiTheme="minorEastAsia" w:hAnsiTheme="minorEastAsia" w:eastAsiaTheme="minorEastAsia" w:cstheme="minorEastAsia"/>
                <w:color w:val="auto"/>
                <w:sz w:val="21"/>
                <w:szCs w:val="21"/>
              </w:rPr>
              <w:t>投标人在投标有效期内撤回投标文件的；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8.4.2</w:t>
            </w:r>
            <w:r>
              <w:rPr>
                <w:rFonts w:hint="eastAsia" w:asciiTheme="minorEastAsia" w:hAnsiTheme="minorEastAsia" w:eastAsiaTheme="minorEastAsia" w:cstheme="minorEastAsia"/>
                <w:color w:val="auto"/>
                <w:sz w:val="21"/>
                <w:szCs w:val="21"/>
              </w:rPr>
              <w:t>投标人在投标过程中弄虚作假，提供虚假材料的；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lang w:val="en-US" w:eastAsia="zh-CN"/>
              </w:rPr>
              <w:t>8.4.</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lang w:eastAsia="zh-CN"/>
              </w:rPr>
              <w:t>投标人中标后弃标的</w:t>
            </w:r>
            <w:r>
              <w:rPr>
                <w:rFonts w:hint="eastAsia" w:asciiTheme="minorEastAsia" w:hAnsiTheme="minorEastAsia" w:eastAsiaTheme="minorEastAsia" w:cstheme="minorEastAsia"/>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8.4.4</w:t>
            </w:r>
            <w:r>
              <w:rPr>
                <w:rFonts w:hint="eastAsia" w:asciiTheme="minorEastAsia" w:hAnsiTheme="minorEastAsia" w:eastAsiaTheme="minorEastAsia" w:cstheme="minorEastAsia"/>
                <w:color w:val="auto"/>
                <w:sz w:val="21"/>
                <w:szCs w:val="21"/>
              </w:rPr>
              <w:t>其他严重扰乱招投标程序的</w:t>
            </w:r>
            <w:r>
              <w:rPr>
                <w:rFonts w:hint="eastAsia" w:asciiTheme="minorEastAsia" w:hAnsiTheme="minorEastAsia" w:eastAsiaTheme="minorEastAsia" w:cstheme="minorEastAsia"/>
                <w:color w:val="auto"/>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35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9</w:t>
            </w:r>
          </w:p>
        </w:tc>
        <w:tc>
          <w:tcPr>
            <w:tcW w:w="908"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投标文件要求</w:t>
            </w:r>
          </w:p>
        </w:tc>
        <w:tc>
          <w:tcPr>
            <w:tcW w:w="374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val="0"/>
                <w:bCs w:val="0"/>
                <w:color w:val="auto"/>
                <w:sz w:val="21"/>
                <w:szCs w:val="21"/>
                <w:highlight w:val="none"/>
                <w:vertAlign w:val="baseline"/>
                <w:lang w:val="en-US" w:eastAsia="zh-CN"/>
              </w:rPr>
            </w:pPr>
            <w:r>
              <w:rPr>
                <w:rFonts w:hint="eastAsia" w:asciiTheme="minorEastAsia" w:hAnsiTheme="minorEastAsia" w:eastAsiaTheme="minorEastAsia" w:cstheme="minorEastAsia"/>
                <w:b w:val="0"/>
                <w:bCs w:val="0"/>
                <w:color w:val="auto"/>
                <w:sz w:val="21"/>
                <w:szCs w:val="21"/>
                <w:highlight w:val="none"/>
                <w:vertAlign w:val="baseline"/>
                <w:lang w:val="en-US" w:eastAsia="zh-CN"/>
              </w:rPr>
              <w:t>9.1投标人提供纸质投标文件</w:t>
            </w:r>
            <w:r>
              <w:rPr>
                <w:rFonts w:hint="eastAsia" w:asciiTheme="minorEastAsia" w:hAnsiTheme="minorEastAsia" w:eastAsiaTheme="minorEastAsia" w:cstheme="minorEastAsia"/>
                <w:color w:val="auto"/>
                <w:sz w:val="21"/>
                <w:szCs w:val="21"/>
                <w:highlight w:val="none"/>
              </w:rPr>
              <w:t>正本数量：</w:t>
            </w:r>
            <w:r>
              <w:rPr>
                <w:rFonts w:hint="eastAsia" w:asciiTheme="minorEastAsia" w:hAnsiTheme="minorEastAsia" w:eastAsiaTheme="minorEastAsia" w:cstheme="minorEastAsia"/>
                <w:b/>
                <w:color w:val="auto"/>
                <w:sz w:val="21"/>
                <w:szCs w:val="21"/>
                <w:highlight w:val="none"/>
              </w:rPr>
              <w:t>壹</w:t>
            </w:r>
            <w:r>
              <w:rPr>
                <w:rFonts w:hint="eastAsia" w:asciiTheme="minorEastAsia" w:hAnsiTheme="minorEastAsia" w:eastAsiaTheme="minorEastAsia" w:cstheme="minorEastAsia"/>
                <w:color w:val="auto"/>
                <w:sz w:val="21"/>
                <w:szCs w:val="21"/>
                <w:highlight w:val="none"/>
              </w:rPr>
              <w:t xml:space="preserve"> 份</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副本</w:t>
            </w:r>
            <w:r>
              <w:rPr>
                <w:rFonts w:hint="eastAsia" w:asciiTheme="minorEastAsia" w:hAnsiTheme="minorEastAsia" w:eastAsiaTheme="minorEastAsia" w:cstheme="minorEastAsia"/>
                <w:color w:val="auto"/>
                <w:sz w:val="21"/>
                <w:szCs w:val="21"/>
                <w:highlight w:val="none"/>
                <w:lang w:eastAsia="zh-CN"/>
              </w:rPr>
              <w:t>数量</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color w:val="auto"/>
                <w:sz w:val="21"/>
                <w:szCs w:val="21"/>
                <w:highlight w:val="none"/>
                <w:lang w:eastAsia="zh-CN"/>
              </w:rPr>
              <w:t>贰</w:t>
            </w:r>
            <w:r>
              <w:rPr>
                <w:rFonts w:hint="eastAsia" w:asciiTheme="minorEastAsia" w:hAnsiTheme="minorEastAsia" w:eastAsiaTheme="minorEastAsia" w:cstheme="minorEastAsia"/>
                <w:color w:val="auto"/>
                <w:sz w:val="21"/>
                <w:szCs w:val="21"/>
                <w:highlight w:val="none"/>
              </w:rPr>
              <w:t xml:space="preserve"> 份</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val="0"/>
                <w:bCs w:val="0"/>
                <w:color w:val="auto"/>
                <w:sz w:val="21"/>
                <w:szCs w:val="21"/>
                <w:highlight w:val="none"/>
                <w:vertAlign w:val="baseline"/>
                <w:lang w:val="en-US" w:eastAsia="zh-CN"/>
              </w:rPr>
            </w:pPr>
            <w:r>
              <w:rPr>
                <w:rFonts w:hint="eastAsia" w:asciiTheme="minorEastAsia" w:hAnsiTheme="minorEastAsia" w:eastAsiaTheme="minorEastAsia" w:cstheme="minorEastAsia"/>
                <w:b w:val="0"/>
                <w:bCs w:val="0"/>
                <w:color w:val="auto"/>
                <w:sz w:val="21"/>
                <w:szCs w:val="21"/>
                <w:highlight w:val="none"/>
                <w:vertAlign w:val="baseline"/>
                <w:lang w:val="en-US" w:eastAsia="zh-CN"/>
              </w:rPr>
              <w:t>9.2投标文件左侧装订，装订要规范。</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highlight w:val="none"/>
                <w:vertAlign w:val="baseline"/>
                <w:lang w:val="en-US" w:eastAsia="zh-CN"/>
              </w:rPr>
              <w:t>9.3投标文件加盖投标人公章，写明比选业务名称。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35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10</w:t>
            </w:r>
          </w:p>
        </w:tc>
        <w:tc>
          <w:tcPr>
            <w:tcW w:w="908"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开标及评标</w:t>
            </w:r>
          </w:p>
        </w:tc>
        <w:tc>
          <w:tcPr>
            <w:tcW w:w="374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10.1</w:t>
            </w:r>
            <w:r>
              <w:rPr>
                <w:rFonts w:hint="eastAsia" w:asciiTheme="minorEastAsia" w:hAnsiTheme="minorEastAsia" w:eastAsiaTheme="minorEastAsia" w:cstheme="minorEastAsia"/>
                <w:b w:val="0"/>
                <w:bCs w:val="0"/>
                <w:color w:val="auto"/>
                <w:sz w:val="21"/>
                <w:szCs w:val="21"/>
                <w:lang w:val="en-US" w:eastAsia="zh-CN"/>
              </w:rPr>
              <w:t>由专家组和监督小组相关成员组成，专家小组由3人及以上单数组成，监督小组由相关党员职工代表组成。</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10.2在监督人员的监督下，由招标人组织的比选小组成员，依据投标人的报价等因素，现场公开进行综合评比，择优选择中标人。（</w:t>
            </w:r>
            <w:r>
              <w:rPr>
                <w:rFonts w:hint="eastAsia" w:asciiTheme="minorEastAsia" w:hAnsiTheme="minorEastAsia" w:eastAsiaTheme="minorEastAsia" w:cstheme="minorEastAsia"/>
                <w:color w:val="auto"/>
                <w:szCs w:val="21"/>
              </w:rPr>
              <w:t>详见第</w:t>
            </w:r>
            <w:r>
              <w:rPr>
                <w:rFonts w:hint="eastAsia" w:asciiTheme="minorEastAsia" w:hAnsiTheme="minorEastAsia" w:eastAsiaTheme="minorEastAsia" w:cstheme="minorEastAsia"/>
                <w:color w:val="auto"/>
                <w:szCs w:val="21"/>
                <w:lang w:eastAsia="zh-CN"/>
              </w:rPr>
              <w:t>四</w:t>
            </w:r>
            <w:r>
              <w:rPr>
                <w:rFonts w:hint="eastAsia" w:asciiTheme="minorEastAsia" w:hAnsiTheme="minorEastAsia" w:eastAsiaTheme="minorEastAsia" w:cstheme="minorEastAsia"/>
                <w:color w:val="auto"/>
                <w:szCs w:val="21"/>
              </w:rPr>
              <w:t>章评标</w:t>
            </w:r>
            <w:r>
              <w:rPr>
                <w:rFonts w:hint="eastAsia" w:asciiTheme="minorEastAsia" w:hAnsiTheme="minorEastAsia" w:eastAsiaTheme="minorEastAsia" w:cstheme="minorEastAsia"/>
                <w:color w:val="auto"/>
                <w:szCs w:val="21"/>
                <w:lang w:eastAsia="zh-CN"/>
              </w:rPr>
              <w:t>方</w:t>
            </w:r>
            <w:r>
              <w:rPr>
                <w:rFonts w:hint="eastAsia" w:asciiTheme="minorEastAsia" w:hAnsiTheme="minorEastAsia" w:eastAsiaTheme="minorEastAsia" w:cstheme="minorEastAsia"/>
                <w:color w:val="auto"/>
                <w:szCs w:val="21"/>
              </w:rPr>
              <w:t>法相关规定。</w:t>
            </w:r>
            <w:r>
              <w:rPr>
                <w:rFonts w:hint="eastAsia" w:asciiTheme="minorEastAsia" w:hAnsiTheme="minorEastAsia" w:eastAsiaTheme="minorEastAsia" w:cstheme="minorEastAsia"/>
                <w:b w:val="0"/>
                <w:bCs w:val="0"/>
                <w:color w:val="auto"/>
                <w:sz w:val="21"/>
                <w:szCs w:val="21"/>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10.3中标结果出来后3个工作日内，由招标人通过电话通知中标人，未能中标不再另行通知。</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color w:val="auto"/>
                <w:sz w:val="21"/>
                <w:szCs w:val="21"/>
                <w:highlight w:val="none"/>
                <w:vertAlign w:val="baseline"/>
                <w:lang w:val="en-US" w:eastAsia="zh-CN"/>
              </w:rPr>
            </w:pPr>
            <w:r>
              <w:rPr>
                <w:rFonts w:hint="eastAsia" w:asciiTheme="minorEastAsia" w:hAnsiTheme="minorEastAsia" w:eastAsiaTheme="minorEastAsia" w:cstheme="minorEastAsia"/>
                <w:color w:val="auto"/>
                <w:sz w:val="21"/>
                <w:szCs w:val="21"/>
                <w:highlight w:val="none"/>
                <w:lang w:val="en-US" w:eastAsia="zh-CN"/>
              </w:rPr>
              <w:t>10.4投标人接到电话通知中标后，</w:t>
            </w:r>
            <w:r>
              <w:rPr>
                <w:rFonts w:hint="eastAsia" w:asciiTheme="minorEastAsia" w:hAnsiTheme="minorEastAsia" w:eastAsiaTheme="minorEastAsia" w:cstheme="minorEastAsia"/>
                <w:b w:val="0"/>
                <w:bCs w:val="0"/>
                <w:color w:val="auto"/>
                <w:kern w:val="0"/>
                <w:sz w:val="21"/>
                <w:szCs w:val="21"/>
                <w:highlight w:val="none"/>
                <w:lang w:val="en-US" w:eastAsia="zh-CN"/>
              </w:rPr>
              <w:t>在5</w:t>
            </w:r>
            <w:r>
              <w:rPr>
                <w:rFonts w:hint="eastAsia" w:asciiTheme="minorEastAsia" w:hAnsiTheme="minorEastAsia" w:eastAsiaTheme="minorEastAsia" w:cstheme="minorEastAsia"/>
                <w:b w:val="0"/>
                <w:bCs w:val="0"/>
                <w:color w:val="auto"/>
                <w:kern w:val="0"/>
                <w:sz w:val="21"/>
                <w:szCs w:val="21"/>
                <w:highlight w:val="none"/>
                <w:lang w:val="zh-CN"/>
              </w:rPr>
              <w:t>个工作日内</w:t>
            </w:r>
            <w:r>
              <w:rPr>
                <w:rFonts w:hint="eastAsia" w:asciiTheme="minorEastAsia" w:hAnsiTheme="minorEastAsia" w:eastAsiaTheme="minorEastAsia" w:cstheme="minorEastAsia"/>
                <w:color w:val="auto"/>
                <w:sz w:val="21"/>
                <w:szCs w:val="21"/>
                <w:highlight w:val="none"/>
                <w:lang w:val="en-US" w:eastAsia="zh-CN"/>
              </w:rPr>
              <w:t>缴纳</w:t>
            </w:r>
            <w:r>
              <w:rPr>
                <w:rFonts w:hint="eastAsia" w:asciiTheme="minorEastAsia" w:hAnsiTheme="minorEastAsia" w:eastAsiaTheme="minorEastAsia" w:cstheme="minorEastAsia"/>
                <w:b w:val="0"/>
                <w:bCs w:val="0"/>
                <w:color w:val="auto"/>
                <w:kern w:val="0"/>
                <w:sz w:val="21"/>
                <w:szCs w:val="21"/>
                <w:highlight w:val="none"/>
                <w:lang w:val="zh-CN"/>
              </w:rPr>
              <w:t>合同</w:t>
            </w:r>
            <w:r>
              <w:rPr>
                <w:rFonts w:hint="eastAsia" w:asciiTheme="minorEastAsia" w:hAnsiTheme="minorEastAsia" w:eastAsiaTheme="minorEastAsia" w:cstheme="minorEastAsia"/>
                <w:b w:val="0"/>
                <w:bCs w:val="0"/>
                <w:color w:val="auto"/>
                <w:sz w:val="21"/>
                <w:szCs w:val="21"/>
                <w:highlight w:val="none"/>
                <w:lang w:eastAsia="zh-CN"/>
              </w:rPr>
              <w:t>履约</w:t>
            </w:r>
            <w:r>
              <w:rPr>
                <w:rFonts w:hint="eastAsia" w:asciiTheme="minorEastAsia" w:hAnsiTheme="minorEastAsia" w:eastAsiaTheme="minorEastAsia" w:cstheme="minorEastAsia"/>
                <w:b w:val="0"/>
                <w:bCs w:val="0"/>
                <w:color w:val="auto"/>
                <w:sz w:val="21"/>
                <w:szCs w:val="21"/>
                <w:highlight w:val="none"/>
                <w:lang w:val="en-US" w:eastAsia="zh-CN"/>
              </w:rPr>
              <w:t>保证</w:t>
            </w:r>
            <w:r>
              <w:rPr>
                <w:rFonts w:hint="eastAsia" w:asciiTheme="minorEastAsia" w:hAnsiTheme="minorEastAsia" w:eastAsiaTheme="minorEastAsia" w:cstheme="minorEastAsia"/>
                <w:b w:val="0"/>
                <w:bCs w:val="0"/>
                <w:color w:val="auto"/>
                <w:sz w:val="21"/>
                <w:szCs w:val="21"/>
                <w:highlight w:val="none"/>
                <w:lang w:eastAsia="zh-CN"/>
              </w:rPr>
              <w:t>金</w:t>
            </w:r>
            <w:r>
              <w:rPr>
                <w:rFonts w:hint="eastAsia" w:asciiTheme="minorEastAsia" w:hAnsiTheme="minorEastAsia" w:eastAsiaTheme="minorEastAsia" w:cstheme="minorEastAsia"/>
                <w:b/>
                <w:bCs/>
                <w:color w:val="auto"/>
                <w:sz w:val="21"/>
                <w:szCs w:val="21"/>
                <w:highlight w:val="none"/>
              </w:rPr>
              <w:t>人民币</w:t>
            </w:r>
            <w:r>
              <w:rPr>
                <w:rFonts w:hint="eastAsia" w:asciiTheme="minorEastAsia" w:hAnsiTheme="minorEastAsia" w:eastAsiaTheme="minorEastAsia" w:cstheme="minorEastAsia"/>
                <w:b/>
                <w:bCs/>
                <w:color w:val="auto"/>
                <w:sz w:val="21"/>
                <w:szCs w:val="21"/>
                <w:highlight w:val="none"/>
                <w:lang w:val="en-US" w:eastAsia="zh-CN"/>
              </w:rPr>
              <w:t>5</w:t>
            </w:r>
            <w:r>
              <w:rPr>
                <w:rFonts w:hint="eastAsia" w:asciiTheme="minorEastAsia" w:hAnsiTheme="minorEastAsia" w:eastAsiaTheme="minorEastAsia" w:cstheme="minorEastAsia"/>
                <w:b/>
                <w:bCs/>
                <w:color w:val="auto"/>
                <w:sz w:val="21"/>
                <w:szCs w:val="21"/>
                <w:highlight w:val="none"/>
              </w:rPr>
              <w:t>万元</w:t>
            </w:r>
            <w:r>
              <w:rPr>
                <w:rFonts w:hint="eastAsia" w:asciiTheme="minorEastAsia" w:hAnsiTheme="minorEastAsia" w:eastAsiaTheme="minorEastAsia" w:cstheme="minorEastAsia"/>
                <w:b/>
                <w:bCs/>
                <w:color w:val="auto"/>
                <w:sz w:val="21"/>
                <w:szCs w:val="21"/>
                <w:highlight w:val="none"/>
                <w:lang w:eastAsia="zh-CN"/>
              </w:rPr>
              <w:t>（</w:t>
            </w:r>
            <w:r>
              <w:rPr>
                <w:rFonts w:hint="eastAsia" w:asciiTheme="minorEastAsia" w:hAnsiTheme="minorEastAsia" w:eastAsiaTheme="minorEastAsia" w:cstheme="minorEastAsia"/>
                <w:b/>
                <w:bCs/>
                <w:color w:val="auto"/>
                <w:sz w:val="21"/>
                <w:szCs w:val="21"/>
                <w:highlight w:val="none"/>
                <w:lang w:val="en-US" w:eastAsia="zh-CN"/>
              </w:rPr>
              <w:t>伍</w:t>
            </w:r>
            <w:r>
              <w:rPr>
                <w:rFonts w:hint="eastAsia" w:asciiTheme="minorEastAsia" w:hAnsiTheme="minorEastAsia" w:eastAsiaTheme="minorEastAsia" w:cstheme="minorEastAsia"/>
                <w:b/>
                <w:bCs/>
                <w:color w:val="auto"/>
                <w:sz w:val="21"/>
                <w:szCs w:val="21"/>
                <w:highlight w:val="none"/>
                <w:lang w:eastAsia="zh-CN"/>
              </w:rPr>
              <w:t>万元整）。</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bCs/>
                <w:color w:val="auto"/>
                <w:sz w:val="21"/>
                <w:szCs w:val="21"/>
                <w:vertAlign w:val="baseline"/>
                <w:lang w:val="en-US" w:eastAsia="zh-CN"/>
              </w:rPr>
              <w:t>声明：本次评标，不会解释任何未中标的原因</w:t>
            </w:r>
            <w:r>
              <w:rPr>
                <w:rFonts w:hint="eastAsia" w:asciiTheme="minorEastAsia" w:hAnsiTheme="minorEastAsia" w:eastAsiaTheme="minorEastAsia" w:cstheme="minorEastAsia"/>
                <w:b w:val="0"/>
                <w:bCs w:val="0"/>
                <w:color w:val="auto"/>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5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11</w:t>
            </w:r>
          </w:p>
        </w:tc>
        <w:tc>
          <w:tcPr>
            <w:tcW w:w="908"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val="0"/>
                <w:bCs w:val="0"/>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vertAlign w:val="baseline"/>
                <w:lang w:val="en-US" w:eastAsia="zh-CN"/>
                <w14:textFill>
                  <w14:solidFill>
                    <w14:schemeClr w14:val="tx1"/>
                  </w14:solidFill>
                </w14:textFill>
              </w:rPr>
              <w:t>比选时间、地点</w:t>
            </w:r>
          </w:p>
        </w:tc>
        <w:tc>
          <w:tcPr>
            <w:tcW w:w="374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val="0"/>
                <w:bCs w:val="0"/>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vertAlign w:val="baseline"/>
                <w:lang w:val="en-US" w:eastAsia="zh-CN"/>
                <w14:textFill>
                  <w14:solidFill>
                    <w14:schemeClr w14:val="tx1"/>
                  </w14:solidFill>
                </w14:textFill>
              </w:rPr>
              <w:t>2025年8月5日9：00  天友乳业物流分公司三楼会议室（暂定）。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35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12</w:t>
            </w:r>
          </w:p>
        </w:tc>
        <w:tc>
          <w:tcPr>
            <w:tcW w:w="908"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投诉</w:t>
            </w:r>
          </w:p>
        </w:tc>
        <w:tc>
          <w:tcPr>
            <w:tcW w:w="374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szCs w:val="21"/>
              </w:rPr>
              <w:t>投标人如有异议，可向招标人监督部门——</w:t>
            </w:r>
            <w:r>
              <w:rPr>
                <w:rFonts w:hint="eastAsia" w:asciiTheme="minorEastAsia" w:hAnsiTheme="minorEastAsia" w:eastAsiaTheme="minorEastAsia" w:cstheme="minorEastAsia"/>
                <w:szCs w:val="21"/>
                <w:lang w:eastAsia="zh-CN"/>
              </w:rPr>
              <w:t>重庆市天友乳业股份有限公司物流分公司</w:t>
            </w:r>
            <w:r>
              <w:rPr>
                <w:rFonts w:hint="eastAsia" w:asciiTheme="minorEastAsia" w:hAnsiTheme="minorEastAsia" w:eastAsiaTheme="minorEastAsia" w:cstheme="minorEastAsia"/>
                <w:szCs w:val="21"/>
              </w:rPr>
              <w:t>综合办公室进行投诉。投诉电话：023-89131333转2580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trPr>
        <w:tc>
          <w:tcPr>
            <w:tcW w:w="35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13</w:t>
            </w:r>
          </w:p>
        </w:tc>
        <w:tc>
          <w:tcPr>
            <w:tcW w:w="908"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其他</w:t>
            </w:r>
          </w:p>
        </w:tc>
        <w:tc>
          <w:tcPr>
            <w:tcW w:w="374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13.1</w:t>
            </w:r>
            <w:r>
              <w:rPr>
                <w:rFonts w:hint="eastAsia" w:asciiTheme="minorEastAsia" w:hAnsiTheme="minorEastAsia" w:eastAsiaTheme="minorEastAsia" w:cstheme="minorEastAsia"/>
                <w:b/>
                <w:bCs/>
                <w:color w:val="auto"/>
                <w:sz w:val="21"/>
                <w:szCs w:val="21"/>
                <w:lang w:val="en-US" w:eastAsia="zh-CN"/>
              </w:rPr>
              <w:t>中标单位不得以任何形式将业务转包于第三方。</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13.2无论投标结果如何，投标人自行承担投标发生的所有费用。</w:t>
            </w:r>
          </w:p>
        </w:tc>
      </w:tr>
    </w:tbl>
    <w:p>
      <w:pPr>
        <w:pStyle w:val="11"/>
        <w:keepNext w:val="0"/>
        <w:keepLines w:val="0"/>
        <w:pageBreakBefore w:val="0"/>
        <w:widowControl w:val="0"/>
        <w:numPr>
          <w:ilvl w:val="0"/>
          <w:numId w:val="0"/>
        </w:numPr>
        <w:kinsoku/>
        <w:wordWrap/>
        <w:overflowPunct/>
        <w:topLinePunct w:val="0"/>
        <w:autoSpaceDE/>
        <w:autoSpaceDN/>
        <w:bidi w:val="0"/>
        <w:snapToGrid/>
        <w:spacing w:line="600" w:lineRule="exact"/>
        <w:jc w:val="both"/>
        <w:textAlignment w:val="auto"/>
        <w:rPr>
          <w:rFonts w:hint="eastAsia" w:ascii="方正仿宋_GBK" w:hAnsi="方正仿宋_GBK" w:eastAsia="方正仿宋_GBK" w:cs="方正仿宋_GBK"/>
          <w:b/>
          <w:bCs/>
          <w:color w:val="auto"/>
          <w:sz w:val="44"/>
          <w:szCs w:val="44"/>
          <w:lang w:val="en-US" w:eastAsia="zh-CN"/>
        </w:rPr>
      </w:pPr>
    </w:p>
    <w:p>
      <w:pPr>
        <w:pStyle w:val="11"/>
        <w:keepNext w:val="0"/>
        <w:keepLines w:val="0"/>
        <w:pageBreakBefore w:val="0"/>
        <w:widowControl w:val="0"/>
        <w:numPr>
          <w:ilvl w:val="0"/>
          <w:numId w:val="0"/>
        </w:numPr>
        <w:kinsoku/>
        <w:wordWrap/>
        <w:overflowPunct/>
        <w:topLinePunct w:val="0"/>
        <w:autoSpaceDE/>
        <w:autoSpaceDN/>
        <w:bidi w:val="0"/>
        <w:snapToGrid/>
        <w:spacing w:line="600" w:lineRule="exact"/>
        <w:jc w:val="center"/>
        <w:textAlignment w:val="auto"/>
        <w:rPr>
          <w:rFonts w:hint="eastAsia" w:ascii="方正仿宋_GBK" w:hAnsi="方正仿宋_GBK" w:eastAsia="方正仿宋_GBK" w:cs="方正仿宋_GBK"/>
          <w:b/>
          <w:bCs/>
          <w:color w:val="auto"/>
          <w:sz w:val="28"/>
          <w:szCs w:val="28"/>
          <w:lang w:eastAsia="zh-CN"/>
        </w:rPr>
      </w:pPr>
      <w:r>
        <w:rPr>
          <w:rFonts w:hint="eastAsia" w:ascii="方正仿宋_GBK" w:hAnsi="方正仿宋_GBK" w:eastAsia="方正仿宋_GBK" w:cs="方正仿宋_GBK"/>
          <w:b/>
          <w:bCs/>
          <w:color w:val="auto"/>
          <w:sz w:val="44"/>
          <w:szCs w:val="44"/>
          <w:lang w:val="en-US" w:eastAsia="zh-CN"/>
        </w:rPr>
        <w:t>第三章 合同条款</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14:textFill>
            <w14:solidFill>
              <w14:schemeClr w14:val="tx1"/>
            </w14:solidFill>
          </w14:textFill>
        </w:rPr>
        <w:t>委托方：</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重庆市天友乳业股份有限公司物流分公司</w:t>
      </w:r>
      <w:r>
        <w:rPr>
          <w:rFonts w:hint="eastAsia" w:ascii="方正仿宋_GBK" w:hAnsi="方正仿宋_GBK" w:eastAsia="方正仿宋_GBK" w:cs="方正仿宋_GBK"/>
          <w:color w:val="000000" w:themeColor="text1"/>
          <w:sz w:val="28"/>
          <w:szCs w:val="28"/>
          <w14:textFill>
            <w14:solidFill>
              <w14:schemeClr w14:val="tx1"/>
            </w14:solidFill>
          </w14:textFill>
        </w:rPr>
        <w:t xml:space="preserve">   （以下简称甲方）</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14:textFill>
            <w14:solidFill>
              <w14:schemeClr w14:val="tx1"/>
            </w14:solidFill>
          </w14:textFill>
        </w:rPr>
        <w:t xml:space="preserve">承运方：        </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 xml:space="preserve">                               </w:t>
      </w:r>
      <w:r>
        <w:rPr>
          <w:rFonts w:hint="eastAsia" w:ascii="方正仿宋_GBK" w:hAnsi="方正仿宋_GBK" w:eastAsia="方正仿宋_GBK" w:cs="方正仿宋_GBK"/>
          <w:color w:val="000000" w:themeColor="text1"/>
          <w:sz w:val="28"/>
          <w:szCs w:val="28"/>
          <w14:textFill>
            <w14:solidFill>
              <w14:schemeClr w14:val="tx1"/>
            </w14:solidFill>
          </w14:textFill>
        </w:rPr>
        <w:t>（以下简称乙方）</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方正仿宋_GBK" w:hAnsi="方正仿宋_GBK" w:eastAsia="方正仿宋_GBK" w:cs="方正仿宋_GBK"/>
          <w:b/>
          <w:bCs/>
          <w:color w:val="000000" w:themeColor="text1"/>
          <w:sz w:val="28"/>
          <w:szCs w:val="28"/>
          <w14:textFill>
            <w14:solidFill>
              <w14:schemeClr w14:val="tx1"/>
            </w14:solidFill>
          </w14:textFill>
        </w:rPr>
      </w:pPr>
      <w:r>
        <w:rPr>
          <w:rFonts w:hint="eastAsia" w:ascii="方正仿宋_GBK" w:hAnsi="方正仿宋_GBK" w:eastAsia="方正仿宋_GBK" w:cs="方正仿宋_GBK"/>
          <w:b/>
          <w:bCs/>
          <w:color w:val="000000" w:themeColor="text1"/>
          <w:sz w:val="28"/>
          <w:szCs w:val="28"/>
          <w14:textFill>
            <w14:solidFill>
              <w14:schemeClr w14:val="tx1"/>
            </w14:solidFill>
          </w14:textFill>
        </w:rPr>
        <w:t>一、合同说明</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sz w:val="28"/>
          <w:szCs w:val="28"/>
        </w:rPr>
        <w:t>根据</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中华人民共和国民法典</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color w:val="000000"/>
          <w:kern w:val="0"/>
          <w:sz w:val="28"/>
          <w:szCs w:val="28"/>
        </w:rPr>
        <w:t>《中华人民共和国食品安全法》</w:t>
      </w:r>
      <w:r>
        <w:rPr>
          <w:rFonts w:hint="eastAsia" w:ascii="方正仿宋_GBK" w:hAnsi="方正仿宋_GBK" w:eastAsia="方正仿宋_GBK" w:cs="方正仿宋_GBK"/>
          <w:color w:val="000000"/>
          <w:sz w:val="28"/>
          <w:szCs w:val="28"/>
        </w:rPr>
        <w:t>《中华人民共和国</w:t>
      </w:r>
      <w:r>
        <w:rPr>
          <w:rFonts w:hint="eastAsia" w:ascii="方正仿宋_GBK" w:hAnsi="方正仿宋_GBK" w:eastAsia="方正仿宋_GBK" w:cs="方正仿宋_GBK"/>
          <w:color w:val="000000"/>
          <w:sz w:val="28"/>
          <w:szCs w:val="28"/>
          <w:lang w:val="en-US" w:eastAsia="zh-CN"/>
        </w:rPr>
        <w:t>道路</w:t>
      </w:r>
      <w:r>
        <w:rPr>
          <w:rFonts w:hint="eastAsia" w:ascii="方正仿宋_GBK" w:hAnsi="方正仿宋_GBK" w:eastAsia="方正仿宋_GBK" w:cs="方正仿宋_GBK"/>
          <w:color w:val="000000"/>
          <w:sz w:val="28"/>
          <w:szCs w:val="28"/>
        </w:rPr>
        <w:t>交通</w:t>
      </w:r>
      <w:r>
        <w:rPr>
          <w:rFonts w:hint="eastAsia" w:ascii="方正仿宋_GBK" w:hAnsi="方正仿宋_GBK" w:eastAsia="方正仿宋_GBK" w:cs="方正仿宋_GBK"/>
          <w:color w:val="000000"/>
          <w:sz w:val="28"/>
          <w:szCs w:val="28"/>
          <w:lang w:val="en-US" w:eastAsia="zh-CN"/>
        </w:rPr>
        <w:t>安全</w:t>
      </w:r>
      <w:r>
        <w:rPr>
          <w:rFonts w:hint="eastAsia" w:ascii="方正仿宋_GBK" w:hAnsi="方正仿宋_GBK" w:eastAsia="方正仿宋_GBK" w:cs="方正仿宋_GBK"/>
          <w:color w:val="000000"/>
          <w:sz w:val="28"/>
          <w:szCs w:val="28"/>
        </w:rPr>
        <w:t>法》</w:t>
      </w:r>
      <w:r>
        <w:rPr>
          <w:rFonts w:hint="eastAsia" w:ascii="方正仿宋_GBK" w:hAnsi="方正仿宋_GBK" w:eastAsia="方正仿宋_GBK" w:cs="方正仿宋_GBK"/>
          <w:color w:val="000000"/>
          <w:sz w:val="28"/>
          <w:szCs w:val="28"/>
          <w:lang w:val="en-US" w:eastAsia="zh-CN"/>
        </w:rPr>
        <w:t>等</w:t>
      </w:r>
      <w:r>
        <w:rPr>
          <w:rFonts w:hint="eastAsia" w:ascii="方正仿宋_GBK" w:hAnsi="方正仿宋_GBK" w:eastAsia="方正仿宋_GBK" w:cs="方正仿宋_GBK"/>
          <w:sz w:val="28"/>
          <w:szCs w:val="28"/>
        </w:rPr>
        <w:t>相关规定，甲乙双方本着平等、互利、共同发展的原则，经过双方平等友好协商，特订立本合同，以便双方共同遵守。</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14:textFill>
            <w14:solidFill>
              <w14:schemeClr w14:val="tx1"/>
            </w14:solidFill>
          </w14:textFill>
        </w:rPr>
        <w:t>1.1甲方基本信息</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14:textFill>
            <w14:solidFill>
              <w14:schemeClr w14:val="tx1"/>
            </w14:solidFill>
          </w14:textFill>
        </w:rPr>
        <w:t>公司名称：</w:t>
      </w:r>
      <w:r>
        <w:rPr>
          <w:rFonts w:hint="eastAsia" w:ascii="方正仿宋_GBK" w:hAnsi="方正仿宋_GBK" w:eastAsia="方正仿宋_GBK" w:cs="方正仿宋_GBK"/>
          <w:sz w:val="28"/>
          <w:szCs w:val="28"/>
        </w:rPr>
        <w:t>重庆市天友乳业股份有限公司物流分公司</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14:textFill>
            <w14:solidFill>
              <w14:schemeClr w14:val="tx1"/>
            </w14:solidFill>
          </w14:textFill>
        </w:rPr>
        <w:t>税务登记号：</w:t>
      </w:r>
      <w:r>
        <w:rPr>
          <w:rFonts w:hint="eastAsia" w:ascii="方正仿宋_GBK" w:hAnsi="方正仿宋_GBK" w:eastAsia="方正仿宋_GBK" w:cs="方正仿宋_GBK"/>
          <w:sz w:val="28"/>
          <w:szCs w:val="28"/>
        </w:rPr>
        <w:t>91500112MAE38EUQ0D</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pPr>
      <w:r>
        <w:rPr>
          <w:rFonts w:hint="eastAsia" w:ascii="方正仿宋_GBK" w:hAnsi="方正仿宋_GBK" w:eastAsia="方正仿宋_GBK" w:cs="方正仿宋_GBK"/>
          <w:color w:val="000000" w:themeColor="text1"/>
          <w:sz w:val="28"/>
          <w:szCs w:val="28"/>
          <w14:textFill>
            <w14:solidFill>
              <w14:schemeClr w14:val="tx1"/>
            </w14:solidFill>
          </w14:textFill>
        </w:rPr>
        <w:t>开户银行：</w:t>
      </w:r>
      <w:r>
        <w:rPr>
          <w:rFonts w:hint="eastAsia" w:ascii="方正仿宋_GBK" w:hAnsi="方正仿宋_GBK" w:eastAsia="方正仿宋_GBK" w:cs="方正仿宋_GBK"/>
          <w:sz w:val="28"/>
          <w:szCs w:val="28"/>
        </w:rPr>
        <w:t>工行两江金渝支行</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14:textFill>
            <w14:solidFill>
              <w14:schemeClr w14:val="tx1"/>
            </w14:solidFill>
          </w14:textFill>
        </w:rPr>
        <w:t>账号：</w:t>
      </w:r>
      <w:r>
        <w:rPr>
          <w:rFonts w:hint="eastAsia" w:ascii="方正仿宋_GBK" w:hAnsi="方正仿宋_GBK" w:eastAsia="方正仿宋_GBK" w:cs="方正仿宋_GBK"/>
          <w:sz w:val="28"/>
          <w:szCs w:val="28"/>
        </w:rPr>
        <w:t>3100032009100523627</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14:textFill>
            <w14:solidFill>
              <w14:schemeClr w14:val="tx1"/>
            </w14:solidFill>
          </w14:textFill>
        </w:rPr>
        <w:t xml:space="preserve">地址：重庆市渝北区金石大道99号  </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负责人</w:t>
      </w:r>
      <w:r>
        <w:rPr>
          <w:rFonts w:hint="eastAsia" w:ascii="方正仿宋_GBK" w:hAnsi="方正仿宋_GBK" w:eastAsia="方正仿宋_GBK" w:cs="方正仿宋_GBK"/>
          <w:color w:val="000000" w:themeColor="text1"/>
          <w:sz w:val="28"/>
          <w:szCs w:val="28"/>
          <w14:textFill>
            <w14:solidFill>
              <w14:schemeClr w14:val="tx1"/>
            </w14:solidFill>
          </w14:textFill>
        </w:rPr>
        <w:t>：</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杨  伟</w:t>
      </w:r>
      <w:r>
        <w:rPr>
          <w:rFonts w:hint="eastAsia" w:ascii="方正仿宋_GBK" w:hAnsi="方正仿宋_GBK" w:eastAsia="方正仿宋_GBK" w:cs="方正仿宋_GBK"/>
          <w:color w:val="000000" w:themeColor="text1"/>
          <w:sz w:val="28"/>
          <w:szCs w:val="28"/>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14:textFill>
            <w14:solidFill>
              <w14:schemeClr w14:val="tx1"/>
            </w14:solidFill>
          </w14:textFill>
        </w:rPr>
        <w:t>1.2乙方基本信息</w:t>
      </w:r>
    </w:p>
    <w:p>
      <w:pPr>
        <w:keepNext w:val="0"/>
        <w:keepLines w:val="0"/>
        <w:pageBreakBefore w:val="0"/>
        <w:widowControl w:val="0"/>
        <w:shd w:val="clear" w:color="auto" w:fill="FFFFFF"/>
        <w:kinsoku/>
        <w:wordWrap/>
        <w:overflowPunct/>
        <w:topLinePunct w:val="0"/>
        <w:autoSpaceDE/>
        <w:autoSpaceDN/>
        <w:bidi w:val="0"/>
        <w:adjustRightInd/>
        <w:snapToGrid/>
        <w:spacing w:line="460" w:lineRule="exact"/>
        <w:ind w:left="0" w:leftChars="0" w:firstLine="0" w:firstLineChars="0"/>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公司名称：</w:t>
      </w:r>
    </w:p>
    <w:p>
      <w:pPr>
        <w:keepNext w:val="0"/>
        <w:keepLines w:val="0"/>
        <w:pageBreakBefore w:val="0"/>
        <w:widowControl w:val="0"/>
        <w:shd w:val="clear" w:color="auto" w:fill="FFFFFF"/>
        <w:kinsoku/>
        <w:wordWrap/>
        <w:overflowPunct/>
        <w:topLinePunct w:val="0"/>
        <w:autoSpaceDE/>
        <w:autoSpaceDN/>
        <w:bidi w:val="0"/>
        <w:adjustRightInd/>
        <w:snapToGrid/>
        <w:spacing w:line="460" w:lineRule="exact"/>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lang w:eastAsia="zh-CN"/>
        </w:rPr>
        <w:t>统一社会信用代码</w:t>
      </w:r>
      <w:r>
        <w:rPr>
          <w:rFonts w:hint="eastAsia" w:ascii="方正仿宋_GBK" w:hAnsi="方正仿宋_GBK" w:eastAsia="方正仿宋_GBK" w:cs="方正仿宋_GBK"/>
          <w:color w:val="auto"/>
          <w:sz w:val="28"/>
          <w:szCs w:val="28"/>
          <w:highlight w:val="none"/>
        </w:rPr>
        <w:t>：</w:t>
      </w:r>
    </w:p>
    <w:p>
      <w:pPr>
        <w:keepNext w:val="0"/>
        <w:keepLines w:val="0"/>
        <w:pageBreakBefore w:val="0"/>
        <w:widowControl w:val="0"/>
        <w:shd w:val="clear" w:color="auto" w:fill="FFFFFF"/>
        <w:kinsoku/>
        <w:wordWrap/>
        <w:overflowPunct/>
        <w:topLinePunct w:val="0"/>
        <w:autoSpaceDE/>
        <w:autoSpaceDN/>
        <w:bidi w:val="0"/>
        <w:adjustRightInd/>
        <w:snapToGrid/>
        <w:spacing w:line="460" w:lineRule="exact"/>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开户银行：</w:t>
      </w:r>
    </w:p>
    <w:p>
      <w:pPr>
        <w:keepNext w:val="0"/>
        <w:keepLines w:val="0"/>
        <w:pageBreakBefore w:val="0"/>
        <w:widowControl w:val="0"/>
        <w:shd w:val="clear" w:color="auto" w:fill="FFFFFF"/>
        <w:kinsoku/>
        <w:wordWrap/>
        <w:overflowPunct/>
        <w:topLinePunct w:val="0"/>
        <w:autoSpaceDE/>
        <w:autoSpaceDN/>
        <w:bidi w:val="0"/>
        <w:adjustRightInd/>
        <w:snapToGrid/>
        <w:spacing w:line="460" w:lineRule="exact"/>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账</w:t>
      </w:r>
      <w:r>
        <w:rPr>
          <w:rFonts w:hint="eastAsia" w:ascii="方正仿宋_GBK" w:hAnsi="方正仿宋_GBK" w:eastAsia="方正仿宋_GBK" w:cs="方正仿宋_GBK"/>
          <w:color w:val="auto"/>
          <w:sz w:val="28"/>
          <w:szCs w:val="28"/>
          <w:highlight w:val="none"/>
          <w:lang w:val="en-US" w:eastAsia="zh-CN"/>
        </w:rPr>
        <w:t xml:space="preserve">    </w:t>
      </w:r>
      <w:r>
        <w:rPr>
          <w:rFonts w:hint="eastAsia" w:ascii="方正仿宋_GBK" w:hAnsi="方正仿宋_GBK" w:eastAsia="方正仿宋_GBK" w:cs="方正仿宋_GBK"/>
          <w:color w:val="auto"/>
          <w:sz w:val="28"/>
          <w:szCs w:val="28"/>
          <w:highlight w:val="none"/>
        </w:rPr>
        <w:t>号：</w:t>
      </w:r>
    </w:p>
    <w:p>
      <w:pPr>
        <w:keepNext w:val="0"/>
        <w:keepLines w:val="0"/>
        <w:pageBreakBefore w:val="0"/>
        <w:widowControl w:val="0"/>
        <w:shd w:val="clear" w:color="auto" w:fill="FFFFFF"/>
        <w:kinsoku/>
        <w:wordWrap/>
        <w:overflowPunct/>
        <w:topLinePunct w:val="0"/>
        <w:autoSpaceDE/>
        <w:autoSpaceDN/>
        <w:bidi w:val="0"/>
        <w:adjustRightInd/>
        <w:snapToGrid/>
        <w:spacing w:line="460" w:lineRule="exact"/>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地</w:t>
      </w:r>
      <w:r>
        <w:rPr>
          <w:rFonts w:hint="eastAsia" w:ascii="方正仿宋_GBK" w:hAnsi="方正仿宋_GBK" w:eastAsia="方正仿宋_GBK" w:cs="方正仿宋_GBK"/>
          <w:color w:val="auto"/>
          <w:sz w:val="28"/>
          <w:szCs w:val="28"/>
          <w:highlight w:val="none"/>
          <w:lang w:val="en-US" w:eastAsia="zh-CN"/>
        </w:rPr>
        <w:t xml:space="preserve">    </w:t>
      </w:r>
      <w:r>
        <w:rPr>
          <w:rFonts w:hint="eastAsia" w:ascii="方正仿宋_GBK" w:hAnsi="方正仿宋_GBK" w:eastAsia="方正仿宋_GBK" w:cs="方正仿宋_GBK"/>
          <w:color w:val="auto"/>
          <w:sz w:val="28"/>
          <w:szCs w:val="28"/>
          <w:highlight w:val="none"/>
        </w:rPr>
        <w:t>址：</w:t>
      </w:r>
    </w:p>
    <w:p>
      <w:pPr>
        <w:keepNext w:val="0"/>
        <w:keepLines w:val="0"/>
        <w:pageBreakBefore w:val="0"/>
        <w:widowControl w:val="0"/>
        <w:shd w:val="clear" w:color="auto" w:fill="FFFFFF"/>
        <w:kinsoku/>
        <w:wordWrap/>
        <w:overflowPunct/>
        <w:topLinePunct w:val="0"/>
        <w:autoSpaceDE/>
        <w:autoSpaceDN/>
        <w:bidi w:val="0"/>
        <w:adjustRightInd/>
        <w:snapToGrid/>
        <w:spacing w:line="460" w:lineRule="exact"/>
        <w:textAlignment w:val="auto"/>
        <w:rPr>
          <w:rFonts w:hint="eastAsia" w:ascii="方正仿宋_GBK" w:hAnsi="方正仿宋_GBK" w:eastAsia="方正仿宋_GBK" w:cs="方正仿宋_GBK"/>
          <w:b/>
          <w:color w:val="000000" w:themeColor="text1"/>
          <w:sz w:val="28"/>
          <w:szCs w:val="28"/>
          <w14:textFill>
            <w14:solidFill>
              <w14:schemeClr w14:val="tx1"/>
            </w14:solidFill>
          </w14:textFill>
        </w:rPr>
      </w:pPr>
      <w:r>
        <w:rPr>
          <w:rFonts w:hint="eastAsia" w:ascii="方正仿宋_GBK" w:hAnsi="方正仿宋_GBK" w:eastAsia="方正仿宋_GBK" w:cs="方正仿宋_GBK"/>
          <w:color w:val="auto"/>
          <w:sz w:val="28"/>
          <w:szCs w:val="28"/>
          <w:highlight w:val="none"/>
        </w:rPr>
        <w:t>法</w:t>
      </w:r>
      <w:r>
        <w:rPr>
          <w:rFonts w:hint="eastAsia" w:ascii="方正仿宋_GBK" w:hAnsi="方正仿宋_GBK" w:eastAsia="方正仿宋_GBK" w:cs="方正仿宋_GBK"/>
          <w:color w:val="auto"/>
          <w:sz w:val="28"/>
          <w:szCs w:val="28"/>
          <w:highlight w:val="none"/>
          <w:lang w:eastAsia="zh-CN"/>
        </w:rPr>
        <w:t>人代表</w:t>
      </w:r>
      <w:r>
        <w:rPr>
          <w:rFonts w:hint="eastAsia" w:ascii="方正仿宋_GBK" w:hAnsi="方正仿宋_GBK" w:eastAsia="方正仿宋_GBK" w:cs="方正仿宋_GBK"/>
          <w:color w:val="auto"/>
          <w:sz w:val="28"/>
          <w:szCs w:val="28"/>
          <w:highlight w:val="none"/>
        </w:rPr>
        <w:t>：</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方正仿宋_GBK" w:hAnsi="方正仿宋_GBK" w:eastAsia="方正仿宋_GBK" w:cs="方正仿宋_GBK"/>
          <w:b/>
          <w:color w:val="000000" w:themeColor="text1"/>
          <w:sz w:val="28"/>
          <w:szCs w:val="28"/>
          <w14:textFill>
            <w14:solidFill>
              <w14:schemeClr w14:val="tx1"/>
            </w14:solidFill>
          </w14:textFill>
        </w:rPr>
      </w:pPr>
      <w:r>
        <w:rPr>
          <w:rFonts w:hint="eastAsia" w:ascii="方正仿宋_GBK" w:hAnsi="方正仿宋_GBK" w:eastAsia="方正仿宋_GBK" w:cs="方正仿宋_GBK"/>
          <w:b/>
          <w:color w:val="000000" w:themeColor="text1"/>
          <w:sz w:val="28"/>
          <w:szCs w:val="28"/>
          <w14:textFill>
            <w14:solidFill>
              <w14:schemeClr w14:val="tx1"/>
            </w14:solidFill>
          </w14:textFill>
        </w:rPr>
        <w:t>二、行为准则</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14:textFill>
            <w14:solidFill>
              <w14:schemeClr w14:val="tx1"/>
            </w14:solidFill>
          </w14:textFill>
        </w:rPr>
        <w:t>2.1乙方在严格遵守国家及行业的法律法规范围内接受甲方委托，为</w:t>
      </w:r>
    </w:p>
    <w:p>
      <w:pPr>
        <w:keepNext w:val="0"/>
        <w:keepLines w:val="0"/>
        <w:pageBreakBefore w:val="0"/>
        <w:shd w:val="clear" w:color="auto" w:fill="FFFFFF"/>
        <w:kinsoku/>
        <w:wordWrap/>
        <w:overflowPunct/>
        <w:topLinePunct w:val="0"/>
        <w:autoSpaceDE/>
        <w:autoSpaceDN/>
        <w:bidi w:val="0"/>
        <w:snapToGrid/>
        <w:spacing w:line="460" w:lineRule="exact"/>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提供</w:t>
      </w:r>
      <w:r>
        <w:rPr>
          <w:rFonts w:hint="eastAsia" w:ascii="方正仿宋_GBK" w:hAnsi="方正仿宋_GBK" w:eastAsia="方正仿宋_GBK" w:cs="方正仿宋_GBK"/>
          <w:color w:val="auto"/>
          <w:sz w:val="28"/>
          <w:szCs w:val="28"/>
          <w:lang w:eastAsia="zh-CN"/>
        </w:rPr>
        <w:t>生鲜乳</w:t>
      </w:r>
      <w:r>
        <w:rPr>
          <w:rFonts w:hint="eastAsia" w:ascii="方正仿宋_GBK" w:hAnsi="方正仿宋_GBK" w:eastAsia="方正仿宋_GBK" w:cs="方正仿宋_GBK"/>
          <w:color w:val="auto"/>
          <w:sz w:val="28"/>
          <w:szCs w:val="28"/>
        </w:rPr>
        <w:t>公路运输服务。</w:t>
      </w:r>
    </w:p>
    <w:p>
      <w:pPr>
        <w:keepNext w:val="0"/>
        <w:keepLines w:val="0"/>
        <w:pageBreakBefore w:val="0"/>
        <w:shd w:val="clear" w:color="auto" w:fill="FFFFFF"/>
        <w:kinsoku/>
        <w:wordWrap/>
        <w:overflowPunct/>
        <w:topLinePunct w:val="0"/>
        <w:autoSpaceDE/>
        <w:autoSpaceDN/>
        <w:bidi w:val="0"/>
        <w:snapToGrid/>
        <w:spacing w:line="460" w:lineRule="exact"/>
        <w:ind w:firstLine="555"/>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2.2甲、乙双方在共同履行本合同相关条款的前提下，</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应积极高效地完成</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所委托的运输业务</w:t>
      </w:r>
      <w:r>
        <w:rPr>
          <w:rFonts w:hint="eastAsia" w:ascii="方正仿宋_GBK" w:hAnsi="方正仿宋_GBK" w:eastAsia="方正仿宋_GBK" w:cs="方正仿宋_GBK"/>
          <w:color w:val="auto"/>
          <w:sz w:val="28"/>
          <w:szCs w:val="28"/>
          <w:lang w:eastAsia="zh-CN"/>
        </w:rPr>
        <w:t>。</w:t>
      </w:r>
      <w:r>
        <w:rPr>
          <w:rFonts w:hint="eastAsia" w:ascii="方正仿宋_GBK" w:hAnsi="方正仿宋_GBK" w:eastAsia="方正仿宋_GBK" w:cs="方正仿宋_GBK"/>
          <w:color w:val="auto"/>
          <w:sz w:val="28"/>
          <w:szCs w:val="28"/>
        </w:rPr>
        <w:t>同时，在未得到</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同意的情况下，</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不得私自向社会发布</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的任何经营信息、商业秘密，并协助维护</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的利益。</w:t>
      </w:r>
    </w:p>
    <w:p>
      <w:pPr>
        <w:keepNext w:val="0"/>
        <w:keepLines w:val="0"/>
        <w:pageBreakBefore w:val="0"/>
        <w:shd w:val="clear" w:color="auto" w:fill="FFFFFF"/>
        <w:kinsoku/>
        <w:wordWrap/>
        <w:overflowPunct/>
        <w:topLinePunct w:val="0"/>
        <w:autoSpaceDE/>
        <w:autoSpaceDN/>
        <w:bidi w:val="0"/>
        <w:snapToGrid/>
        <w:spacing w:line="460" w:lineRule="exact"/>
        <w:ind w:firstLine="703" w:firstLineChars="250"/>
        <w:textAlignment w:val="auto"/>
        <w:rPr>
          <w:rFonts w:hint="eastAsia" w:ascii="方正仿宋_GBK" w:hAnsi="方正仿宋_GBK" w:eastAsia="方正仿宋_GBK" w:cs="方正仿宋_GBK"/>
          <w:b/>
          <w:bCs/>
          <w:color w:val="auto"/>
          <w:sz w:val="28"/>
          <w:szCs w:val="28"/>
        </w:rPr>
      </w:pPr>
      <w:r>
        <w:rPr>
          <w:rFonts w:hint="eastAsia" w:ascii="方正仿宋_GBK" w:hAnsi="方正仿宋_GBK" w:eastAsia="方正仿宋_GBK" w:cs="方正仿宋_GBK"/>
          <w:b/>
          <w:bCs/>
          <w:color w:val="auto"/>
          <w:sz w:val="28"/>
          <w:szCs w:val="28"/>
        </w:rPr>
        <w:t>三、合同标的</w:t>
      </w:r>
    </w:p>
    <w:p>
      <w:pPr>
        <w:keepNext w:val="0"/>
        <w:keepLines w:val="0"/>
        <w:pageBreakBefore w:val="0"/>
        <w:shd w:val="clear" w:color="auto" w:fill="FFFFFF"/>
        <w:kinsoku/>
        <w:wordWrap/>
        <w:overflowPunct/>
        <w:topLinePunct w:val="0"/>
        <w:autoSpaceDE/>
        <w:autoSpaceDN/>
        <w:bidi w:val="0"/>
        <w:snapToGrid/>
        <w:spacing w:line="460" w:lineRule="exact"/>
        <w:ind w:firstLine="555"/>
        <w:textAlignment w:val="auto"/>
        <w:rPr>
          <w:rFonts w:hint="eastAsia" w:ascii="方正仿宋_GBK" w:hAnsi="方正仿宋_GBK" w:eastAsia="方正仿宋_GBK" w:cs="方正仿宋_GBK"/>
          <w:b w:val="0"/>
          <w:bCs w:val="0"/>
          <w:color w:val="000000" w:themeColor="text1"/>
          <w:sz w:val="28"/>
          <w:szCs w:val="28"/>
          <w14:textFill>
            <w14:solidFill>
              <w14:schemeClr w14:val="tx1"/>
            </w14:solidFill>
          </w14:textFill>
        </w:rPr>
      </w:pPr>
      <w:r>
        <w:rPr>
          <w:rFonts w:hint="eastAsia" w:ascii="方正仿宋_GBK" w:hAnsi="方正仿宋_GBK" w:eastAsia="方正仿宋_GBK" w:cs="方正仿宋_GBK"/>
          <w:color w:val="auto"/>
          <w:sz w:val="28"/>
          <w:szCs w:val="28"/>
        </w:rPr>
        <w:t>3.1</w:t>
      </w:r>
      <w:r>
        <w:rPr>
          <w:rFonts w:hint="eastAsia" w:ascii="方正仿宋_GBK" w:hAnsi="方正仿宋_GBK" w:eastAsia="方正仿宋_GBK" w:cs="方正仿宋_GBK"/>
          <w:color w:val="000000" w:themeColor="text1"/>
          <w:sz w:val="28"/>
          <w:szCs w:val="28"/>
          <w14:textFill>
            <w14:solidFill>
              <w14:schemeClr w14:val="tx1"/>
            </w14:solidFill>
          </w14:textFill>
        </w:rPr>
        <w:t>乙方根据甲方需要，</w:t>
      </w:r>
      <w:r>
        <w:rPr>
          <w:rFonts w:hint="eastAsia" w:ascii="方正仿宋_GBK" w:hAnsi="方正仿宋_GBK" w:eastAsia="方正仿宋_GBK" w:cs="方正仿宋_GBK"/>
          <w:b/>
          <w:bCs/>
          <w:color w:val="000000" w:themeColor="text1"/>
          <w:sz w:val="28"/>
          <w:szCs w:val="28"/>
          <w:lang w:val="en-US" w:eastAsia="zh-CN"/>
          <w14:textFill>
            <w14:solidFill>
              <w14:schemeClr w14:val="tx1"/>
            </w14:solidFill>
          </w14:textFill>
        </w:rPr>
        <w:t>天翼牧场</w:t>
      </w:r>
      <w:r>
        <w:rPr>
          <w:rFonts w:hint="eastAsia" w:ascii="方正仿宋_GBK" w:hAnsi="方正仿宋_GBK" w:eastAsia="方正仿宋_GBK" w:cs="方正仿宋_GBK"/>
          <w:color w:val="000000" w:themeColor="text1"/>
          <w:sz w:val="28"/>
          <w:szCs w:val="28"/>
          <w:lang w:val="zh-CN" w:eastAsia="zh-CN"/>
          <w14:textFill>
            <w14:solidFill>
              <w14:schemeClr w14:val="tx1"/>
            </w14:solidFill>
          </w14:textFill>
        </w:rPr>
        <w:t>每天</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运输一趟，</w:t>
      </w:r>
      <w:r>
        <w:rPr>
          <w:rFonts w:hint="eastAsia" w:ascii="方正仿宋_GBK" w:hAnsi="方正仿宋_GBK" w:eastAsia="方正仿宋_GBK" w:cs="方正仿宋_GBK"/>
          <w:b/>
          <w:bCs/>
          <w:color w:val="000000" w:themeColor="text1"/>
          <w:sz w:val="28"/>
          <w:szCs w:val="28"/>
          <w:lang w:val="en-US" w:eastAsia="zh-CN"/>
          <w14:textFill>
            <w14:solidFill>
              <w14:schemeClr w14:val="tx1"/>
            </w14:solidFill>
          </w14:textFill>
        </w:rPr>
        <w:t>林久牧场</w:t>
      </w:r>
      <w:r>
        <w:rPr>
          <w:rFonts w:hint="eastAsia" w:ascii="方正仿宋_GBK" w:hAnsi="方正仿宋_GBK" w:eastAsia="方正仿宋_GBK" w:cs="方正仿宋_GBK"/>
          <w:color w:val="000000" w:themeColor="text1"/>
          <w:sz w:val="28"/>
          <w:szCs w:val="28"/>
          <w:lang w:val="zh-CN" w:eastAsia="zh-CN"/>
          <w14:textFill>
            <w14:solidFill>
              <w14:schemeClr w14:val="tx1"/>
            </w14:solidFill>
          </w14:textFill>
        </w:rPr>
        <w:t>两天一趟。</w:t>
      </w:r>
    </w:p>
    <w:p>
      <w:pPr>
        <w:keepNext w:val="0"/>
        <w:keepLines w:val="0"/>
        <w:pageBreakBefore w:val="0"/>
        <w:widowControl w:val="0"/>
        <w:kinsoku/>
        <w:wordWrap/>
        <w:overflowPunct/>
        <w:topLinePunct w:val="0"/>
        <w:autoSpaceDE/>
        <w:autoSpaceDN/>
        <w:bidi w:val="0"/>
        <w:adjustRightInd w:val="0"/>
        <w:snapToGrid/>
        <w:spacing w:line="460" w:lineRule="exact"/>
        <w:ind w:firstLine="562" w:firstLineChars="200"/>
        <w:textAlignment w:val="auto"/>
        <w:rPr>
          <w:rFonts w:hint="eastAsia" w:ascii="方正仿宋_GBK" w:hAnsi="方正仿宋_GBK" w:eastAsia="方正仿宋_GBK" w:cs="方正仿宋_GBK"/>
          <w:b w:val="0"/>
          <w:bCs w:val="0"/>
          <w:color w:val="000000" w:themeColor="text1"/>
          <w:kern w:val="0"/>
          <w:sz w:val="28"/>
          <w:szCs w:val="28"/>
          <w:highlight w:val="none"/>
          <w:u w:val="none"/>
          <w:lang w:val="zh-CN"/>
          <w14:textFill>
            <w14:solidFill>
              <w14:schemeClr w14:val="tx1"/>
            </w14:solidFill>
          </w14:textFill>
        </w:rPr>
      </w:pPr>
      <w:r>
        <w:rPr>
          <w:rFonts w:hint="eastAsia" w:ascii="方正仿宋_GBK" w:hAnsi="方正仿宋_GBK" w:eastAsia="方正仿宋_GBK" w:cs="方正仿宋_GBK"/>
          <w:b/>
          <w:bCs/>
          <w:color w:val="000000" w:themeColor="text1"/>
          <w:sz w:val="28"/>
          <w:szCs w:val="28"/>
          <w:highlight w:val="none"/>
          <w:lang w:val="en-US" w:eastAsia="zh-CN"/>
          <w14:textFill>
            <w14:solidFill>
              <w14:schemeClr w14:val="tx1"/>
            </w14:solidFill>
          </w14:textFill>
        </w:rPr>
        <w:t>天翼牧场</w:t>
      </w:r>
      <w:r>
        <w:rPr>
          <w:rFonts w:hint="eastAsia" w:ascii="方正仿宋_GBK" w:hAnsi="方正仿宋_GBK" w:eastAsia="方正仿宋_GBK" w:cs="方正仿宋_GBK"/>
          <w:color w:val="000000" w:themeColor="text1"/>
          <w:sz w:val="28"/>
          <w:szCs w:val="28"/>
          <w:highlight w:val="none"/>
          <w:lang w:val="en-US" w:eastAsia="zh-CN"/>
          <w14:textFill>
            <w14:solidFill>
              <w14:schemeClr w14:val="tx1"/>
            </w14:solidFill>
          </w14:textFill>
        </w:rPr>
        <w:t>：</w:t>
      </w:r>
      <w:r>
        <w:rPr>
          <w:rFonts w:hint="eastAsia" w:ascii="方正仿宋_GBK" w:hAnsi="方正仿宋_GBK" w:eastAsia="方正仿宋_GBK" w:cs="方正仿宋_GBK"/>
          <w:b w:val="0"/>
          <w:bCs w:val="0"/>
          <w:color w:val="000000" w:themeColor="text1"/>
          <w:kern w:val="0"/>
          <w:sz w:val="28"/>
          <w:szCs w:val="28"/>
          <w:highlight w:val="none"/>
          <w:lang w:val="en-US" w:eastAsia="zh-CN"/>
          <w14:textFill>
            <w14:solidFill>
              <w14:schemeClr w14:val="tx1"/>
            </w14:solidFill>
          </w14:textFill>
        </w:rPr>
        <w:t>执行</w:t>
      </w:r>
      <w:r>
        <w:rPr>
          <w:rFonts w:hint="eastAsia" w:ascii="方正仿宋_GBK" w:hAnsi="方正仿宋_GBK" w:eastAsia="方正仿宋_GBK" w:cs="方正仿宋_GBK"/>
          <w:b w:val="0"/>
          <w:bCs w:val="0"/>
          <w:color w:val="000000" w:themeColor="text1"/>
          <w:kern w:val="0"/>
          <w:sz w:val="28"/>
          <w:szCs w:val="28"/>
          <w:highlight w:val="none"/>
          <w:lang w:val="zh-CN"/>
          <w14:textFill>
            <w14:solidFill>
              <w14:schemeClr w14:val="tx1"/>
            </w14:solidFill>
          </w14:textFill>
        </w:rPr>
        <w:t>线路由</w:t>
      </w:r>
      <w:r>
        <w:rPr>
          <w:rFonts w:hint="eastAsia" w:ascii="方正仿宋_GBK" w:hAnsi="Arial" w:eastAsia="方正仿宋_GBK" w:cs="Arial"/>
          <w:color w:val="000000" w:themeColor="text1"/>
          <w:kern w:val="0"/>
          <w:sz w:val="28"/>
          <w:szCs w:val="28"/>
          <w:highlight w:val="none"/>
          <w:u w:val="none"/>
          <w14:textFill>
            <w14:solidFill>
              <w14:schemeClr w14:val="tx1"/>
            </w14:solidFill>
          </w14:textFill>
        </w:rPr>
        <w:t>重庆市天翼牧业发展有限公司</w:t>
      </w:r>
      <w:r>
        <w:rPr>
          <w:rFonts w:hint="eastAsia" w:ascii="方正仿宋_GBK" w:hAnsi="Arial" w:eastAsia="方正仿宋_GBK" w:cs="Arial"/>
          <w:color w:val="000000" w:themeColor="text1"/>
          <w:kern w:val="0"/>
          <w:sz w:val="28"/>
          <w:szCs w:val="28"/>
          <w:highlight w:val="none"/>
          <w:u w:val="none"/>
          <w:lang w:eastAsia="zh-CN"/>
          <w14:textFill>
            <w14:solidFill>
              <w14:schemeClr w14:val="tx1"/>
            </w14:solidFill>
          </w14:textFill>
        </w:rPr>
        <w:t>（</w:t>
      </w:r>
      <w:r>
        <w:rPr>
          <w:rFonts w:hint="eastAsia" w:ascii="方正仿宋_GBK" w:hAnsi="Arial" w:eastAsia="方正仿宋_GBK" w:cs="Arial"/>
          <w:color w:val="000000" w:themeColor="text1"/>
          <w:kern w:val="0"/>
          <w:sz w:val="28"/>
          <w:szCs w:val="28"/>
          <w:highlight w:val="none"/>
          <w:u w:val="none"/>
          <w14:textFill>
            <w14:solidFill>
              <w14:schemeClr w14:val="tx1"/>
            </w14:solidFill>
          </w14:textFill>
        </w:rPr>
        <w:t>重庆</w:t>
      </w:r>
      <w:r>
        <w:rPr>
          <w:rFonts w:hint="eastAsia" w:ascii="方正仿宋_GBK" w:hAnsi="Arial" w:eastAsia="方正仿宋_GBK" w:cs="Arial"/>
          <w:color w:val="000000" w:themeColor="text1"/>
          <w:kern w:val="0"/>
          <w:sz w:val="28"/>
          <w:szCs w:val="28"/>
          <w:highlight w:val="none"/>
          <w:u w:val="none"/>
          <w:lang w:eastAsia="zh-CN"/>
          <w14:textFill>
            <w14:solidFill>
              <w14:schemeClr w14:val="tx1"/>
            </w14:solidFill>
          </w14:textFill>
        </w:rPr>
        <w:t>市</w:t>
      </w:r>
      <w:r>
        <w:rPr>
          <w:rFonts w:hint="eastAsia" w:ascii="方正仿宋_GBK" w:hAnsi="Arial" w:eastAsia="方正仿宋_GBK" w:cs="Arial"/>
          <w:color w:val="000000" w:themeColor="text1"/>
          <w:kern w:val="0"/>
          <w:sz w:val="28"/>
          <w:szCs w:val="28"/>
          <w:highlight w:val="none"/>
          <w:u w:val="none"/>
          <w14:textFill>
            <w14:solidFill>
              <w14:schemeClr w14:val="tx1"/>
            </w14:solidFill>
          </w14:textFill>
        </w:rPr>
        <w:t>黔江区白石镇马黄路</w:t>
      </w:r>
      <w:r>
        <w:rPr>
          <w:rFonts w:hint="eastAsia" w:ascii="方正仿宋_GBK" w:hAnsi="Arial" w:eastAsia="方正仿宋_GBK" w:cs="Arial"/>
          <w:color w:val="000000" w:themeColor="text1"/>
          <w:kern w:val="0"/>
          <w:sz w:val="28"/>
          <w:szCs w:val="28"/>
          <w:highlight w:val="none"/>
          <w:u w:val="none"/>
          <w:lang w:eastAsia="zh-CN"/>
          <w14:textFill>
            <w14:solidFill>
              <w14:schemeClr w14:val="tx1"/>
            </w14:solidFill>
          </w14:textFill>
        </w:rPr>
        <w:t>）</w:t>
      </w:r>
      <w:r>
        <w:rPr>
          <w:rFonts w:hint="eastAsia" w:ascii="方正仿宋_GBK" w:hAnsi="方正仿宋_GBK" w:eastAsia="方正仿宋_GBK" w:cs="方正仿宋_GBK"/>
          <w:b w:val="0"/>
          <w:bCs w:val="0"/>
          <w:color w:val="000000" w:themeColor="text1"/>
          <w:kern w:val="0"/>
          <w:sz w:val="28"/>
          <w:szCs w:val="28"/>
          <w:highlight w:val="none"/>
          <w:u w:val="none"/>
          <w:lang w:val="zh-CN"/>
          <w14:textFill>
            <w14:solidFill>
              <w14:schemeClr w14:val="tx1"/>
            </w14:solidFill>
          </w14:textFill>
        </w:rPr>
        <w:t>运输鲜奶至重庆天友乳业加工厂（</w:t>
      </w:r>
      <w:r>
        <w:rPr>
          <w:rFonts w:hint="eastAsia" w:ascii="方正仿宋_GBK" w:hAnsi="方正仿宋_GBK" w:eastAsia="方正仿宋_GBK" w:cs="方正仿宋_GBK"/>
          <w:color w:val="000000" w:themeColor="text1"/>
          <w:sz w:val="28"/>
          <w:szCs w:val="28"/>
          <w:u w:val="none"/>
          <w:lang w:val="en-US" w:eastAsia="zh-CN"/>
          <w14:textFill>
            <w14:solidFill>
              <w14:schemeClr w14:val="tx1"/>
            </w14:solidFill>
          </w14:textFill>
        </w:rPr>
        <w:t>重庆市渝北区金石大道99号或重庆市南岸区大石支路6号</w:t>
      </w:r>
      <w:r>
        <w:rPr>
          <w:rFonts w:hint="eastAsia" w:ascii="方正仿宋_GBK" w:hAnsi="方正仿宋_GBK" w:eastAsia="方正仿宋_GBK" w:cs="方正仿宋_GBK"/>
          <w:b w:val="0"/>
          <w:bCs w:val="0"/>
          <w:color w:val="000000" w:themeColor="text1"/>
          <w:kern w:val="0"/>
          <w:sz w:val="28"/>
          <w:szCs w:val="28"/>
          <w:highlight w:val="none"/>
          <w:u w:val="none"/>
          <w:lang w:val="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spacing w:line="460" w:lineRule="exact"/>
        <w:ind w:firstLine="562" w:firstLineChars="200"/>
        <w:textAlignment w:val="auto"/>
        <w:rPr>
          <w:rFonts w:hint="eastAsia" w:ascii="方正仿宋_GBK" w:hAnsi="方正仿宋_GBK" w:eastAsia="方正仿宋_GBK" w:cs="方正仿宋_GBK"/>
          <w:bCs/>
          <w:color w:val="000000" w:themeColor="text1"/>
          <w:sz w:val="28"/>
          <w:szCs w:val="28"/>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28"/>
          <w:szCs w:val="28"/>
          <w:u w:val="none"/>
          <w:lang w:val="en-US" w:eastAsia="zh-CN"/>
          <w14:textFill>
            <w14:solidFill>
              <w14:schemeClr w14:val="tx1"/>
            </w14:solidFill>
          </w14:textFill>
        </w:rPr>
        <w:t>林久牧场</w:t>
      </w:r>
      <w:r>
        <w:rPr>
          <w:rFonts w:hint="eastAsia" w:ascii="方正仿宋_GBK" w:hAnsi="方正仿宋_GBK" w:eastAsia="方正仿宋_GBK" w:cs="方正仿宋_GBK"/>
          <w:color w:val="000000" w:themeColor="text1"/>
          <w:sz w:val="28"/>
          <w:szCs w:val="28"/>
          <w:highlight w:val="none"/>
          <w:u w:val="none"/>
          <w:lang w:val="en-US" w:eastAsia="zh-CN"/>
          <w14:textFill>
            <w14:solidFill>
              <w14:schemeClr w14:val="tx1"/>
            </w14:solidFill>
          </w14:textFill>
        </w:rPr>
        <w:t>：</w:t>
      </w:r>
      <w:r>
        <w:rPr>
          <w:rFonts w:hint="eastAsia" w:ascii="方正仿宋_GBK" w:hAnsi="方正仿宋_GBK" w:eastAsia="方正仿宋_GBK" w:cs="方正仿宋_GBK"/>
          <w:b w:val="0"/>
          <w:bCs w:val="0"/>
          <w:color w:val="000000" w:themeColor="text1"/>
          <w:kern w:val="0"/>
          <w:sz w:val="28"/>
          <w:szCs w:val="28"/>
          <w:highlight w:val="none"/>
          <w:u w:val="none"/>
          <w:lang w:val="en-US" w:eastAsia="zh-CN"/>
          <w14:textFill>
            <w14:solidFill>
              <w14:schemeClr w14:val="tx1"/>
            </w14:solidFill>
          </w14:textFill>
        </w:rPr>
        <w:t>执行</w:t>
      </w:r>
      <w:r>
        <w:rPr>
          <w:rFonts w:hint="eastAsia" w:ascii="方正仿宋_GBK" w:hAnsi="方正仿宋_GBK" w:eastAsia="方正仿宋_GBK" w:cs="方正仿宋_GBK"/>
          <w:b w:val="0"/>
          <w:bCs w:val="0"/>
          <w:color w:val="000000" w:themeColor="text1"/>
          <w:kern w:val="0"/>
          <w:sz w:val="28"/>
          <w:szCs w:val="28"/>
          <w:highlight w:val="none"/>
          <w:u w:val="none"/>
          <w:lang w:val="zh-CN"/>
          <w14:textFill>
            <w14:solidFill>
              <w14:schemeClr w14:val="tx1"/>
            </w14:solidFill>
          </w14:textFill>
        </w:rPr>
        <w:t>线路由</w:t>
      </w:r>
      <w:r>
        <w:rPr>
          <w:rFonts w:hint="eastAsia" w:ascii="方正仿宋_GBK" w:hAnsi="Arial" w:eastAsia="方正仿宋_GBK" w:cs="Arial"/>
          <w:color w:val="000000" w:themeColor="text1"/>
          <w:kern w:val="0"/>
          <w:sz w:val="28"/>
          <w:szCs w:val="28"/>
          <w:highlight w:val="none"/>
          <w:u w:val="none"/>
          <w:lang w:val="en-US" w:eastAsia="zh-CN"/>
          <w14:textFill>
            <w14:solidFill>
              <w14:schemeClr w14:val="tx1"/>
            </w14:solidFill>
          </w14:textFill>
        </w:rPr>
        <w:t xml:space="preserve">重庆市林久农牧综合开发有限责任公司（重庆市云阳县盘龙街道革新村） </w:t>
      </w:r>
      <w:r>
        <w:rPr>
          <w:rFonts w:hint="eastAsia" w:ascii="方正仿宋_GBK" w:hAnsi="方正仿宋_GBK" w:eastAsia="方正仿宋_GBK" w:cs="方正仿宋_GBK"/>
          <w:b w:val="0"/>
          <w:bCs w:val="0"/>
          <w:color w:val="000000" w:themeColor="text1"/>
          <w:kern w:val="0"/>
          <w:sz w:val="28"/>
          <w:szCs w:val="28"/>
          <w:highlight w:val="none"/>
          <w:u w:val="none"/>
          <w:lang w:val="zh-CN"/>
          <w14:textFill>
            <w14:solidFill>
              <w14:schemeClr w14:val="tx1"/>
            </w14:solidFill>
          </w14:textFill>
        </w:rPr>
        <w:t>运</w:t>
      </w:r>
      <w:r>
        <w:rPr>
          <w:rFonts w:hint="eastAsia" w:ascii="方正仿宋_GBK" w:hAnsi="方正仿宋_GBK" w:eastAsia="方正仿宋_GBK" w:cs="方正仿宋_GBK"/>
          <w:b w:val="0"/>
          <w:bCs w:val="0"/>
          <w:color w:val="000000" w:themeColor="text1"/>
          <w:kern w:val="0"/>
          <w:sz w:val="28"/>
          <w:szCs w:val="28"/>
          <w:highlight w:val="none"/>
          <w:lang w:val="zh-CN"/>
          <w14:textFill>
            <w14:solidFill>
              <w14:schemeClr w14:val="tx1"/>
            </w14:solidFill>
          </w14:textFill>
        </w:rPr>
        <w:t>输</w:t>
      </w:r>
      <w:r>
        <w:rPr>
          <w:rFonts w:hint="eastAsia" w:ascii="方正仿宋_GBK" w:hAnsi="方正仿宋_GBK" w:eastAsia="方正仿宋_GBK" w:cs="方正仿宋_GBK"/>
          <w:b w:val="0"/>
          <w:bCs w:val="0"/>
          <w:color w:val="000000" w:themeColor="text1"/>
          <w:kern w:val="0"/>
          <w:sz w:val="28"/>
          <w:szCs w:val="28"/>
          <w:highlight w:val="none"/>
          <w:lang w:val="en-US" w:eastAsia="zh-CN"/>
          <w14:textFill>
            <w14:solidFill>
              <w14:schemeClr w14:val="tx1"/>
            </w14:solidFill>
          </w14:textFill>
        </w:rPr>
        <w:t>鲜奶</w:t>
      </w:r>
      <w:r>
        <w:rPr>
          <w:rFonts w:hint="eastAsia" w:ascii="方正仿宋_GBK" w:hAnsi="方正仿宋_GBK" w:eastAsia="方正仿宋_GBK" w:cs="方正仿宋_GBK"/>
          <w:b w:val="0"/>
          <w:bCs w:val="0"/>
          <w:color w:val="000000" w:themeColor="text1"/>
          <w:kern w:val="0"/>
          <w:sz w:val="28"/>
          <w:szCs w:val="28"/>
          <w:highlight w:val="none"/>
          <w:lang w:val="zh-CN"/>
          <w14:textFill>
            <w14:solidFill>
              <w14:schemeClr w14:val="tx1"/>
            </w14:solidFill>
          </w14:textFill>
        </w:rPr>
        <w:t>至重庆天友乳</w:t>
      </w:r>
      <w:r>
        <w:rPr>
          <w:rFonts w:hint="eastAsia" w:ascii="方正仿宋_GBK" w:hAnsi="方正仿宋_GBK" w:eastAsia="方正仿宋_GBK" w:cs="方正仿宋_GBK"/>
          <w:b w:val="0"/>
          <w:bCs w:val="0"/>
          <w:color w:val="000000" w:themeColor="text1"/>
          <w:kern w:val="0"/>
          <w:sz w:val="28"/>
          <w:szCs w:val="28"/>
          <w:lang w:val="zh-CN"/>
          <w14:textFill>
            <w14:solidFill>
              <w14:schemeClr w14:val="tx1"/>
            </w14:solidFill>
          </w14:textFill>
        </w:rPr>
        <w:t>业加工厂</w:t>
      </w:r>
      <w:r>
        <w:rPr>
          <w:rFonts w:hint="eastAsia" w:ascii="方正仿宋_GBK" w:hAnsi="方正仿宋_GBK" w:eastAsia="方正仿宋_GBK" w:cs="方正仿宋_GBK"/>
          <w:b w:val="0"/>
          <w:bCs w:val="0"/>
          <w:color w:val="000000" w:themeColor="text1"/>
          <w:kern w:val="0"/>
          <w:sz w:val="28"/>
          <w:szCs w:val="28"/>
          <w:highlight w:val="none"/>
          <w:lang w:val="zh-CN"/>
          <w14:textFill>
            <w14:solidFill>
              <w14:schemeClr w14:val="tx1"/>
            </w14:solidFill>
          </w14:textFill>
        </w:rPr>
        <w:t>（</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重庆市渝北区金石大道99号或重庆市南岸区大石支路6号</w:t>
      </w:r>
      <w:r>
        <w:rPr>
          <w:rFonts w:hint="eastAsia" w:ascii="方正仿宋_GBK" w:hAnsi="方正仿宋_GBK" w:eastAsia="方正仿宋_GBK" w:cs="方正仿宋_GBK"/>
          <w:b w:val="0"/>
          <w:bCs w:val="0"/>
          <w:color w:val="000000" w:themeColor="text1"/>
          <w:kern w:val="0"/>
          <w:sz w:val="28"/>
          <w:szCs w:val="28"/>
          <w:highlight w:val="none"/>
          <w:lang w:val="zh-CN"/>
          <w14:textFill>
            <w14:solidFill>
              <w14:schemeClr w14:val="tx1"/>
            </w14:solidFill>
          </w14:textFill>
        </w:rPr>
        <w:t>）</w:t>
      </w:r>
      <w:r>
        <w:rPr>
          <w:rFonts w:hint="eastAsia" w:ascii="方正仿宋_GBK" w:hAnsi="方正仿宋_GBK" w:eastAsia="方正仿宋_GBK" w:cs="方正仿宋_GBK"/>
          <w:b w:val="0"/>
          <w:bCs w:val="0"/>
          <w:color w:val="000000" w:themeColor="text1"/>
          <w:kern w:val="0"/>
          <w:sz w:val="28"/>
          <w:szCs w:val="28"/>
          <w:lang w:val="zh-CN"/>
          <w14:textFill>
            <w14:solidFill>
              <w14:schemeClr w14:val="tx1"/>
            </w14:solidFill>
          </w14:textFill>
        </w:rPr>
        <w:t>。</w:t>
      </w:r>
    </w:p>
    <w:p>
      <w:pPr>
        <w:keepNext w:val="0"/>
        <w:keepLines w:val="0"/>
        <w:pageBreakBefore w:val="0"/>
        <w:shd w:val="clear" w:color="auto" w:fill="FFFFFF"/>
        <w:kinsoku/>
        <w:wordWrap/>
        <w:overflowPunct/>
        <w:topLinePunct w:val="0"/>
        <w:autoSpaceDE/>
        <w:autoSpaceDN/>
        <w:bidi w:val="0"/>
        <w:snapToGrid/>
        <w:spacing w:line="460" w:lineRule="exact"/>
        <w:ind w:firstLine="555"/>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3.2</w:t>
      </w:r>
      <w:r>
        <w:rPr>
          <w:rFonts w:hint="eastAsia" w:ascii="方正仿宋_GBK" w:hAnsi="方正仿宋_GBK" w:eastAsia="方正仿宋_GBK" w:cs="方正仿宋_GBK"/>
          <w:color w:val="auto"/>
          <w:sz w:val="28"/>
          <w:szCs w:val="28"/>
          <w:lang w:eastAsia="zh-CN"/>
        </w:rPr>
        <w:t>乙方的</w:t>
      </w:r>
      <w:r>
        <w:rPr>
          <w:rFonts w:hint="eastAsia" w:ascii="方正仿宋_GBK" w:hAnsi="方正仿宋_GBK" w:eastAsia="方正仿宋_GBK" w:cs="方正仿宋_GBK"/>
          <w:color w:val="auto"/>
          <w:sz w:val="28"/>
          <w:szCs w:val="28"/>
        </w:rPr>
        <w:t>运输车辆</w:t>
      </w:r>
      <w:r>
        <w:rPr>
          <w:rFonts w:hint="eastAsia" w:ascii="方正仿宋_GBK" w:hAnsi="方正仿宋_GBK" w:eastAsia="方正仿宋_GBK" w:cs="方正仿宋_GBK"/>
          <w:color w:val="auto"/>
          <w:sz w:val="28"/>
          <w:szCs w:val="28"/>
          <w:lang w:eastAsia="zh-CN"/>
        </w:rPr>
        <w:t>和驾驶员应</w:t>
      </w:r>
      <w:r>
        <w:rPr>
          <w:rFonts w:hint="eastAsia" w:ascii="方正仿宋_GBK" w:hAnsi="方正仿宋_GBK" w:eastAsia="方正仿宋_GBK" w:cs="方正仿宋_GBK"/>
          <w:color w:val="auto"/>
          <w:sz w:val="28"/>
          <w:szCs w:val="28"/>
        </w:rPr>
        <w:t>符合</w:t>
      </w:r>
      <w:r>
        <w:rPr>
          <w:rFonts w:hint="eastAsia" w:ascii="方正仿宋_GBK" w:hAnsi="方正仿宋_GBK" w:eastAsia="方正仿宋_GBK" w:cs="方正仿宋_GBK"/>
          <w:color w:val="auto"/>
          <w:sz w:val="28"/>
          <w:szCs w:val="28"/>
          <w:lang w:eastAsia="zh-CN"/>
        </w:rPr>
        <w:t>国家农业部颁布的</w:t>
      </w:r>
      <w:r>
        <w:rPr>
          <w:rFonts w:hint="eastAsia" w:ascii="方正仿宋_GBK" w:hAnsi="方正仿宋_GBK" w:eastAsia="方正仿宋_GBK" w:cs="方正仿宋_GBK"/>
          <w:color w:val="auto"/>
          <w:sz w:val="28"/>
          <w:szCs w:val="28"/>
        </w:rPr>
        <w:t>《</w:t>
      </w:r>
      <w:r>
        <w:rPr>
          <w:rFonts w:hint="eastAsia" w:ascii="方正仿宋_GBK" w:hAnsi="方正仿宋_GBK" w:eastAsia="方正仿宋_GBK" w:cs="方正仿宋_GBK"/>
          <w:color w:val="auto"/>
          <w:sz w:val="28"/>
          <w:szCs w:val="28"/>
          <w:lang w:eastAsia="zh-CN"/>
        </w:rPr>
        <w:t>生鲜乳生产收购管理办法</w:t>
      </w:r>
      <w:r>
        <w:rPr>
          <w:rFonts w:hint="eastAsia" w:ascii="方正仿宋_GBK" w:hAnsi="方正仿宋_GBK" w:eastAsia="方正仿宋_GBK" w:cs="方正仿宋_GBK"/>
          <w:color w:val="auto"/>
          <w:sz w:val="28"/>
          <w:szCs w:val="28"/>
        </w:rPr>
        <w:t>》</w:t>
      </w:r>
      <w:r>
        <w:rPr>
          <w:rFonts w:hint="eastAsia" w:ascii="方正仿宋_GBK" w:hAnsi="方正仿宋_GBK" w:eastAsia="方正仿宋_GBK" w:cs="方正仿宋_GBK"/>
          <w:color w:val="auto"/>
          <w:sz w:val="28"/>
          <w:szCs w:val="28"/>
          <w:lang w:eastAsia="zh-CN"/>
        </w:rPr>
        <w:t>中第四章生鲜乳运输之相关条款规定；</w:t>
      </w:r>
      <w:r>
        <w:rPr>
          <w:rFonts w:hint="eastAsia" w:ascii="方正仿宋_GBK" w:hAnsi="方正仿宋_GBK" w:eastAsia="方正仿宋_GBK" w:cs="方正仿宋_GBK"/>
          <w:color w:val="auto"/>
          <w:sz w:val="28"/>
          <w:szCs w:val="28"/>
        </w:rPr>
        <w:t>车辆</w:t>
      </w:r>
      <w:r>
        <w:rPr>
          <w:rFonts w:hint="eastAsia" w:ascii="方正仿宋_GBK" w:hAnsi="方正仿宋_GBK" w:eastAsia="方正仿宋_GBK" w:cs="方正仿宋_GBK"/>
          <w:color w:val="auto"/>
          <w:sz w:val="28"/>
          <w:szCs w:val="28"/>
          <w:lang w:eastAsia="zh-CN"/>
        </w:rPr>
        <w:t>有效</w:t>
      </w:r>
      <w:r>
        <w:rPr>
          <w:rFonts w:hint="eastAsia" w:ascii="方正仿宋_GBK" w:hAnsi="方正仿宋_GBK" w:eastAsia="方正仿宋_GBK" w:cs="方正仿宋_GBK"/>
          <w:color w:val="auto"/>
          <w:sz w:val="28"/>
          <w:szCs w:val="28"/>
        </w:rPr>
        <w:t>资质和车况符合《</w:t>
      </w:r>
      <w:r>
        <w:rPr>
          <w:rFonts w:hint="eastAsia" w:ascii="方正仿宋_GBK" w:hAnsi="方正仿宋_GBK" w:eastAsia="方正仿宋_GBK" w:cs="方正仿宋_GBK"/>
          <w:color w:val="auto"/>
          <w:sz w:val="28"/>
          <w:szCs w:val="28"/>
          <w:lang w:eastAsia="zh-CN"/>
        </w:rPr>
        <w:t>中华人民共和国道路交通安全法</w:t>
      </w:r>
      <w:r>
        <w:rPr>
          <w:rFonts w:hint="eastAsia" w:ascii="方正仿宋_GBK" w:hAnsi="方正仿宋_GBK" w:eastAsia="方正仿宋_GBK" w:cs="方正仿宋_GBK"/>
          <w:color w:val="auto"/>
          <w:sz w:val="28"/>
          <w:szCs w:val="28"/>
        </w:rPr>
        <w:t>》规定的出车标准。</w:t>
      </w:r>
    </w:p>
    <w:p>
      <w:pPr>
        <w:keepNext w:val="0"/>
        <w:keepLines w:val="0"/>
        <w:pageBreakBefore w:val="0"/>
        <w:shd w:val="clear" w:color="auto" w:fill="FFFFFF"/>
        <w:kinsoku/>
        <w:wordWrap/>
        <w:overflowPunct/>
        <w:topLinePunct w:val="0"/>
        <w:autoSpaceDE/>
        <w:autoSpaceDN/>
        <w:bidi w:val="0"/>
        <w:snapToGrid/>
        <w:spacing w:line="460" w:lineRule="exact"/>
        <w:ind w:firstLine="555"/>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3.3</w:t>
      </w:r>
      <w:r>
        <w:rPr>
          <w:rFonts w:hint="eastAsia" w:ascii="方正仿宋_GBK" w:hAnsi="方正仿宋_GBK" w:eastAsia="方正仿宋_GBK" w:cs="方正仿宋_GBK"/>
          <w:color w:val="auto"/>
          <w:sz w:val="28"/>
          <w:szCs w:val="28"/>
          <w:lang w:eastAsia="zh-CN"/>
        </w:rPr>
        <w:t>乙方应严格执行生鲜乳</w:t>
      </w:r>
      <w:r>
        <w:rPr>
          <w:rFonts w:hint="eastAsia" w:ascii="方正仿宋_GBK" w:hAnsi="方正仿宋_GBK" w:eastAsia="方正仿宋_GBK" w:cs="方正仿宋_GBK"/>
          <w:color w:val="auto"/>
          <w:sz w:val="28"/>
          <w:szCs w:val="28"/>
        </w:rPr>
        <w:t>运输服务标准，做好</w:t>
      </w:r>
      <w:r>
        <w:rPr>
          <w:rFonts w:hint="eastAsia" w:ascii="方正仿宋_GBK" w:hAnsi="方正仿宋_GBK" w:eastAsia="方正仿宋_GBK" w:cs="方正仿宋_GBK"/>
          <w:color w:val="auto"/>
          <w:sz w:val="28"/>
          <w:szCs w:val="28"/>
          <w:lang w:eastAsia="zh-CN"/>
        </w:rPr>
        <w:t>生鲜乳</w:t>
      </w:r>
      <w:r>
        <w:rPr>
          <w:rFonts w:hint="eastAsia" w:ascii="方正仿宋_GBK" w:hAnsi="方正仿宋_GBK" w:eastAsia="方正仿宋_GBK" w:cs="方正仿宋_GBK"/>
          <w:color w:val="auto"/>
          <w:sz w:val="28"/>
          <w:szCs w:val="28"/>
        </w:rPr>
        <w:t>质量安全防护</w:t>
      </w:r>
      <w:r>
        <w:rPr>
          <w:rFonts w:hint="eastAsia" w:ascii="方正仿宋_GBK" w:hAnsi="方正仿宋_GBK" w:eastAsia="方正仿宋_GBK" w:cs="方正仿宋_GBK"/>
          <w:color w:val="auto"/>
          <w:sz w:val="28"/>
          <w:szCs w:val="28"/>
          <w:lang w:eastAsia="zh-CN"/>
        </w:rPr>
        <w:t>措施</w:t>
      </w:r>
      <w:r>
        <w:rPr>
          <w:rFonts w:hint="eastAsia" w:ascii="方正仿宋_GBK" w:hAnsi="方正仿宋_GBK" w:eastAsia="方正仿宋_GBK" w:cs="方正仿宋_GBK"/>
          <w:color w:val="auto"/>
          <w:sz w:val="28"/>
          <w:szCs w:val="28"/>
        </w:rPr>
        <w:t>，以保证合作质量的持续改进。</w:t>
      </w:r>
    </w:p>
    <w:p>
      <w:pPr>
        <w:keepNext w:val="0"/>
        <w:keepLines w:val="0"/>
        <w:pageBreakBefore w:val="0"/>
        <w:shd w:val="clear" w:color="auto" w:fill="FFFFFF"/>
        <w:kinsoku/>
        <w:wordWrap/>
        <w:overflowPunct/>
        <w:topLinePunct w:val="0"/>
        <w:autoSpaceDE/>
        <w:autoSpaceDN/>
        <w:bidi w:val="0"/>
        <w:snapToGrid/>
        <w:spacing w:line="460" w:lineRule="exact"/>
        <w:ind w:firstLine="551" w:firstLineChars="196"/>
        <w:textAlignment w:val="auto"/>
        <w:rPr>
          <w:rFonts w:hint="eastAsia" w:ascii="方正仿宋_GBK" w:hAnsi="方正仿宋_GBK" w:eastAsia="方正仿宋_GBK" w:cs="方正仿宋_GBK"/>
          <w:b/>
          <w:bCs w:val="0"/>
          <w:color w:val="auto"/>
          <w:sz w:val="28"/>
          <w:szCs w:val="28"/>
        </w:rPr>
      </w:pPr>
      <w:r>
        <w:rPr>
          <w:rFonts w:hint="eastAsia" w:ascii="方正仿宋_GBK" w:hAnsi="方正仿宋_GBK" w:eastAsia="方正仿宋_GBK" w:cs="方正仿宋_GBK"/>
          <w:b/>
          <w:bCs w:val="0"/>
          <w:color w:val="auto"/>
          <w:sz w:val="28"/>
          <w:szCs w:val="28"/>
        </w:rPr>
        <w:t>四、标准程序</w:t>
      </w:r>
    </w:p>
    <w:p>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60" w:lineRule="exact"/>
        <w:ind w:left="0" w:right="0" w:firstLine="560" w:firstLineChars="200"/>
        <w:jc w:val="both"/>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4.1</w:t>
      </w:r>
      <w:r>
        <w:rPr>
          <w:rFonts w:hint="eastAsia" w:ascii="方正仿宋_GBK" w:hAnsi="方正仿宋_GBK" w:eastAsia="方正仿宋_GBK" w:cs="方正仿宋_GBK"/>
          <w:color w:val="auto"/>
          <w:sz w:val="28"/>
          <w:szCs w:val="28"/>
          <w:lang w:eastAsia="zh-CN"/>
        </w:rPr>
        <w:t>甲方提前一天</w:t>
      </w:r>
      <w:r>
        <w:rPr>
          <w:rFonts w:hint="eastAsia" w:ascii="方正仿宋_GBK" w:hAnsi="方正仿宋_GBK" w:eastAsia="方正仿宋_GBK" w:cs="方正仿宋_GBK"/>
          <w:color w:val="auto"/>
          <w:sz w:val="28"/>
          <w:szCs w:val="28"/>
        </w:rPr>
        <w:t>告知</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用车计划，</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根据</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要求，派车前往</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指定地点装载</w:t>
      </w:r>
      <w:r>
        <w:rPr>
          <w:rFonts w:hint="eastAsia" w:ascii="方正仿宋_GBK" w:hAnsi="方正仿宋_GBK" w:eastAsia="方正仿宋_GBK" w:cs="方正仿宋_GBK"/>
          <w:color w:val="auto"/>
          <w:sz w:val="28"/>
          <w:szCs w:val="28"/>
          <w:lang w:eastAsia="zh-CN"/>
        </w:rPr>
        <w:t>生鲜乳，</w:t>
      </w:r>
      <w:r>
        <w:rPr>
          <w:rFonts w:hint="eastAsia" w:ascii="方正仿宋_GBK" w:hAnsi="方正仿宋_GBK" w:eastAsia="方正仿宋_GBK" w:cs="方正仿宋_GBK"/>
          <w:color w:val="000000"/>
          <w:kern w:val="2"/>
          <w:sz w:val="28"/>
          <w:szCs w:val="28"/>
          <w:lang w:val="en-US" w:eastAsia="zh-CN" w:bidi="ar"/>
        </w:rPr>
        <w:t>牧场</w:t>
      </w:r>
      <w:r>
        <w:rPr>
          <w:rFonts w:hint="eastAsia" w:ascii="方正仿宋_GBK" w:hAnsi="方正仿宋_GBK" w:eastAsia="方正仿宋_GBK" w:cs="方正仿宋_GBK"/>
          <w:b w:val="0"/>
          <w:color w:val="000000"/>
          <w:kern w:val="0"/>
          <w:sz w:val="28"/>
          <w:szCs w:val="28"/>
          <w:lang w:val="en-US" w:eastAsia="zh-CN" w:bidi="ar"/>
        </w:rPr>
        <w:t>当天生鲜乳量必须单车一趟次运输完</w:t>
      </w:r>
      <w:r>
        <w:rPr>
          <w:rFonts w:hint="eastAsia" w:ascii="方正仿宋_GBK" w:hAnsi="方正仿宋_GBK" w:eastAsia="方正仿宋_GBK" w:cs="方正仿宋_GBK"/>
          <w:color w:val="auto"/>
          <w:sz w:val="28"/>
          <w:szCs w:val="28"/>
        </w:rPr>
        <w:t>。</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调派执行</w:t>
      </w:r>
      <w:r>
        <w:rPr>
          <w:rFonts w:hint="eastAsia" w:ascii="方正仿宋_GBK" w:hAnsi="方正仿宋_GBK" w:eastAsia="方正仿宋_GBK" w:cs="方正仿宋_GBK"/>
          <w:color w:val="auto"/>
          <w:sz w:val="28"/>
          <w:szCs w:val="28"/>
          <w:lang w:eastAsia="zh-CN"/>
        </w:rPr>
        <w:t>生鲜乳</w:t>
      </w:r>
      <w:r>
        <w:rPr>
          <w:rFonts w:hint="eastAsia" w:ascii="方正仿宋_GBK" w:hAnsi="方正仿宋_GBK" w:eastAsia="方正仿宋_GBK" w:cs="方正仿宋_GBK"/>
          <w:color w:val="auto"/>
          <w:sz w:val="28"/>
          <w:szCs w:val="28"/>
        </w:rPr>
        <w:t>运输的车辆</w:t>
      </w:r>
      <w:r>
        <w:rPr>
          <w:rFonts w:hint="eastAsia" w:ascii="方正仿宋_GBK" w:hAnsi="方正仿宋_GBK" w:eastAsia="方正仿宋_GBK" w:cs="方正仿宋_GBK"/>
          <w:color w:val="auto"/>
          <w:sz w:val="28"/>
          <w:szCs w:val="28"/>
          <w:lang w:eastAsia="zh-CN"/>
        </w:rPr>
        <w:t>和</w:t>
      </w:r>
      <w:r>
        <w:rPr>
          <w:rFonts w:hint="eastAsia" w:ascii="方正仿宋_GBK" w:hAnsi="方正仿宋_GBK" w:eastAsia="方正仿宋_GBK" w:cs="方正仿宋_GBK"/>
          <w:color w:val="auto"/>
          <w:sz w:val="28"/>
          <w:szCs w:val="28"/>
        </w:rPr>
        <w:t>人员</w:t>
      </w:r>
      <w:r>
        <w:rPr>
          <w:rFonts w:hint="eastAsia" w:ascii="方正仿宋_GBK" w:hAnsi="方正仿宋_GBK" w:eastAsia="方正仿宋_GBK" w:cs="方正仿宋_GBK"/>
          <w:color w:val="auto"/>
          <w:sz w:val="28"/>
          <w:szCs w:val="28"/>
          <w:lang w:eastAsia="zh-CN"/>
        </w:rPr>
        <w:t>，</w:t>
      </w:r>
      <w:r>
        <w:rPr>
          <w:rFonts w:hint="eastAsia" w:ascii="方正仿宋_GBK" w:hAnsi="方正仿宋_GBK" w:eastAsia="方正仿宋_GBK" w:cs="方正仿宋_GBK"/>
          <w:color w:val="auto"/>
          <w:sz w:val="28"/>
          <w:szCs w:val="28"/>
        </w:rPr>
        <w:t>必须具有符合国家相关部门规定的生鲜乳运输资质证明（驾驶证、健康证、生鲜乳准运证明等），并随车携带备查。</w:t>
      </w:r>
    </w:p>
    <w:p>
      <w:pPr>
        <w:keepNext w:val="0"/>
        <w:keepLines w:val="0"/>
        <w:pageBreakBefore w:val="0"/>
        <w:widowControl w:val="0"/>
        <w:shd w:val="clear" w:color="auto" w:fill="FFFFFF"/>
        <w:kinsoku/>
        <w:wordWrap/>
        <w:overflowPunct/>
        <w:topLinePunct w:val="0"/>
        <w:autoSpaceDE/>
        <w:autoSpaceDN/>
        <w:bidi w:val="0"/>
        <w:adjustRightInd/>
        <w:snapToGrid/>
        <w:spacing w:line="460" w:lineRule="exact"/>
        <w:ind w:firstLine="560" w:firstLineChars="200"/>
        <w:textAlignment w:val="auto"/>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4.2</w:t>
      </w:r>
      <w:r>
        <w:rPr>
          <w:rFonts w:hint="eastAsia" w:ascii="方正仿宋_GBK" w:hAnsi="方正仿宋_GBK" w:eastAsia="方正仿宋_GBK" w:cs="方正仿宋_GBK"/>
          <w:color w:val="auto"/>
          <w:sz w:val="28"/>
          <w:szCs w:val="28"/>
          <w:lang w:eastAsia="zh-CN"/>
        </w:rPr>
        <w:t>乙方提供的生鲜乳</w:t>
      </w:r>
      <w:r>
        <w:rPr>
          <w:rFonts w:hint="eastAsia" w:ascii="方正仿宋_GBK" w:hAnsi="方正仿宋_GBK" w:eastAsia="方正仿宋_GBK" w:cs="方正仿宋_GBK"/>
          <w:color w:val="auto"/>
          <w:sz w:val="28"/>
          <w:szCs w:val="28"/>
        </w:rPr>
        <w:t>运输罐体应符合质量安全卫生标准。奶罐车每执行一趟生鲜奶运输任务之后，必须在</w:t>
      </w:r>
      <w:r>
        <w:rPr>
          <w:rFonts w:hint="eastAsia" w:ascii="方正仿宋_GBK" w:hAnsi="方正仿宋_GBK" w:eastAsia="方正仿宋_GBK" w:cs="方正仿宋_GBK"/>
          <w:color w:val="auto"/>
          <w:sz w:val="28"/>
          <w:szCs w:val="28"/>
          <w:lang w:val="en-US" w:eastAsia="zh-CN"/>
        </w:rPr>
        <w:t>奶罐车CIP</w:t>
      </w:r>
      <w:r>
        <w:rPr>
          <w:rFonts w:hint="eastAsia" w:ascii="方正仿宋_GBK" w:hAnsi="方正仿宋_GBK" w:eastAsia="方正仿宋_GBK" w:cs="方正仿宋_GBK"/>
          <w:color w:val="auto"/>
          <w:sz w:val="28"/>
          <w:szCs w:val="28"/>
        </w:rPr>
        <w:t>清洗站实施运输车辆及奶仓的清洗、消毒</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如未在天友物流分公司清洗的车辆需提供清洗记录）</w:t>
      </w:r>
      <w:r>
        <w:rPr>
          <w:rFonts w:hint="eastAsia" w:ascii="方正仿宋_GBK" w:hAnsi="方正仿宋_GBK" w:eastAsia="方正仿宋_GBK" w:cs="方正仿宋_GBK"/>
          <w:color w:val="auto"/>
          <w:sz w:val="28"/>
          <w:szCs w:val="28"/>
        </w:rPr>
        <w:t>；</w:t>
      </w:r>
      <w:r>
        <w:rPr>
          <w:rFonts w:hint="eastAsia" w:ascii="方正仿宋_GBK" w:hAnsi="方正仿宋_GBK" w:eastAsia="方正仿宋_GBK" w:cs="方正仿宋_GBK"/>
          <w:color w:val="auto"/>
          <w:sz w:val="28"/>
          <w:szCs w:val="28"/>
          <w:lang w:val="en-US" w:eastAsia="zh-CN"/>
        </w:rPr>
        <w:t>清洗后</w:t>
      </w:r>
      <w:r>
        <w:rPr>
          <w:rFonts w:hint="eastAsia" w:ascii="方正仿宋_GBK" w:hAnsi="方正仿宋_GBK" w:eastAsia="方正仿宋_GBK" w:cs="方正仿宋_GBK"/>
          <w:color w:val="auto"/>
          <w:sz w:val="28"/>
          <w:szCs w:val="28"/>
          <w:lang w:eastAsia="zh-CN"/>
        </w:rPr>
        <w:t>超过</w:t>
      </w:r>
      <w:r>
        <w:rPr>
          <w:rFonts w:hint="eastAsia" w:ascii="方正仿宋_GBK" w:hAnsi="方正仿宋_GBK" w:eastAsia="方正仿宋_GBK" w:cs="方正仿宋_GBK"/>
          <w:color w:val="auto"/>
          <w:sz w:val="28"/>
          <w:szCs w:val="28"/>
          <w:lang w:val="en-US" w:eastAsia="zh-CN"/>
        </w:rPr>
        <w:t>24小时未</w:t>
      </w:r>
      <w:r>
        <w:rPr>
          <w:rFonts w:hint="eastAsia" w:ascii="方正仿宋_GBK" w:hAnsi="方正仿宋_GBK" w:eastAsia="方正仿宋_GBK" w:cs="方正仿宋_GBK"/>
          <w:color w:val="auto"/>
          <w:sz w:val="28"/>
          <w:szCs w:val="28"/>
        </w:rPr>
        <w:t>执行运输任务的车辆，重新发车前，必须再做一次奶仓CIP清洗消毒</w:t>
      </w:r>
      <w:r>
        <w:rPr>
          <w:rFonts w:hint="eastAsia" w:ascii="方正仿宋_GBK" w:hAnsi="方正仿宋_GBK" w:eastAsia="方正仿宋_GBK" w:cs="方正仿宋_GBK"/>
          <w:color w:val="auto"/>
          <w:sz w:val="28"/>
          <w:szCs w:val="28"/>
          <w:lang w:val="en-US" w:eastAsia="zh-CN"/>
        </w:rPr>
        <w:t>。</w:t>
      </w:r>
    </w:p>
    <w:p>
      <w:pPr>
        <w:keepNext w:val="0"/>
        <w:keepLines w:val="0"/>
        <w:pageBreakBefore w:val="0"/>
        <w:widowControl w:val="0"/>
        <w:shd w:val="clear" w:color="auto" w:fill="FFFFFF"/>
        <w:kinsoku/>
        <w:wordWrap/>
        <w:overflowPunct/>
        <w:topLinePunct w:val="0"/>
        <w:autoSpaceDE/>
        <w:autoSpaceDN/>
        <w:bidi w:val="0"/>
        <w:adjustRightInd/>
        <w:snapToGrid/>
        <w:spacing w:line="460" w:lineRule="exact"/>
        <w:ind w:firstLine="560" w:firstLineChars="20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4.3</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到达指定牧场后，</w:t>
      </w:r>
      <w:r>
        <w:rPr>
          <w:rFonts w:hint="eastAsia" w:ascii="方正仿宋_GBK" w:hAnsi="方正仿宋_GBK" w:eastAsia="方正仿宋_GBK" w:cs="方正仿宋_GBK"/>
          <w:color w:val="auto"/>
          <w:sz w:val="28"/>
          <w:szCs w:val="28"/>
          <w:lang w:eastAsia="zh-CN"/>
        </w:rPr>
        <w:t>车辆及人员</w:t>
      </w:r>
      <w:r>
        <w:rPr>
          <w:rFonts w:hint="eastAsia" w:ascii="方正仿宋_GBK" w:hAnsi="方正仿宋_GBK" w:eastAsia="方正仿宋_GBK" w:cs="方正仿宋_GBK"/>
          <w:color w:val="auto"/>
          <w:sz w:val="28"/>
          <w:szCs w:val="28"/>
        </w:rPr>
        <w:t>应遵守牧场的</w:t>
      </w:r>
      <w:r>
        <w:rPr>
          <w:rFonts w:hint="eastAsia" w:ascii="方正仿宋_GBK" w:hAnsi="方正仿宋_GBK" w:eastAsia="方正仿宋_GBK" w:cs="方正仿宋_GBK"/>
          <w:color w:val="auto"/>
          <w:sz w:val="28"/>
          <w:szCs w:val="28"/>
          <w:lang w:eastAsia="zh-CN"/>
        </w:rPr>
        <w:t>各项</w:t>
      </w:r>
      <w:r>
        <w:rPr>
          <w:rFonts w:hint="eastAsia" w:ascii="方正仿宋_GBK" w:hAnsi="方正仿宋_GBK" w:eastAsia="方正仿宋_GBK" w:cs="方正仿宋_GBK"/>
          <w:color w:val="auto"/>
          <w:sz w:val="28"/>
          <w:szCs w:val="28"/>
        </w:rPr>
        <w:t>管理制度，并</w:t>
      </w:r>
      <w:r>
        <w:rPr>
          <w:rFonts w:hint="eastAsia" w:ascii="方正仿宋_GBK" w:hAnsi="方正仿宋_GBK" w:eastAsia="方正仿宋_GBK" w:cs="方正仿宋_GBK"/>
          <w:color w:val="auto"/>
          <w:sz w:val="28"/>
          <w:szCs w:val="28"/>
          <w:lang w:eastAsia="zh-CN"/>
        </w:rPr>
        <w:t>配合</w:t>
      </w:r>
      <w:r>
        <w:rPr>
          <w:rFonts w:hint="eastAsia" w:ascii="方正仿宋_GBK" w:hAnsi="方正仿宋_GBK" w:eastAsia="方正仿宋_GBK" w:cs="方正仿宋_GBK"/>
          <w:color w:val="auto"/>
          <w:sz w:val="28"/>
          <w:szCs w:val="28"/>
        </w:rPr>
        <w:t>接受牧场的监督检查，如：奶仓封签是否完好、奶仓卫生状况、车辆、人员有效证件等，配合实施现场整改。</w:t>
      </w:r>
    </w:p>
    <w:p>
      <w:pPr>
        <w:keepNext w:val="0"/>
        <w:keepLines w:val="0"/>
        <w:pageBreakBefore w:val="0"/>
        <w:widowControl w:val="0"/>
        <w:shd w:val="clear" w:color="auto" w:fill="FFFFFF"/>
        <w:kinsoku/>
        <w:wordWrap/>
        <w:overflowPunct/>
        <w:topLinePunct w:val="0"/>
        <w:autoSpaceDE/>
        <w:autoSpaceDN/>
        <w:bidi w:val="0"/>
        <w:adjustRightInd/>
        <w:snapToGrid/>
        <w:spacing w:line="460" w:lineRule="exact"/>
        <w:ind w:firstLine="560" w:firstLineChars="200"/>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4.4</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生鲜乳应</w:t>
      </w:r>
      <w:r>
        <w:rPr>
          <w:rFonts w:hint="eastAsia" w:ascii="方正仿宋_GBK" w:hAnsi="方正仿宋_GBK" w:eastAsia="方正仿宋_GBK" w:cs="方正仿宋_GBK"/>
          <w:color w:val="000000" w:themeColor="text1"/>
          <w:sz w:val="28"/>
          <w:szCs w:val="28"/>
          <w14:textFill>
            <w14:solidFill>
              <w14:schemeClr w14:val="tx1"/>
            </w14:solidFill>
          </w14:textFill>
        </w:rPr>
        <w:t>在牧场冷却到</w:t>
      </w:r>
      <w:r>
        <w:rPr>
          <w:rFonts w:hint="eastAsia" w:ascii="方正仿宋_GBK" w:hAnsi="方正仿宋_GBK" w:eastAsia="方正仿宋_GBK" w:cs="方正仿宋_GBK"/>
          <w:b/>
          <w:bCs/>
          <w:color w:val="000000" w:themeColor="text1"/>
          <w:sz w:val="28"/>
          <w:szCs w:val="28"/>
          <w:u w:val="none"/>
          <w:lang w:val="en-US" w:eastAsia="zh-CN"/>
          <w14:textFill>
            <w14:solidFill>
              <w14:schemeClr w14:val="tx1"/>
            </w14:solidFill>
          </w14:textFill>
        </w:rPr>
        <w:t>1-3</w:t>
      </w:r>
      <w:r>
        <w:rPr>
          <w:rFonts w:hint="eastAsia" w:ascii="方正仿宋_GBK" w:hAnsi="方正仿宋_GBK" w:eastAsia="方正仿宋_GBK" w:cs="方正仿宋_GBK"/>
          <w:b/>
          <w:bCs/>
          <w:color w:val="000000" w:themeColor="text1"/>
          <w:sz w:val="28"/>
          <w:szCs w:val="28"/>
          <w:u w:val="none"/>
          <w:shd w:val="clear" w:color="auto" w:fill="auto"/>
          <w14:textFill>
            <w14:solidFill>
              <w14:schemeClr w14:val="tx1"/>
            </w14:solidFill>
          </w14:textFill>
        </w:rPr>
        <w:t>℃</w:t>
      </w:r>
      <w:r>
        <w:rPr>
          <w:rFonts w:hint="eastAsia" w:ascii="方正仿宋_GBK" w:hAnsi="方正仿宋_GBK" w:eastAsia="方正仿宋_GBK" w:cs="方正仿宋_GBK"/>
          <w:color w:val="000000" w:themeColor="text1"/>
          <w:sz w:val="28"/>
          <w:szCs w:val="28"/>
          <w14:textFill>
            <w14:solidFill>
              <w14:schemeClr w14:val="tx1"/>
            </w14:solidFill>
          </w14:textFill>
        </w:rPr>
        <w:t>才允许装车，</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乙方应在现场对装奶过程进行</w:t>
      </w:r>
      <w:r>
        <w:rPr>
          <w:rFonts w:hint="eastAsia" w:ascii="方正仿宋_GBK" w:hAnsi="方正仿宋_GBK" w:eastAsia="方正仿宋_GBK" w:cs="方正仿宋_GBK"/>
          <w:color w:val="000000" w:themeColor="text1"/>
          <w:sz w:val="28"/>
          <w:szCs w:val="28"/>
          <w14:textFill>
            <w14:solidFill>
              <w14:schemeClr w14:val="tx1"/>
            </w14:solidFill>
          </w14:textFill>
        </w:rPr>
        <w:t>监督，</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如有奶温、质量等异常情况，乙方应</w:t>
      </w:r>
      <w:r>
        <w:rPr>
          <w:rFonts w:hint="eastAsia" w:ascii="方正仿宋_GBK" w:hAnsi="方正仿宋_GBK" w:eastAsia="方正仿宋_GBK" w:cs="方正仿宋_GBK"/>
          <w:color w:val="000000" w:themeColor="text1"/>
          <w:sz w:val="28"/>
          <w:szCs w:val="28"/>
          <w14:textFill>
            <w14:solidFill>
              <w14:schemeClr w14:val="tx1"/>
            </w14:solidFill>
          </w14:textFill>
        </w:rPr>
        <w:t>立即通知</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甲方协调</w:t>
      </w:r>
      <w:r>
        <w:rPr>
          <w:rFonts w:hint="eastAsia" w:ascii="方正仿宋_GBK" w:hAnsi="方正仿宋_GBK" w:eastAsia="方正仿宋_GBK" w:cs="方正仿宋_GBK"/>
          <w:color w:val="000000" w:themeColor="text1"/>
          <w:sz w:val="28"/>
          <w:szCs w:val="28"/>
          <w14:textFill>
            <w14:solidFill>
              <w14:schemeClr w14:val="tx1"/>
            </w14:solidFill>
          </w14:textFill>
        </w:rPr>
        <w:t>处理。</w:t>
      </w:r>
    </w:p>
    <w:p>
      <w:pPr>
        <w:keepNext w:val="0"/>
        <w:keepLines w:val="0"/>
        <w:pageBreakBefore w:val="0"/>
        <w:shd w:val="clear" w:color="auto" w:fill="FFFFFF"/>
        <w:kinsoku/>
        <w:wordWrap/>
        <w:overflowPunct/>
        <w:topLinePunct w:val="0"/>
        <w:autoSpaceDE/>
        <w:autoSpaceDN/>
        <w:bidi w:val="0"/>
        <w:snapToGrid/>
        <w:spacing w:line="460" w:lineRule="exact"/>
        <w:ind w:firstLine="560" w:firstLineChars="20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4.5</w:t>
      </w:r>
      <w:r>
        <w:rPr>
          <w:rFonts w:hint="eastAsia" w:ascii="方正仿宋_GBK" w:hAnsi="方正仿宋_GBK" w:eastAsia="方正仿宋_GBK" w:cs="方正仿宋_GBK"/>
          <w:color w:val="auto"/>
          <w:sz w:val="28"/>
          <w:szCs w:val="28"/>
          <w:lang w:eastAsia="zh-CN"/>
        </w:rPr>
        <w:t>乙方的驾驶员</w:t>
      </w:r>
      <w:r>
        <w:rPr>
          <w:rFonts w:hint="eastAsia" w:ascii="方正仿宋_GBK" w:hAnsi="方正仿宋_GBK" w:eastAsia="方正仿宋_GBK" w:cs="方正仿宋_GBK"/>
          <w:color w:val="auto"/>
          <w:sz w:val="28"/>
          <w:szCs w:val="28"/>
        </w:rPr>
        <w:t>在承运</w:t>
      </w:r>
      <w:r>
        <w:rPr>
          <w:rFonts w:hint="eastAsia" w:ascii="方正仿宋_GBK" w:hAnsi="方正仿宋_GBK" w:eastAsia="方正仿宋_GBK" w:cs="方正仿宋_GBK"/>
          <w:color w:val="auto"/>
          <w:sz w:val="28"/>
          <w:szCs w:val="28"/>
          <w:lang w:eastAsia="zh-CN"/>
        </w:rPr>
        <w:t>生鲜乳</w:t>
      </w:r>
      <w:r>
        <w:rPr>
          <w:rFonts w:hint="eastAsia" w:ascii="方正仿宋_GBK" w:hAnsi="方正仿宋_GBK" w:eastAsia="方正仿宋_GBK" w:cs="方正仿宋_GBK"/>
          <w:color w:val="auto"/>
          <w:sz w:val="28"/>
          <w:szCs w:val="28"/>
        </w:rPr>
        <w:t>运输过程中</w:t>
      </w:r>
      <w:r>
        <w:rPr>
          <w:rFonts w:hint="eastAsia" w:ascii="方正仿宋_GBK" w:hAnsi="方正仿宋_GBK" w:eastAsia="方正仿宋_GBK" w:cs="方正仿宋_GBK"/>
          <w:color w:val="auto"/>
          <w:sz w:val="28"/>
          <w:szCs w:val="28"/>
          <w:lang w:eastAsia="zh-CN"/>
        </w:rPr>
        <w:t>，</w:t>
      </w:r>
      <w:r>
        <w:rPr>
          <w:rFonts w:hint="eastAsia" w:ascii="方正仿宋_GBK" w:hAnsi="方正仿宋_GBK" w:eastAsia="方正仿宋_GBK" w:cs="方正仿宋_GBK"/>
          <w:color w:val="auto"/>
          <w:sz w:val="28"/>
          <w:szCs w:val="28"/>
        </w:rPr>
        <w:t>应</w:t>
      </w:r>
      <w:r>
        <w:rPr>
          <w:rFonts w:hint="eastAsia" w:ascii="方正仿宋_GBK" w:hAnsi="方正仿宋_GBK" w:eastAsia="方正仿宋_GBK" w:cs="方正仿宋_GBK"/>
          <w:color w:val="auto"/>
          <w:sz w:val="28"/>
          <w:szCs w:val="28"/>
          <w:lang w:eastAsia="zh-CN"/>
        </w:rPr>
        <w:t>全程</w:t>
      </w:r>
      <w:r>
        <w:rPr>
          <w:rFonts w:hint="eastAsia" w:ascii="方正仿宋_GBK" w:hAnsi="方正仿宋_GBK" w:eastAsia="方正仿宋_GBK" w:cs="方正仿宋_GBK"/>
          <w:color w:val="auto"/>
          <w:sz w:val="28"/>
          <w:szCs w:val="28"/>
        </w:rPr>
        <w:t>保持通讯畅通，因特殊原因不能按时到达</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指定地点，</w:t>
      </w:r>
      <w:r>
        <w:rPr>
          <w:rFonts w:hint="eastAsia" w:ascii="方正仿宋_GBK" w:hAnsi="方正仿宋_GBK" w:eastAsia="方正仿宋_GBK" w:cs="方正仿宋_GBK"/>
          <w:color w:val="auto"/>
          <w:sz w:val="28"/>
          <w:szCs w:val="28"/>
          <w:lang w:eastAsia="zh-CN"/>
        </w:rPr>
        <w:t>乙方应</w:t>
      </w:r>
      <w:r>
        <w:rPr>
          <w:rFonts w:hint="eastAsia" w:ascii="方正仿宋_GBK" w:hAnsi="方正仿宋_GBK" w:eastAsia="方正仿宋_GBK" w:cs="方正仿宋_GBK"/>
          <w:color w:val="auto"/>
          <w:sz w:val="28"/>
          <w:szCs w:val="28"/>
        </w:rPr>
        <w:t>提前告知</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，并说明具体原因，以便</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调整生产计划。</w:t>
      </w:r>
    </w:p>
    <w:p>
      <w:pPr>
        <w:keepNext w:val="0"/>
        <w:keepLines w:val="0"/>
        <w:pageBreakBefore w:val="0"/>
        <w:shd w:val="clear" w:color="auto" w:fill="FFFFFF"/>
        <w:kinsoku/>
        <w:wordWrap/>
        <w:overflowPunct/>
        <w:topLinePunct w:val="0"/>
        <w:autoSpaceDE/>
        <w:autoSpaceDN/>
        <w:bidi w:val="0"/>
        <w:snapToGrid/>
        <w:spacing w:line="460" w:lineRule="exact"/>
        <w:ind w:firstLine="560" w:firstLineChars="20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4.6</w:t>
      </w:r>
      <w:r>
        <w:rPr>
          <w:rFonts w:hint="eastAsia" w:ascii="方正仿宋_GBK" w:hAnsi="方正仿宋_GBK" w:eastAsia="方正仿宋_GBK" w:cs="方正仿宋_GBK"/>
          <w:color w:val="auto"/>
          <w:sz w:val="28"/>
          <w:szCs w:val="28"/>
          <w:lang w:eastAsia="zh-CN"/>
        </w:rPr>
        <w:t>乙方生鲜乳</w:t>
      </w:r>
      <w:r>
        <w:rPr>
          <w:rFonts w:hint="eastAsia" w:ascii="方正仿宋_GBK" w:hAnsi="方正仿宋_GBK" w:eastAsia="方正仿宋_GBK" w:cs="方正仿宋_GBK"/>
          <w:color w:val="auto"/>
          <w:sz w:val="28"/>
          <w:szCs w:val="28"/>
        </w:rPr>
        <w:t>运输车到达工厂后，</w:t>
      </w:r>
      <w:r>
        <w:rPr>
          <w:rFonts w:hint="eastAsia" w:ascii="方正仿宋_GBK" w:hAnsi="方正仿宋_GBK" w:eastAsia="方正仿宋_GBK" w:cs="方正仿宋_GBK"/>
          <w:color w:val="auto"/>
          <w:sz w:val="28"/>
          <w:szCs w:val="28"/>
          <w:lang w:eastAsia="zh-CN"/>
        </w:rPr>
        <w:t>车辆及人员</w:t>
      </w:r>
      <w:r>
        <w:rPr>
          <w:rFonts w:hint="eastAsia" w:ascii="方正仿宋_GBK" w:hAnsi="方正仿宋_GBK" w:eastAsia="方正仿宋_GBK" w:cs="方正仿宋_GBK"/>
          <w:color w:val="auto"/>
          <w:sz w:val="28"/>
          <w:szCs w:val="28"/>
        </w:rPr>
        <w:t>应遵守</w:t>
      </w:r>
      <w:r>
        <w:rPr>
          <w:rFonts w:hint="eastAsia" w:ascii="方正仿宋_GBK" w:hAnsi="方正仿宋_GBK" w:eastAsia="方正仿宋_GBK" w:cs="方正仿宋_GBK"/>
          <w:color w:val="auto"/>
          <w:sz w:val="28"/>
          <w:szCs w:val="28"/>
          <w:lang w:eastAsia="zh-CN"/>
        </w:rPr>
        <w:t>工厂</w:t>
      </w:r>
      <w:r>
        <w:rPr>
          <w:rFonts w:hint="eastAsia" w:ascii="方正仿宋_GBK" w:hAnsi="方正仿宋_GBK" w:eastAsia="方正仿宋_GBK" w:cs="方正仿宋_GBK"/>
          <w:color w:val="auto"/>
          <w:sz w:val="28"/>
          <w:szCs w:val="28"/>
        </w:rPr>
        <w:t>的</w:t>
      </w:r>
      <w:r>
        <w:rPr>
          <w:rFonts w:hint="eastAsia" w:ascii="方正仿宋_GBK" w:hAnsi="方正仿宋_GBK" w:eastAsia="方正仿宋_GBK" w:cs="方正仿宋_GBK"/>
          <w:color w:val="auto"/>
          <w:sz w:val="28"/>
          <w:szCs w:val="28"/>
          <w:lang w:eastAsia="zh-CN"/>
        </w:rPr>
        <w:t>各项</w:t>
      </w:r>
      <w:r>
        <w:rPr>
          <w:rFonts w:hint="eastAsia" w:ascii="方正仿宋_GBK" w:hAnsi="方正仿宋_GBK" w:eastAsia="方正仿宋_GBK" w:cs="方正仿宋_GBK"/>
          <w:color w:val="auto"/>
          <w:sz w:val="28"/>
          <w:szCs w:val="28"/>
        </w:rPr>
        <w:t>管理制度，</w:t>
      </w:r>
      <w:r>
        <w:rPr>
          <w:rFonts w:hint="eastAsia" w:ascii="方正仿宋_GBK" w:hAnsi="方正仿宋_GBK" w:eastAsia="方正仿宋_GBK" w:cs="方正仿宋_GBK"/>
          <w:color w:val="auto"/>
          <w:sz w:val="28"/>
          <w:szCs w:val="28"/>
          <w:lang w:val="en-US" w:eastAsia="zh-CN"/>
        </w:rPr>
        <w:t>驾驶员应全程</w:t>
      </w:r>
      <w:r>
        <w:rPr>
          <w:rFonts w:hint="eastAsia" w:ascii="方正仿宋_GBK" w:hAnsi="方正仿宋_GBK" w:eastAsia="方正仿宋_GBK" w:cs="方正仿宋_GBK"/>
          <w:color w:val="auto"/>
          <w:sz w:val="28"/>
          <w:szCs w:val="28"/>
          <w:lang w:eastAsia="zh-CN"/>
        </w:rPr>
        <w:t>配合</w:t>
      </w:r>
      <w:r>
        <w:rPr>
          <w:rFonts w:hint="eastAsia" w:ascii="方正仿宋_GBK" w:hAnsi="方正仿宋_GBK" w:eastAsia="方正仿宋_GBK" w:cs="方正仿宋_GBK"/>
          <w:color w:val="auto"/>
          <w:sz w:val="28"/>
          <w:szCs w:val="28"/>
        </w:rPr>
        <w:t>工厂收奶工按照</w:t>
      </w:r>
      <w:r>
        <w:rPr>
          <w:rFonts w:hint="eastAsia" w:ascii="方正仿宋_GBK" w:hAnsi="方正仿宋_GBK" w:eastAsia="方正仿宋_GBK" w:cs="方正仿宋_GBK"/>
          <w:color w:val="auto"/>
          <w:sz w:val="28"/>
          <w:szCs w:val="28"/>
          <w:lang w:eastAsia="zh-CN"/>
        </w:rPr>
        <w:t>生鲜乳</w:t>
      </w:r>
      <w:r>
        <w:rPr>
          <w:rFonts w:hint="eastAsia" w:ascii="方正仿宋_GBK" w:hAnsi="方正仿宋_GBK" w:eastAsia="方正仿宋_GBK" w:cs="方正仿宋_GBK"/>
          <w:color w:val="auto"/>
          <w:sz w:val="28"/>
          <w:szCs w:val="28"/>
        </w:rPr>
        <w:t>收购标准操作流程组织实施封签查验、抽样检验、计量、卸奶等工作。</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460" w:lineRule="exact"/>
        <w:ind w:left="0" w:right="0" w:firstLine="560" w:firstLineChars="200"/>
        <w:jc w:val="left"/>
        <w:textAlignment w:val="auto"/>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4.7</w:t>
      </w:r>
      <w:r>
        <w:rPr>
          <w:rFonts w:hint="eastAsia" w:ascii="方正仿宋_GBK" w:hAnsi="方正仿宋_GBK" w:eastAsia="方正仿宋_GBK" w:cs="方正仿宋_GBK"/>
          <w:color w:val="auto"/>
          <w:sz w:val="28"/>
          <w:szCs w:val="28"/>
        </w:rPr>
        <w:t>卸奶工作结束后，</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应及时</w:t>
      </w:r>
      <w:r>
        <w:rPr>
          <w:rFonts w:hint="eastAsia" w:ascii="方正仿宋_GBK" w:hAnsi="方正仿宋_GBK" w:eastAsia="方正仿宋_GBK" w:cs="方正仿宋_GBK"/>
          <w:color w:val="auto"/>
          <w:sz w:val="28"/>
          <w:szCs w:val="28"/>
          <w:lang w:eastAsia="zh-CN"/>
        </w:rPr>
        <w:t>按照</w:t>
      </w:r>
      <w:r>
        <w:rPr>
          <w:rFonts w:hint="eastAsia" w:ascii="方正仿宋_GBK" w:hAnsi="方正仿宋_GBK" w:eastAsia="方正仿宋_GBK" w:cs="方正仿宋_GBK"/>
          <w:color w:val="auto"/>
          <w:sz w:val="28"/>
          <w:szCs w:val="28"/>
          <w:highlight w:val="none"/>
          <w:lang w:val="en-US" w:eastAsia="zh-CN"/>
        </w:rPr>
        <w:t>甲方</w:t>
      </w:r>
      <w:r>
        <w:rPr>
          <w:rFonts w:hint="eastAsia" w:ascii="方正仿宋_GBK" w:hAnsi="方正仿宋_GBK" w:eastAsia="方正仿宋_GBK" w:cs="方正仿宋_GBK"/>
          <w:color w:val="auto"/>
          <w:sz w:val="28"/>
          <w:szCs w:val="28"/>
          <w:lang w:eastAsia="zh-CN"/>
        </w:rPr>
        <w:t>原料奶运输车辆清洗操作规程进行</w:t>
      </w:r>
      <w:r>
        <w:rPr>
          <w:rFonts w:hint="eastAsia" w:ascii="方正仿宋_GBK" w:hAnsi="方正仿宋_GBK" w:eastAsia="方正仿宋_GBK" w:cs="方正仿宋_GBK"/>
          <w:color w:val="auto"/>
          <w:sz w:val="28"/>
          <w:szCs w:val="28"/>
        </w:rPr>
        <w:t>清洗、消毒，对罐体外部、奶仓人孔盖、密封圈、奶仓排奶管、管接头等部位进行手工清洗。</w:t>
      </w:r>
    </w:p>
    <w:p>
      <w:pPr>
        <w:keepNext w:val="0"/>
        <w:keepLines w:val="0"/>
        <w:pageBreakBefore w:val="0"/>
        <w:shd w:val="clear" w:color="auto" w:fill="FFFFFF"/>
        <w:kinsoku/>
        <w:wordWrap/>
        <w:overflowPunct/>
        <w:topLinePunct w:val="0"/>
        <w:autoSpaceDE/>
        <w:autoSpaceDN/>
        <w:bidi w:val="0"/>
        <w:snapToGrid/>
        <w:spacing w:line="460" w:lineRule="exact"/>
        <w:ind w:firstLine="562" w:firstLineChars="200"/>
        <w:textAlignment w:val="auto"/>
        <w:rPr>
          <w:rFonts w:hint="eastAsia" w:ascii="方正仿宋_GBK" w:hAnsi="方正仿宋_GBK" w:eastAsia="方正仿宋_GBK" w:cs="方正仿宋_GBK"/>
          <w:b/>
          <w:bCs w:val="0"/>
          <w:color w:val="auto"/>
          <w:sz w:val="28"/>
          <w:szCs w:val="28"/>
        </w:rPr>
      </w:pPr>
      <w:r>
        <w:rPr>
          <w:rFonts w:hint="eastAsia" w:ascii="方正仿宋_GBK" w:hAnsi="方正仿宋_GBK" w:eastAsia="方正仿宋_GBK" w:cs="方正仿宋_GBK"/>
          <w:b/>
          <w:bCs w:val="0"/>
          <w:color w:val="auto"/>
          <w:sz w:val="28"/>
          <w:szCs w:val="28"/>
        </w:rPr>
        <w:t>五、费用结算</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460" w:lineRule="exact"/>
        <w:ind w:left="0" w:right="0" w:firstLine="560" w:firstLineChars="200"/>
        <w:jc w:val="left"/>
        <w:textAlignment w:val="auto"/>
        <w:rPr>
          <w:rFonts w:hint="eastAsia" w:ascii="方正仿宋_GBK" w:hAnsi="方正仿宋_GBK" w:eastAsia="方正仿宋_GBK" w:cs="方正仿宋_GBK"/>
          <w:color w:val="000000" w:themeColor="text1"/>
          <w:kern w:val="2"/>
          <w:sz w:val="28"/>
          <w:szCs w:val="28"/>
          <w:shd w:val="clear" w:color="auto" w:fill="auto"/>
          <w14:textFill>
            <w14:solidFill>
              <w14:schemeClr w14:val="tx1"/>
            </w14:solidFill>
          </w14:textFill>
        </w:rPr>
      </w:pPr>
      <w:r>
        <w:rPr>
          <w:rFonts w:hint="eastAsia" w:ascii="方正仿宋_GBK" w:hAnsi="方正仿宋_GBK" w:eastAsia="方正仿宋_GBK" w:cs="方正仿宋_GBK"/>
          <w:color w:val="000000" w:themeColor="text1"/>
          <w:kern w:val="2"/>
          <w:sz w:val="28"/>
          <w:szCs w:val="28"/>
          <w:shd w:val="clear" w:color="auto" w:fill="auto"/>
          <w:lang w:val="en-US" w:eastAsia="zh-CN" w:bidi="ar"/>
          <w14:textFill>
            <w14:solidFill>
              <w14:schemeClr w14:val="tx1"/>
            </w14:solidFill>
          </w14:textFill>
        </w:rPr>
        <w:t>5.1结算标准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textAlignment w:val="auto"/>
        <w:rPr>
          <w:rFonts w:hint="eastAsia" w:ascii="方正仿宋_GBK" w:hAnsi="方正仿宋_GBK" w:eastAsia="方正仿宋_GBK" w:cs="方正仿宋_GBK"/>
          <w:color w:val="000000" w:themeColor="text1"/>
          <w:kern w:val="2"/>
          <w:sz w:val="28"/>
          <w:szCs w:val="28"/>
          <w:shd w:val="clear" w:color="auto" w:fill="auto"/>
          <w:lang w:val="en-US" w:eastAsia="zh-CN" w:bidi="ar"/>
          <w14:textFill>
            <w14:solidFill>
              <w14:schemeClr w14:val="tx1"/>
            </w14:solidFill>
          </w14:textFill>
        </w:rPr>
      </w:pPr>
      <w:r>
        <w:rPr>
          <w:rFonts w:hint="eastAsia" w:ascii="方正仿宋_GBK" w:hAnsi="方正仿宋_GBK" w:eastAsia="方正仿宋_GBK" w:cs="方正仿宋_GBK"/>
          <w:color w:val="000000" w:themeColor="text1"/>
          <w:kern w:val="2"/>
          <w:sz w:val="28"/>
          <w:szCs w:val="28"/>
          <w:shd w:val="clear" w:color="auto" w:fill="auto"/>
          <w:lang w:val="en-US" w:eastAsia="zh-CN" w:bidi="ar"/>
          <w14:textFill>
            <w14:solidFill>
              <w14:schemeClr w14:val="tx1"/>
            </w14:solidFill>
          </w14:textFill>
        </w:rPr>
        <w:t>5.1.1甲方向乙方按生鲜乳运输量*结算价（详见下表）进行费用支付，</w:t>
      </w:r>
      <w:r>
        <w:rPr>
          <w:rFonts w:hint="eastAsia" w:ascii="方正仿宋_GBK" w:hAnsi="方正仿宋_GBK" w:eastAsia="方正仿宋_GBK" w:cs="方正仿宋_GBK"/>
          <w:color w:val="000000" w:themeColor="text1"/>
          <w:kern w:val="2"/>
          <w:sz w:val="28"/>
          <w:szCs w:val="28"/>
          <w:u w:val="none"/>
          <w:lang w:val="en-US" w:eastAsia="zh-CN" w:bidi="ar"/>
          <w14:textFill>
            <w14:solidFill>
              <w14:schemeClr w14:val="tx1"/>
            </w14:solidFill>
          </w14:textFill>
        </w:rPr>
        <w:t>由乙方汇总结算期内运输生鲜乳数量（以实际到达天友乳品一厂、二厂的车次吨位为准），经双方确认，作为结算依据。</w:t>
      </w:r>
    </w:p>
    <w:tbl>
      <w:tblPr>
        <w:tblStyle w:val="15"/>
        <w:tblW w:w="8839" w:type="dxa"/>
        <w:tblInd w:w="108" w:type="dxa"/>
        <w:tblLayout w:type="fixed"/>
        <w:tblCellMar>
          <w:top w:w="0" w:type="dxa"/>
          <w:left w:w="108" w:type="dxa"/>
          <w:bottom w:w="0" w:type="dxa"/>
          <w:right w:w="108" w:type="dxa"/>
        </w:tblCellMar>
      </w:tblPr>
      <w:tblGrid>
        <w:gridCol w:w="2380"/>
        <w:gridCol w:w="2805"/>
        <w:gridCol w:w="2756"/>
        <w:gridCol w:w="898"/>
      </w:tblGrid>
      <w:tr>
        <w:tblPrEx>
          <w:tblCellMar>
            <w:top w:w="0" w:type="dxa"/>
            <w:left w:w="108" w:type="dxa"/>
            <w:bottom w:w="0" w:type="dxa"/>
            <w:right w:w="108" w:type="dxa"/>
          </w:tblCellMar>
        </w:tblPrEx>
        <w:trPr>
          <w:trHeight w:val="577" w:hRule="atLeast"/>
        </w:trPr>
        <w:tc>
          <w:tcPr>
            <w:tcW w:w="23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textAlignment w:val="auto"/>
              <w:rPr>
                <w:rFonts w:hint="eastAsia" w:ascii="方正仿宋_GBK" w:hAnsi="方正仿宋_GBK" w:eastAsia="方正仿宋_GBK" w:cs="方正仿宋_GBK"/>
                <w:b/>
                <w:bCs/>
                <w:color w:val="000000" w:themeColor="text1"/>
                <w:kern w:val="2"/>
                <w:sz w:val="28"/>
                <w:szCs w:val="28"/>
                <w:u w:val="none"/>
                <w:lang w:val="en-US" w:eastAsia="zh-CN" w:bidi="ar"/>
                <w14:textFill>
                  <w14:solidFill>
                    <w14:schemeClr w14:val="tx1"/>
                  </w14:solidFill>
                </w14:textFill>
              </w:rPr>
            </w:pPr>
            <w:r>
              <w:rPr>
                <w:rFonts w:hint="eastAsia" w:ascii="方正仿宋_GBK" w:hAnsi="方正仿宋_GBK" w:eastAsia="方正仿宋_GBK" w:cs="方正仿宋_GBK"/>
                <w:b/>
                <w:bCs/>
                <w:color w:val="000000" w:themeColor="text1"/>
                <w:kern w:val="2"/>
                <w:sz w:val="28"/>
                <w:szCs w:val="28"/>
                <w:u w:val="none"/>
                <w:lang w:val="en-US" w:eastAsia="zh-CN" w:bidi="ar"/>
                <w14:textFill>
                  <w14:solidFill>
                    <w14:schemeClr w14:val="tx1"/>
                  </w14:solidFill>
                </w14:textFill>
              </w:rPr>
              <w:t>始发地</w:t>
            </w:r>
          </w:p>
        </w:tc>
        <w:tc>
          <w:tcPr>
            <w:tcW w:w="28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textAlignment w:val="auto"/>
              <w:rPr>
                <w:rFonts w:hint="eastAsia" w:ascii="方正仿宋_GBK" w:hAnsi="方正仿宋_GBK" w:eastAsia="方正仿宋_GBK" w:cs="方正仿宋_GBK"/>
                <w:b/>
                <w:bCs/>
                <w:color w:val="000000" w:themeColor="text1"/>
                <w:kern w:val="2"/>
                <w:sz w:val="28"/>
                <w:szCs w:val="28"/>
                <w:u w:val="none"/>
                <w:lang w:val="en-US" w:eastAsia="zh-CN" w:bidi="ar"/>
                <w14:textFill>
                  <w14:solidFill>
                    <w14:schemeClr w14:val="tx1"/>
                  </w14:solidFill>
                </w14:textFill>
              </w:rPr>
            </w:pPr>
            <w:r>
              <w:rPr>
                <w:rFonts w:hint="eastAsia" w:ascii="方正仿宋_GBK" w:hAnsi="方正仿宋_GBK" w:eastAsia="方正仿宋_GBK" w:cs="方正仿宋_GBK"/>
                <w:b/>
                <w:bCs/>
                <w:color w:val="000000" w:themeColor="text1"/>
                <w:kern w:val="2"/>
                <w:sz w:val="28"/>
                <w:szCs w:val="28"/>
                <w:u w:val="none"/>
                <w:lang w:val="en-US" w:eastAsia="zh-CN" w:bidi="ar"/>
                <w14:textFill>
                  <w14:solidFill>
                    <w14:schemeClr w14:val="tx1"/>
                  </w14:solidFill>
                </w14:textFill>
              </w:rPr>
              <w:t>到达地</w:t>
            </w:r>
          </w:p>
        </w:tc>
        <w:tc>
          <w:tcPr>
            <w:tcW w:w="2756"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方正仿宋_GBK" w:hAnsi="方正仿宋_GBK" w:eastAsia="方正仿宋_GBK" w:cs="方正仿宋_GBK"/>
                <w:b/>
                <w:bCs/>
                <w:color w:val="000000" w:themeColor="text1"/>
                <w:kern w:val="2"/>
                <w:sz w:val="28"/>
                <w:szCs w:val="28"/>
                <w:u w:val="none"/>
                <w:lang w:val="en-US" w:eastAsia="zh-CN" w:bidi="ar"/>
                <w14:textFill>
                  <w14:solidFill>
                    <w14:schemeClr w14:val="tx1"/>
                  </w14:solidFill>
                </w14:textFill>
              </w:rPr>
            </w:pPr>
            <w:r>
              <w:rPr>
                <w:rFonts w:hint="eastAsia" w:ascii="方正仿宋_GBK" w:hAnsi="方正仿宋_GBK" w:eastAsia="方正仿宋_GBK" w:cs="方正仿宋_GBK"/>
                <w:b/>
                <w:bCs/>
                <w:color w:val="000000" w:themeColor="text1"/>
                <w:kern w:val="2"/>
                <w:sz w:val="28"/>
                <w:szCs w:val="28"/>
                <w:u w:val="none"/>
                <w:lang w:val="en-US" w:eastAsia="zh-CN" w:bidi="ar"/>
                <w14:textFill>
                  <w14:solidFill>
                    <w14:schemeClr w14:val="tx1"/>
                  </w14:solidFill>
                </w14:textFill>
              </w:rPr>
              <w:t>结算价（元/吨）含税</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color="auto" w:fill="FFFFFF"/>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方正仿宋_GBK" w:hAnsi="方正仿宋_GBK" w:eastAsia="方正仿宋_GBK" w:cs="方正仿宋_GBK"/>
                <w:b/>
                <w:bCs/>
                <w:color w:val="000000" w:themeColor="text1"/>
                <w:kern w:val="0"/>
                <w:sz w:val="28"/>
                <w:szCs w:val="28"/>
                <w14:textFill>
                  <w14:solidFill>
                    <w14:schemeClr w14:val="tx1"/>
                  </w14:solidFill>
                </w14:textFill>
              </w:rPr>
            </w:pPr>
            <w:r>
              <w:rPr>
                <w:rFonts w:hint="eastAsia" w:ascii="方正仿宋_GBK" w:hAnsi="方正仿宋_GBK" w:eastAsia="方正仿宋_GBK" w:cs="方正仿宋_GBK"/>
                <w:b/>
                <w:bCs/>
                <w:color w:val="000000" w:themeColor="text1"/>
                <w:kern w:val="0"/>
                <w:sz w:val="28"/>
                <w:szCs w:val="28"/>
                <w14:textFill>
                  <w14:solidFill>
                    <w14:schemeClr w14:val="tx1"/>
                  </w14:solidFill>
                </w14:textFill>
              </w:rPr>
              <w:t>备注</w:t>
            </w:r>
          </w:p>
        </w:tc>
      </w:tr>
      <w:tr>
        <w:tblPrEx>
          <w:tblCellMar>
            <w:top w:w="0" w:type="dxa"/>
            <w:left w:w="108" w:type="dxa"/>
            <w:bottom w:w="0" w:type="dxa"/>
            <w:right w:w="108" w:type="dxa"/>
          </w:tblCellMar>
        </w:tblPrEx>
        <w:trPr>
          <w:trHeight w:val="557" w:hRule="atLeast"/>
        </w:trPr>
        <w:tc>
          <w:tcPr>
            <w:tcW w:w="23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方正仿宋_GBK" w:hAnsi="方正仿宋_GBK" w:eastAsia="方正仿宋_GBK" w:cs="方正仿宋_GBK"/>
                <w:color w:val="000000" w:themeColor="text1"/>
                <w:kern w:val="2"/>
                <w:sz w:val="28"/>
                <w:szCs w:val="28"/>
                <w:u w:val="none"/>
                <w:lang w:val="en-US" w:eastAsia="zh-CN" w:bidi="ar"/>
                <w14:textFill>
                  <w14:solidFill>
                    <w14:schemeClr w14:val="tx1"/>
                  </w14:solidFill>
                </w14:textFill>
              </w:rPr>
            </w:pPr>
            <w:r>
              <w:rPr>
                <w:rFonts w:hint="eastAsia" w:ascii="方正仿宋_GBK" w:hAnsi="方正仿宋_GBK" w:eastAsia="方正仿宋_GBK" w:cs="方正仿宋_GBK"/>
                <w:color w:val="000000" w:themeColor="text1"/>
                <w:kern w:val="2"/>
                <w:sz w:val="28"/>
                <w:szCs w:val="28"/>
                <w:u w:val="none"/>
                <w:lang w:val="en-US" w:eastAsia="zh-CN" w:bidi="ar"/>
                <w14:textFill>
                  <w14:solidFill>
                    <w14:schemeClr w14:val="tx1"/>
                  </w14:solidFill>
                </w14:textFill>
              </w:rPr>
              <w:t>天翼牧场</w:t>
            </w:r>
          </w:p>
        </w:tc>
        <w:tc>
          <w:tcPr>
            <w:tcW w:w="28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方正仿宋_GBK" w:hAnsi="方正仿宋_GBK" w:eastAsia="方正仿宋_GBK" w:cs="方正仿宋_GBK"/>
                <w:color w:val="000000" w:themeColor="text1"/>
                <w:kern w:val="2"/>
                <w:sz w:val="28"/>
                <w:szCs w:val="28"/>
                <w:u w:val="none"/>
                <w:lang w:val="en-US" w:eastAsia="zh-CN" w:bidi="ar"/>
                <w14:textFill>
                  <w14:solidFill>
                    <w14:schemeClr w14:val="tx1"/>
                  </w14:solidFill>
                </w14:textFill>
              </w:rPr>
            </w:pPr>
            <w:r>
              <w:rPr>
                <w:rFonts w:hint="eastAsia" w:ascii="方正仿宋_GBK" w:hAnsi="方正仿宋_GBK" w:eastAsia="方正仿宋_GBK" w:cs="方正仿宋_GBK"/>
                <w:color w:val="000000" w:themeColor="text1"/>
                <w:kern w:val="2"/>
                <w:sz w:val="28"/>
                <w:szCs w:val="28"/>
                <w:u w:val="none"/>
                <w:lang w:val="en-US" w:eastAsia="zh-CN" w:bidi="ar"/>
                <w14:textFill>
                  <w14:solidFill>
                    <w14:schemeClr w14:val="tx1"/>
                  </w14:solidFill>
                </w14:textFill>
              </w:rPr>
              <w:t>天友乳品一厂或二厂</w:t>
            </w:r>
          </w:p>
        </w:tc>
        <w:tc>
          <w:tcPr>
            <w:tcW w:w="27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方正仿宋_GBK" w:hAnsi="方正仿宋_GBK" w:eastAsia="方正仿宋_GBK" w:cs="方正仿宋_GBK"/>
                <w:color w:val="000000" w:themeColor="text1"/>
                <w:kern w:val="2"/>
                <w:sz w:val="28"/>
                <w:szCs w:val="28"/>
                <w:u w:val="none"/>
                <w:lang w:val="en-US" w:eastAsia="zh-CN" w:bidi="ar"/>
                <w14:textFill>
                  <w14:solidFill>
                    <w14:schemeClr w14:val="tx1"/>
                  </w14:solidFill>
                </w14:textFill>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color="auto" w:fill="FFFFFF"/>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方正仿宋_GBK" w:hAnsi="方正仿宋_GBK" w:eastAsia="方正仿宋_GBK" w:cs="方正仿宋_GBK"/>
                <w:color w:val="000000" w:themeColor="text1"/>
                <w:kern w:val="0"/>
                <w:sz w:val="28"/>
                <w:szCs w:val="28"/>
                <w14:textFill>
                  <w14:solidFill>
                    <w14:schemeClr w14:val="tx1"/>
                  </w14:solidFill>
                </w14:textFill>
              </w:rPr>
            </w:pPr>
          </w:p>
        </w:tc>
      </w:tr>
      <w:tr>
        <w:tblPrEx>
          <w:tblCellMar>
            <w:top w:w="0" w:type="dxa"/>
            <w:left w:w="108" w:type="dxa"/>
            <w:bottom w:w="0" w:type="dxa"/>
            <w:right w:w="108" w:type="dxa"/>
          </w:tblCellMar>
        </w:tblPrEx>
        <w:trPr>
          <w:trHeight w:val="583" w:hRule="atLeast"/>
        </w:trPr>
        <w:tc>
          <w:tcPr>
            <w:tcW w:w="23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default" w:ascii="方正仿宋_GBK" w:hAnsi="方正仿宋_GBK" w:eastAsia="方正仿宋_GBK" w:cs="方正仿宋_GBK"/>
                <w:color w:val="000000" w:themeColor="text1"/>
                <w:kern w:val="2"/>
                <w:sz w:val="28"/>
                <w:szCs w:val="28"/>
                <w:u w:val="none"/>
                <w:lang w:val="en-US" w:eastAsia="zh-CN" w:bidi="ar"/>
                <w14:textFill>
                  <w14:solidFill>
                    <w14:schemeClr w14:val="tx1"/>
                  </w14:solidFill>
                </w14:textFill>
              </w:rPr>
            </w:pPr>
            <w:r>
              <w:rPr>
                <w:rFonts w:hint="eastAsia" w:ascii="方正仿宋_GBK" w:hAnsi="方正仿宋_GBK" w:eastAsia="方正仿宋_GBK" w:cs="方正仿宋_GBK"/>
                <w:color w:val="000000" w:themeColor="text1"/>
                <w:kern w:val="2"/>
                <w:sz w:val="28"/>
                <w:szCs w:val="28"/>
                <w:u w:val="none"/>
                <w:lang w:val="en-US" w:eastAsia="zh-CN" w:bidi="ar"/>
                <w14:textFill>
                  <w14:solidFill>
                    <w14:schemeClr w14:val="tx1"/>
                  </w14:solidFill>
                </w14:textFill>
              </w:rPr>
              <w:t>林久牧场</w:t>
            </w:r>
          </w:p>
        </w:tc>
        <w:tc>
          <w:tcPr>
            <w:tcW w:w="28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方正仿宋_GBK" w:hAnsi="方正仿宋_GBK" w:eastAsia="方正仿宋_GBK" w:cs="方正仿宋_GBK"/>
                <w:color w:val="000000" w:themeColor="text1"/>
                <w:kern w:val="2"/>
                <w:sz w:val="28"/>
                <w:szCs w:val="28"/>
                <w:u w:val="none"/>
                <w:lang w:val="en-US" w:eastAsia="zh-CN" w:bidi="ar"/>
                <w14:textFill>
                  <w14:solidFill>
                    <w14:schemeClr w14:val="tx1"/>
                  </w14:solidFill>
                </w14:textFill>
              </w:rPr>
            </w:pPr>
            <w:r>
              <w:rPr>
                <w:rFonts w:hint="eastAsia" w:ascii="方正仿宋_GBK" w:hAnsi="方正仿宋_GBK" w:eastAsia="方正仿宋_GBK" w:cs="方正仿宋_GBK"/>
                <w:color w:val="000000" w:themeColor="text1"/>
                <w:kern w:val="2"/>
                <w:sz w:val="28"/>
                <w:szCs w:val="28"/>
                <w:u w:val="none"/>
                <w:lang w:val="en-US" w:eastAsia="zh-CN" w:bidi="ar"/>
                <w14:textFill>
                  <w14:solidFill>
                    <w14:schemeClr w14:val="tx1"/>
                  </w14:solidFill>
                </w14:textFill>
              </w:rPr>
              <w:t>天友乳品一厂或二厂</w:t>
            </w:r>
          </w:p>
        </w:tc>
        <w:tc>
          <w:tcPr>
            <w:tcW w:w="27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方正仿宋_GBK" w:hAnsi="方正仿宋_GBK" w:eastAsia="方正仿宋_GBK" w:cs="方正仿宋_GBK"/>
                <w:color w:val="000000" w:themeColor="text1"/>
                <w:kern w:val="2"/>
                <w:sz w:val="28"/>
                <w:szCs w:val="28"/>
                <w:u w:val="none"/>
                <w:lang w:val="en-US" w:eastAsia="zh-CN" w:bidi="ar"/>
                <w14:textFill>
                  <w14:solidFill>
                    <w14:schemeClr w14:val="tx1"/>
                  </w14:solidFill>
                </w14:textFill>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color="auto" w:fill="FFFFFF"/>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方正仿宋_GBK" w:hAnsi="方正仿宋_GBK" w:eastAsia="方正仿宋_GBK" w:cs="方正仿宋_GBK"/>
                <w:color w:val="000000" w:themeColor="text1"/>
                <w:kern w:val="0"/>
                <w:sz w:val="28"/>
                <w:szCs w:val="28"/>
                <w14:textFill>
                  <w14:solidFill>
                    <w14:schemeClr w14:val="tx1"/>
                  </w14:solidFill>
                </w14:textFill>
              </w:rPr>
            </w:pPr>
          </w:p>
        </w:tc>
      </w:tr>
    </w:tbl>
    <w:p>
      <w:pPr>
        <w:keepNext w:val="0"/>
        <w:keepLines w:val="0"/>
        <w:pageBreakBefore w:val="0"/>
        <w:widowControl/>
        <w:numPr>
          <w:ilvl w:val="0"/>
          <w:numId w:val="0"/>
        </w:numPr>
        <w:suppressLineNumbers w:val="0"/>
        <w:shd w:val="clear" w:color="auto" w:fill="FFFFFF"/>
        <w:kinsoku/>
        <w:wordWrap/>
        <w:overflowPunct/>
        <w:topLinePunct w:val="0"/>
        <w:autoSpaceDE/>
        <w:autoSpaceDN/>
        <w:bidi w:val="0"/>
        <w:adjustRightInd/>
        <w:snapToGrid/>
        <w:spacing w:before="0" w:beforeAutospacing="0" w:after="0" w:afterAutospacing="0" w:line="460" w:lineRule="exact"/>
        <w:ind w:right="0" w:rightChars="0" w:firstLine="560" w:firstLineChars="200"/>
        <w:jc w:val="left"/>
        <w:textAlignment w:val="auto"/>
        <w:rPr>
          <w:rFonts w:hint="eastAsia" w:ascii="方正仿宋_GBK" w:hAnsi="方正仿宋_GBK" w:eastAsia="方正仿宋_GBK" w:cs="方正仿宋_GBK"/>
          <w:color w:val="000000" w:themeColor="text1"/>
          <w:kern w:val="2"/>
          <w:sz w:val="28"/>
          <w:szCs w:val="28"/>
          <w:shd w:val="clear" w:color="auto" w:fill="auto"/>
          <w:lang w:val="en-US" w:eastAsia="zh-CN" w:bidi="ar"/>
          <w14:textFill>
            <w14:solidFill>
              <w14:schemeClr w14:val="tx1"/>
            </w14:solidFill>
          </w14:textFill>
        </w:rPr>
      </w:pPr>
      <w:r>
        <w:rPr>
          <w:rFonts w:hint="eastAsia" w:ascii="方正仿宋_GBK" w:hAnsi="方正仿宋_GBK" w:eastAsia="方正仿宋_GBK" w:cs="方正仿宋_GBK"/>
          <w:color w:val="000000" w:themeColor="text1"/>
          <w:kern w:val="2"/>
          <w:sz w:val="28"/>
          <w:szCs w:val="28"/>
          <w:shd w:val="clear" w:color="auto" w:fill="auto"/>
          <w:lang w:val="en-US" w:eastAsia="zh-CN" w:bidi="ar"/>
          <w14:textFill>
            <w14:solidFill>
              <w14:schemeClr w14:val="tx1"/>
            </w14:solidFill>
          </w14:textFill>
        </w:rPr>
        <w:t>5.1.2本合同约定的运输费为包干价，包括但不限于乙方在配送过程中产生的人工费、购车费、燃油费、保险费、过路费、交通罚款等运输费、管理费、利润、税金等一切开支，除此以外甲方将不再支付其他任何费用。</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460" w:lineRule="exact"/>
        <w:ind w:left="0" w:right="0" w:firstLine="560" w:firstLineChars="200"/>
        <w:jc w:val="lef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kern w:val="2"/>
          <w:sz w:val="28"/>
          <w:szCs w:val="28"/>
          <w:u w:val="none"/>
          <w:lang w:val="en-US" w:eastAsia="zh-CN" w:bidi="ar"/>
          <w14:textFill>
            <w14:solidFill>
              <w14:schemeClr w14:val="tx1"/>
            </w14:solidFill>
          </w14:textFill>
        </w:rPr>
        <w:t>5.1.3结算时乙方需将上月的</w:t>
      </w:r>
      <w:r>
        <w:rPr>
          <w:rFonts w:hint="eastAsia" w:ascii="方正仿宋_GBK" w:hAnsi="方正仿宋_GBK" w:eastAsia="方正仿宋_GBK" w:cs="方正仿宋_GBK"/>
          <w:color w:val="000000" w:themeColor="text1"/>
          <w:kern w:val="2"/>
          <w:sz w:val="28"/>
          <w:szCs w:val="28"/>
          <w:highlight w:val="none"/>
          <w:u w:val="none"/>
          <w:lang w:val="en-US" w:eastAsia="zh-CN" w:bidi="ar"/>
          <w14:textFill>
            <w14:solidFill>
              <w14:schemeClr w14:val="tx1"/>
            </w14:solidFill>
          </w14:textFill>
        </w:rPr>
        <w:t>封签记录表、温度记录表（见附件）</w:t>
      </w:r>
      <w:r>
        <w:rPr>
          <w:rFonts w:hint="eastAsia" w:ascii="方正仿宋_GBK" w:hAnsi="方正仿宋_GBK" w:eastAsia="方正仿宋_GBK" w:cs="方正仿宋_GBK"/>
          <w:color w:val="000000" w:themeColor="text1"/>
          <w:kern w:val="2"/>
          <w:sz w:val="28"/>
          <w:szCs w:val="28"/>
          <w:u w:val="none"/>
          <w:lang w:val="en-US" w:eastAsia="zh-CN" w:bidi="ar"/>
          <w14:textFill>
            <w14:solidFill>
              <w14:schemeClr w14:val="tx1"/>
            </w14:solidFill>
          </w14:textFill>
        </w:rPr>
        <w:t>一并交给甲方查验。</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460" w:lineRule="exact"/>
        <w:ind w:left="0" w:right="0" w:firstLine="560" w:firstLineChars="200"/>
        <w:jc w:val="left"/>
        <w:textAlignment w:val="auto"/>
        <w:rPr>
          <w:rFonts w:hint="eastAsia" w:ascii="方正仿宋_GBK" w:hAnsi="方正仿宋_GBK" w:eastAsia="方正仿宋_GBK" w:cs="方正仿宋_GBK"/>
          <w:color w:val="000000" w:themeColor="text1"/>
          <w:kern w:val="2"/>
          <w:sz w:val="28"/>
          <w:szCs w:val="28"/>
          <w:shd w:val="clear" w:color="auto" w:fill="auto"/>
          <w14:textFill>
            <w14:solidFill>
              <w14:schemeClr w14:val="tx1"/>
            </w14:solidFill>
          </w14:textFill>
        </w:rPr>
      </w:pPr>
      <w:r>
        <w:rPr>
          <w:rFonts w:hint="eastAsia" w:ascii="方正仿宋_GBK" w:hAnsi="方正仿宋_GBK" w:eastAsia="方正仿宋_GBK" w:cs="方正仿宋_GBK"/>
          <w:color w:val="000000" w:themeColor="text1"/>
          <w:kern w:val="2"/>
          <w:sz w:val="28"/>
          <w:szCs w:val="28"/>
          <w:shd w:val="clear" w:color="auto" w:fill="auto"/>
          <w:lang w:val="en-US" w:eastAsia="zh-CN" w:bidi="ar"/>
          <w14:textFill>
            <w14:solidFill>
              <w14:schemeClr w14:val="tx1"/>
            </w14:solidFill>
          </w14:textFill>
        </w:rPr>
        <w:t>5.2结算方式</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460" w:lineRule="exact"/>
        <w:ind w:left="0" w:right="0" w:firstLine="560" w:firstLineChars="200"/>
        <w:jc w:val="left"/>
        <w:textAlignment w:val="auto"/>
        <w:rPr>
          <w:rFonts w:hint="eastAsia" w:ascii="方正仿宋_GBK" w:hAnsi="方正仿宋_GBK" w:eastAsia="方正仿宋_GBK" w:cs="方正仿宋_GBK"/>
          <w:color w:val="000000" w:themeColor="text1"/>
          <w:kern w:val="2"/>
          <w:sz w:val="28"/>
          <w:szCs w:val="28"/>
          <w:u w:val="none"/>
          <w:lang w:val="en-US" w:eastAsia="zh-CN" w:bidi="ar"/>
          <w14:textFill>
            <w14:solidFill>
              <w14:schemeClr w14:val="tx1"/>
            </w14:solidFill>
          </w14:textFill>
        </w:rPr>
      </w:pPr>
      <w:r>
        <w:rPr>
          <w:rFonts w:hint="eastAsia" w:ascii="方正仿宋_GBK" w:hAnsi="方正仿宋_GBK" w:eastAsia="方正仿宋_GBK" w:cs="方正仿宋_GBK"/>
          <w:color w:val="000000" w:themeColor="text1"/>
          <w:kern w:val="2"/>
          <w:sz w:val="28"/>
          <w:szCs w:val="28"/>
          <w:u w:val="none"/>
          <w:lang w:val="en-US" w:eastAsia="zh-CN" w:bidi="ar"/>
          <w14:textFill>
            <w14:solidFill>
              <w14:schemeClr w14:val="tx1"/>
            </w14:solidFill>
          </w14:textFill>
        </w:rPr>
        <w:t>5.2.1运费采用月结方式结算，双方次月1-10日对账，乙方据此向甲方开具</w:t>
      </w:r>
      <w:r>
        <w:rPr>
          <w:rFonts w:hint="eastAsia" w:ascii="方正仿宋_GBK" w:hAnsi="方正仿宋_GBK" w:eastAsia="方正仿宋_GBK" w:cs="方正仿宋_GBK"/>
          <w:color w:val="000000" w:themeColor="text1"/>
          <w:kern w:val="2"/>
          <w:sz w:val="28"/>
          <w:szCs w:val="28"/>
          <w:u w:val="single"/>
          <w:lang w:val="en-US" w:eastAsia="zh-CN" w:bidi="ar"/>
          <w14:textFill>
            <w14:solidFill>
              <w14:schemeClr w14:val="tx1"/>
            </w14:solidFill>
          </w14:textFill>
        </w:rPr>
        <w:t xml:space="preserve">  </w:t>
      </w:r>
      <w:r>
        <w:rPr>
          <w:rFonts w:hint="eastAsia" w:ascii="方正仿宋_GBK" w:hAnsi="方正仿宋_GBK" w:eastAsia="方正仿宋_GBK" w:cs="方正仿宋_GBK"/>
          <w:color w:val="000000" w:themeColor="text1"/>
          <w:kern w:val="2"/>
          <w:sz w:val="28"/>
          <w:szCs w:val="28"/>
          <w:u w:val="none"/>
          <w:lang w:val="en-US" w:eastAsia="zh-CN" w:bidi="ar"/>
          <w14:textFill>
            <w14:solidFill>
              <w14:schemeClr w14:val="tx1"/>
            </w14:solidFill>
          </w14:textFill>
        </w:rPr>
        <w:t>%的增值税专用运输发票（如遇国家税率调整，不含税价不变，按新税率进行开票结算），甲方在收到乙方发票后30个工作日内通过转账方式将运输费用支付到本合同乙方基本信息的</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银行</w:t>
      </w:r>
      <w:r>
        <w:rPr>
          <w:rFonts w:hint="eastAsia" w:ascii="方正仿宋_GBK" w:hAnsi="方正仿宋_GBK" w:eastAsia="方正仿宋_GBK" w:cs="方正仿宋_GBK"/>
          <w:color w:val="000000" w:themeColor="text1"/>
          <w:kern w:val="2"/>
          <w:sz w:val="28"/>
          <w:szCs w:val="28"/>
          <w:u w:val="none"/>
          <w:lang w:val="en-US" w:eastAsia="zh-CN" w:bidi="ar"/>
          <w14:textFill>
            <w14:solidFill>
              <w14:schemeClr w14:val="tx1"/>
            </w14:solidFill>
          </w14:textFill>
        </w:rPr>
        <w:t>账户。</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460" w:lineRule="exact"/>
        <w:ind w:left="0" w:right="0" w:firstLine="560" w:firstLineChars="200"/>
        <w:jc w:val="lef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kern w:val="2"/>
          <w:sz w:val="28"/>
          <w:szCs w:val="28"/>
          <w:lang w:val="en-US" w:eastAsia="zh-CN" w:bidi="ar"/>
          <w14:textFill>
            <w14:solidFill>
              <w14:schemeClr w14:val="tx1"/>
            </w14:solidFill>
          </w14:textFill>
        </w:rPr>
        <w:t>5.2.2在执行本合同期间，如遇国家政策调整等因素，导致运输成本增减时，由双方协商解决。</w:t>
      </w:r>
    </w:p>
    <w:p>
      <w:pPr>
        <w:keepNext w:val="0"/>
        <w:keepLines w:val="0"/>
        <w:pageBreakBefore w:val="0"/>
        <w:shd w:val="clear" w:color="auto" w:fill="FFFFFF"/>
        <w:kinsoku/>
        <w:wordWrap/>
        <w:overflowPunct/>
        <w:topLinePunct w:val="0"/>
        <w:autoSpaceDE/>
        <w:autoSpaceDN/>
        <w:bidi w:val="0"/>
        <w:spacing w:line="460" w:lineRule="exact"/>
        <w:ind w:firstLine="562" w:firstLineChars="200"/>
        <w:textAlignment w:val="auto"/>
        <w:rPr>
          <w:rFonts w:hint="eastAsia" w:ascii="方正仿宋_GBK" w:hAnsi="方正仿宋_GBK" w:eastAsia="方正仿宋_GBK" w:cs="方正仿宋_GBK"/>
          <w:b/>
          <w:bCs w:val="0"/>
          <w:color w:val="000000" w:themeColor="text1"/>
          <w:sz w:val="28"/>
          <w:szCs w:val="28"/>
          <w14:textFill>
            <w14:solidFill>
              <w14:schemeClr w14:val="tx1"/>
            </w14:solidFill>
          </w14:textFill>
        </w:rPr>
      </w:pPr>
      <w:r>
        <w:rPr>
          <w:rFonts w:hint="eastAsia" w:ascii="方正仿宋_GBK" w:hAnsi="方正仿宋_GBK" w:eastAsia="方正仿宋_GBK" w:cs="方正仿宋_GBK"/>
          <w:b/>
          <w:bCs w:val="0"/>
          <w:color w:val="000000" w:themeColor="text1"/>
          <w:sz w:val="28"/>
          <w:szCs w:val="28"/>
          <w14:textFill>
            <w14:solidFill>
              <w14:schemeClr w14:val="tx1"/>
            </w14:solidFill>
          </w14:textFill>
        </w:rPr>
        <w:t>六、运输要求</w:t>
      </w:r>
    </w:p>
    <w:p>
      <w:pPr>
        <w:keepNext w:val="0"/>
        <w:keepLines w:val="0"/>
        <w:pageBreakBefore w:val="0"/>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6.1</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乙方投运</w:t>
      </w:r>
      <w:r>
        <w:rPr>
          <w:rFonts w:hint="eastAsia" w:ascii="方正仿宋_GBK" w:hAnsi="方正仿宋_GBK" w:eastAsia="方正仿宋_GBK" w:cs="方正仿宋_GBK"/>
          <w:color w:val="000000" w:themeColor="text1"/>
          <w:sz w:val="28"/>
          <w:szCs w:val="28"/>
          <w14:textFill>
            <w14:solidFill>
              <w14:schemeClr w14:val="tx1"/>
            </w14:solidFill>
          </w14:textFill>
        </w:rPr>
        <w:t>车辆和人员</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的</w:t>
      </w:r>
      <w:r>
        <w:rPr>
          <w:rFonts w:hint="eastAsia" w:ascii="方正仿宋_GBK" w:hAnsi="方正仿宋_GBK" w:eastAsia="方正仿宋_GBK" w:cs="方正仿宋_GBK"/>
          <w:color w:val="000000" w:themeColor="text1"/>
          <w:sz w:val="28"/>
          <w:szCs w:val="28"/>
          <w14:textFill>
            <w14:solidFill>
              <w14:schemeClr w14:val="tx1"/>
            </w14:solidFill>
          </w14:textFill>
        </w:rPr>
        <w:t>相关资质、证照必须合法合规，并提前将其有效复印件报</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甲方</w:t>
      </w:r>
      <w:r>
        <w:rPr>
          <w:rFonts w:hint="eastAsia" w:ascii="方正仿宋_GBK" w:hAnsi="方正仿宋_GBK" w:eastAsia="方正仿宋_GBK" w:cs="方正仿宋_GBK"/>
          <w:color w:val="000000" w:themeColor="text1"/>
          <w:sz w:val="28"/>
          <w:szCs w:val="28"/>
          <w14:textFill>
            <w14:solidFill>
              <w14:schemeClr w14:val="tx1"/>
            </w14:solidFill>
          </w14:textFill>
        </w:rPr>
        <w:t>备案</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如乙方投运车辆和人员未向甲方备案，乙方不得私自安排承运</w:t>
      </w:r>
      <w:r>
        <w:rPr>
          <w:rFonts w:hint="eastAsia" w:ascii="方正仿宋_GBK" w:hAnsi="方正仿宋_GBK" w:eastAsia="方正仿宋_GBK" w:cs="方正仿宋_GBK"/>
          <w:color w:val="000000" w:themeColor="text1"/>
          <w:sz w:val="28"/>
          <w:szCs w:val="28"/>
          <w:highlight w:val="none"/>
          <w:lang w:val="en-US" w:eastAsia="zh-CN"/>
          <w14:textFill>
            <w14:solidFill>
              <w14:schemeClr w14:val="tx1"/>
            </w14:solidFill>
          </w14:textFill>
        </w:rPr>
        <w:t>甲方</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业务</w:t>
      </w:r>
      <w:r>
        <w:rPr>
          <w:rFonts w:hint="eastAsia" w:ascii="方正仿宋_GBK" w:hAnsi="方正仿宋_GBK" w:eastAsia="方正仿宋_GBK" w:cs="方正仿宋_GBK"/>
          <w:color w:val="000000" w:themeColor="text1"/>
          <w:sz w:val="28"/>
          <w:szCs w:val="28"/>
          <w14:textFill>
            <w14:solidFill>
              <w14:schemeClr w14:val="tx1"/>
            </w14:solidFill>
          </w14:textFill>
        </w:rPr>
        <w:t>；运输车辆</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运行轨迹并需接入甲方运输管理系统</w:t>
      </w:r>
      <w:r>
        <w:rPr>
          <w:rFonts w:hint="eastAsia" w:ascii="方正仿宋_GBK" w:hAnsi="方正仿宋_GBK" w:eastAsia="方正仿宋_GBK" w:cs="方正仿宋_GBK"/>
          <w:color w:val="000000" w:themeColor="text1"/>
          <w:sz w:val="28"/>
          <w:szCs w:val="28"/>
          <w14:textFill>
            <w14:solidFill>
              <w14:schemeClr w14:val="tx1"/>
            </w14:solidFill>
          </w14:textFill>
        </w:rPr>
        <w:t>，并为</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甲方</w:t>
      </w:r>
      <w:r>
        <w:rPr>
          <w:rFonts w:hint="eastAsia" w:ascii="方正仿宋_GBK" w:hAnsi="方正仿宋_GBK" w:eastAsia="方正仿宋_GBK" w:cs="方正仿宋_GBK"/>
          <w:color w:val="000000" w:themeColor="text1"/>
          <w:sz w:val="28"/>
          <w:szCs w:val="28"/>
          <w14:textFill>
            <w14:solidFill>
              <w14:schemeClr w14:val="tx1"/>
            </w14:solidFill>
          </w14:textFill>
        </w:rPr>
        <w:t>免费提供可查询的服务端口</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和账号</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专</w:t>
      </w:r>
      <w:r>
        <w:rPr>
          <w:rFonts w:hint="eastAsia" w:ascii="方正仿宋_GBK" w:hAnsi="方正仿宋_GBK" w:eastAsia="方正仿宋_GBK" w:cs="方正仿宋_GBK"/>
          <w:color w:val="auto"/>
          <w:sz w:val="28"/>
          <w:szCs w:val="28"/>
          <w:lang w:val="en-US" w:eastAsia="zh-CN"/>
        </w:rPr>
        <w:t>用</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运输车辆必须是分仓式罐车。</w:t>
      </w:r>
    </w:p>
    <w:p>
      <w:pPr>
        <w:keepNext w:val="0"/>
        <w:keepLines w:val="0"/>
        <w:pageBreakBefore w:val="0"/>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6.2</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乙方</w:t>
      </w:r>
      <w:r>
        <w:rPr>
          <w:rFonts w:hint="eastAsia" w:ascii="方正仿宋_GBK" w:hAnsi="方正仿宋_GBK" w:eastAsia="方正仿宋_GBK" w:cs="方正仿宋_GBK"/>
          <w:color w:val="000000" w:themeColor="text1"/>
          <w:sz w:val="28"/>
          <w:szCs w:val="28"/>
          <w14:textFill>
            <w14:solidFill>
              <w14:schemeClr w14:val="tx1"/>
            </w14:solidFill>
          </w14:textFill>
        </w:rPr>
        <w:t>投运车辆的技术标准、参数符合国家相关制度规定，奶仓应配置有效的CIP自动清洗功能，直接与</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生鲜乳</w:t>
      </w:r>
      <w:r>
        <w:rPr>
          <w:rFonts w:hint="eastAsia" w:ascii="方正仿宋_GBK" w:hAnsi="方正仿宋_GBK" w:eastAsia="方正仿宋_GBK" w:cs="方正仿宋_GBK"/>
          <w:color w:val="000000" w:themeColor="text1"/>
          <w:sz w:val="28"/>
          <w:szCs w:val="28"/>
          <w14:textFill>
            <w14:solidFill>
              <w14:schemeClr w14:val="tx1"/>
            </w14:solidFill>
          </w14:textFill>
        </w:rPr>
        <w:t>接触的奶仓、流经管道、阀门、密封圈等</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部件应</w:t>
      </w:r>
      <w:r>
        <w:rPr>
          <w:rFonts w:hint="eastAsia" w:ascii="方正仿宋_GBK" w:hAnsi="方正仿宋_GBK" w:eastAsia="方正仿宋_GBK" w:cs="方正仿宋_GBK"/>
          <w:color w:val="000000" w:themeColor="text1"/>
          <w:sz w:val="28"/>
          <w:szCs w:val="28"/>
          <w14:textFill>
            <w14:solidFill>
              <w14:schemeClr w14:val="tx1"/>
            </w14:solidFill>
          </w14:textFill>
        </w:rPr>
        <w:t>符合食品安全规范，并保持完好状态。</w:t>
      </w:r>
    </w:p>
    <w:p>
      <w:pPr>
        <w:keepNext w:val="0"/>
        <w:keepLines w:val="0"/>
        <w:pageBreakBefore w:val="0"/>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6.3</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乙方应确保</w:t>
      </w:r>
      <w:r>
        <w:rPr>
          <w:rFonts w:hint="eastAsia" w:ascii="方正仿宋_GBK" w:hAnsi="方正仿宋_GBK" w:eastAsia="方正仿宋_GBK" w:cs="方正仿宋_GBK"/>
          <w:color w:val="000000" w:themeColor="text1"/>
          <w:sz w:val="28"/>
          <w:szCs w:val="28"/>
          <w14:textFill>
            <w14:solidFill>
              <w14:schemeClr w14:val="tx1"/>
            </w14:solidFill>
          </w14:textFill>
        </w:rPr>
        <w:t>提供的运输车辆的奶罐保温效果良好，常温状态下24小时内</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生鲜乳</w:t>
      </w:r>
      <w:r>
        <w:rPr>
          <w:rFonts w:hint="eastAsia" w:ascii="方正仿宋_GBK" w:hAnsi="方正仿宋_GBK" w:eastAsia="方正仿宋_GBK" w:cs="方正仿宋_GBK"/>
          <w:color w:val="000000" w:themeColor="text1"/>
          <w:sz w:val="28"/>
          <w:szCs w:val="28"/>
          <w14:textFill>
            <w14:solidFill>
              <w14:schemeClr w14:val="tx1"/>
            </w14:solidFill>
          </w14:textFill>
        </w:rPr>
        <w:t>在运输过程的储存升温</w:t>
      </w:r>
      <w:r>
        <w:rPr>
          <w:rFonts w:hint="eastAsia" w:ascii="方正仿宋_GBK" w:hAnsi="方正仿宋_GBK" w:eastAsia="方正仿宋_GBK" w:cs="方正仿宋_GBK"/>
          <w:b/>
          <w:bCs/>
          <w:color w:val="000000" w:themeColor="text1"/>
          <w:sz w:val="28"/>
          <w:szCs w:val="28"/>
          <w:u w:val="none"/>
          <w14:textFill>
            <w14:solidFill>
              <w14:schemeClr w14:val="tx1"/>
            </w14:solidFill>
          </w14:textFill>
        </w:rPr>
        <w:t>≤2℃。</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6.4</w:t>
      </w:r>
      <w:r>
        <w:rPr>
          <w:rFonts w:hint="eastAsia" w:ascii="方正仿宋_GBK" w:hAnsi="方正仿宋_GBK" w:eastAsia="方正仿宋_GBK" w:cs="方正仿宋_GBK"/>
          <w:color w:val="000000" w:themeColor="text1"/>
          <w:sz w:val="28"/>
          <w:szCs w:val="28"/>
          <w14:textFill>
            <w14:solidFill>
              <w14:schemeClr w14:val="tx1"/>
            </w14:solidFill>
          </w14:textFill>
        </w:rPr>
        <w:t>为保证</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生鲜乳</w:t>
      </w:r>
      <w:r>
        <w:rPr>
          <w:rFonts w:hint="eastAsia" w:ascii="方正仿宋_GBK" w:hAnsi="方正仿宋_GBK" w:eastAsia="方正仿宋_GBK" w:cs="方正仿宋_GBK"/>
          <w:color w:val="000000" w:themeColor="text1"/>
          <w:sz w:val="28"/>
          <w:szCs w:val="28"/>
          <w14:textFill>
            <w14:solidFill>
              <w14:schemeClr w14:val="tx1"/>
            </w14:solidFill>
          </w14:textFill>
        </w:rPr>
        <w:t>质量，</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满足加工厂生产组织连续性需求，正常情况下，生鲜乳装车结束后，乙方应保证在</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8</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小时以内到达天友乳品一厂或二厂。</w:t>
      </w:r>
    </w:p>
    <w:p>
      <w:pPr>
        <w:keepNext w:val="0"/>
        <w:keepLines w:val="0"/>
        <w:pageBreakBefore w:val="0"/>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6.5</w:t>
      </w:r>
      <w:r>
        <w:rPr>
          <w:rFonts w:hint="eastAsia" w:ascii="方正仿宋_GBK" w:hAnsi="方正仿宋_GBK" w:eastAsia="方正仿宋_GBK" w:cs="方正仿宋_GBK"/>
          <w:color w:val="auto"/>
          <w:sz w:val="28"/>
          <w:szCs w:val="28"/>
          <w:lang w:eastAsia="zh-CN"/>
        </w:rPr>
        <w:t>生鲜乳</w:t>
      </w:r>
      <w:r>
        <w:rPr>
          <w:rFonts w:hint="eastAsia" w:ascii="方正仿宋_GBK" w:hAnsi="方正仿宋_GBK" w:eastAsia="方正仿宋_GBK" w:cs="方正仿宋_GBK"/>
          <w:color w:val="auto"/>
          <w:sz w:val="28"/>
          <w:szCs w:val="28"/>
        </w:rPr>
        <w:t>承运过程严格实行封签管理，由往返出发地工作人员负责完成封签工作，</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驾驶员负责监督、验证和签字确认。到牧场和工厂后由现场工作人员负责验证封签的完好性。</w:t>
      </w:r>
    </w:p>
    <w:p>
      <w:pPr>
        <w:keepNext w:val="0"/>
        <w:keepLines w:val="0"/>
        <w:pageBreakBefore w:val="0"/>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6.6</w:t>
      </w:r>
      <w:r>
        <w:rPr>
          <w:rFonts w:hint="eastAsia" w:ascii="方正仿宋_GBK" w:hAnsi="方正仿宋_GBK" w:eastAsia="方正仿宋_GBK" w:cs="方正仿宋_GBK"/>
          <w:color w:val="auto"/>
          <w:sz w:val="28"/>
          <w:szCs w:val="28"/>
          <w:lang w:eastAsia="zh-CN"/>
        </w:rPr>
        <w:t>生鲜乳</w:t>
      </w:r>
      <w:r>
        <w:rPr>
          <w:rFonts w:hint="eastAsia" w:ascii="方正仿宋_GBK" w:hAnsi="方正仿宋_GBK" w:eastAsia="方正仿宋_GBK" w:cs="方正仿宋_GBK"/>
          <w:color w:val="auto"/>
          <w:sz w:val="28"/>
          <w:szCs w:val="28"/>
        </w:rPr>
        <w:t>交接单管理。</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每次装车结束后，应仔细核对所装</w:t>
      </w:r>
      <w:r>
        <w:rPr>
          <w:rFonts w:hint="eastAsia" w:ascii="方正仿宋_GBK" w:hAnsi="方正仿宋_GBK" w:eastAsia="方正仿宋_GBK" w:cs="方正仿宋_GBK"/>
          <w:color w:val="auto"/>
          <w:sz w:val="28"/>
          <w:szCs w:val="28"/>
          <w:lang w:eastAsia="zh-CN"/>
        </w:rPr>
        <w:t>生鲜乳</w:t>
      </w:r>
      <w:r>
        <w:rPr>
          <w:rFonts w:hint="eastAsia" w:ascii="方正仿宋_GBK" w:hAnsi="方正仿宋_GBK" w:eastAsia="方正仿宋_GBK" w:cs="方正仿宋_GBK"/>
          <w:color w:val="auto"/>
          <w:sz w:val="28"/>
          <w:szCs w:val="28"/>
        </w:rPr>
        <w:t>的奶温、数量，核定无误后在</w:t>
      </w:r>
      <w:r>
        <w:rPr>
          <w:rFonts w:hint="eastAsia" w:ascii="方正仿宋_GBK" w:hAnsi="方正仿宋_GBK" w:eastAsia="方正仿宋_GBK" w:cs="方正仿宋_GBK"/>
          <w:color w:val="auto"/>
          <w:sz w:val="28"/>
          <w:szCs w:val="28"/>
          <w:lang w:eastAsia="zh-CN"/>
        </w:rPr>
        <w:t>生鲜乳</w:t>
      </w:r>
      <w:r>
        <w:rPr>
          <w:rFonts w:hint="eastAsia" w:ascii="方正仿宋_GBK" w:hAnsi="方正仿宋_GBK" w:eastAsia="方正仿宋_GBK" w:cs="方正仿宋_GBK"/>
          <w:color w:val="auto"/>
          <w:sz w:val="28"/>
          <w:szCs w:val="28"/>
        </w:rPr>
        <w:t>交接单上签字确认，并将</w:t>
      </w:r>
      <w:r>
        <w:rPr>
          <w:rFonts w:hint="eastAsia" w:ascii="方正仿宋_GBK" w:hAnsi="方正仿宋_GBK" w:eastAsia="方正仿宋_GBK" w:cs="方正仿宋_GBK"/>
          <w:color w:val="auto"/>
          <w:sz w:val="28"/>
          <w:szCs w:val="28"/>
          <w:lang w:eastAsia="zh-CN"/>
        </w:rPr>
        <w:t>生鲜乳</w:t>
      </w:r>
      <w:r>
        <w:rPr>
          <w:rFonts w:hint="eastAsia" w:ascii="方正仿宋_GBK" w:hAnsi="方正仿宋_GBK" w:eastAsia="方正仿宋_GBK" w:cs="方正仿宋_GBK"/>
          <w:color w:val="auto"/>
          <w:sz w:val="28"/>
          <w:szCs w:val="28"/>
        </w:rPr>
        <w:t>交接单随车带回交工厂进行查验、复核。</w:t>
      </w:r>
    </w:p>
    <w:p>
      <w:pPr>
        <w:keepNext w:val="0"/>
        <w:keepLines w:val="0"/>
        <w:pageBreakBefore w:val="0"/>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6.7</w:t>
      </w:r>
      <w:r>
        <w:rPr>
          <w:rFonts w:hint="eastAsia" w:ascii="方正仿宋_GBK" w:hAnsi="方正仿宋_GBK" w:eastAsia="方正仿宋_GBK" w:cs="方正仿宋_GBK"/>
          <w:color w:val="auto"/>
          <w:sz w:val="28"/>
          <w:szCs w:val="28"/>
        </w:rPr>
        <w:t>为便于双方车辆调度和业务沟通，双方指定相关人员进行业务对接和沟通。</w:t>
      </w:r>
    </w:p>
    <w:p>
      <w:pPr>
        <w:keepNext w:val="0"/>
        <w:keepLines w:val="0"/>
        <w:pageBreakBefore w:val="0"/>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color w:val="auto"/>
          <w:sz w:val="28"/>
          <w:szCs w:val="28"/>
          <w:u w:val="single"/>
          <w:lang w:val="en-US" w:eastAsia="zh-CN"/>
        </w:rPr>
      </w:pP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指定人员：</w:t>
      </w:r>
      <w:r>
        <w:rPr>
          <w:rFonts w:hint="eastAsia" w:ascii="方正仿宋_GBK" w:hAnsi="方正仿宋_GBK" w:eastAsia="方正仿宋_GBK" w:cs="方正仿宋_GBK"/>
          <w:color w:val="auto"/>
          <w:sz w:val="28"/>
          <w:szCs w:val="28"/>
          <w:u w:val="single"/>
          <w:lang w:val="en-US" w:eastAsia="zh-CN"/>
        </w:rPr>
        <w:t xml:space="preserve">程刚，联系电话：13308382658 ；秦志鑫，联系电话：15023614908  。 </w:t>
      </w:r>
    </w:p>
    <w:p>
      <w:pPr>
        <w:keepNext w:val="0"/>
        <w:keepLines w:val="0"/>
        <w:pageBreakBefore w:val="0"/>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sz w:val="28"/>
          <w:szCs w:val="28"/>
          <w:highlight w:val="none"/>
          <w:u w:val="single"/>
          <w:lang w:val="en-US" w:eastAsia="zh-CN"/>
        </w:rPr>
      </w:pPr>
      <w:r>
        <w:rPr>
          <w:rFonts w:hint="eastAsia" w:ascii="方正仿宋_GBK" w:hAnsi="方正仿宋_GBK" w:eastAsia="方正仿宋_GBK" w:cs="方正仿宋_GBK"/>
          <w:color w:val="auto"/>
          <w:sz w:val="28"/>
          <w:szCs w:val="28"/>
          <w:highlight w:val="none"/>
          <w:lang w:eastAsia="zh-CN"/>
        </w:rPr>
        <w:t>乙方</w:t>
      </w:r>
      <w:r>
        <w:rPr>
          <w:rFonts w:hint="eastAsia" w:ascii="方正仿宋_GBK" w:hAnsi="方正仿宋_GBK" w:eastAsia="方正仿宋_GBK" w:cs="方正仿宋_GBK"/>
          <w:color w:val="auto"/>
          <w:sz w:val="28"/>
          <w:szCs w:val="28"/>
          <w:highlight w:val="none"/>
        </w:rPr>
        <w:t>指定人员：</w:t>
      </w:r>
      <w:r>
        <w:rPr>
          <w:rFonts w:hint="eastAsia" w:ascii="方正仿宋_GBK" w:hAnsi="方正仿宋_GBK" w:eastAsia="方正仿宋_GBK" w:cs="方正仿宋_GBK"/>
          <w:color w:val="auto"/>
          <w:sz w:val="28"/>
          <w:szCs w:val="28"/>
          <w:highlight w:val="none"/>
          <w:u w:val="single"/>
          <w:lang w:val="en-US" w:eastAsia="zh-CN"/>
        </w:rPr>
        <w:t xml:space="preserve">                   。</w:t>
      </w:r>
    </w:p>
    <w:p>
      <w:pPr>
        <w:keepNext w:val="0"/>
        <w:keepLines w:val="0"/>
        <w:pageBreakBefore w:val="0"/>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b w:val="0"/>
          <w:bCs/>
          <w:color w:val="000000" w:themeColor="text1"/>
          <w:sz w:val="28"/>
          <w:szCs w:val="28"/>
          <w:lang w:val="en-US" w:eastAsia="zh-CN"/>
          <w14:textFill>
            <w14:solidFill>
              <w14:schemeClr w14:val="tx1"/>
            </w14:solidFill>
          </w14:textFill>
        </w:rPr>
      </w:pPr>
      <w:r>
        <w:rPr>
          <w:rFonts w:hint="eastAsia" w:ascii="方正仿宋_GBK" w:hAnsi="方正仿宋_GBK" w:eastAsia="方正仿宋_GBK" w:cs="方正仿宋_GBK"/>
          <w:b w:val="0"/>
          <w:bCs/>
          <w:color w:val="000000" w:themeColor="text1"/>
          <w:sz w:val="28"/>
          <w:szCs w:val="28"/>
          <w:lang w:val="en-US" w:eastAsia="zh-CN"/>
          <w14:textFill>
            <w14:solidFill>
              <w14:schemeClr w14:val="tx1"/>
            </w14:solidFill>
          </w14:textFill>
        </w:rPr>
        <w:t>6.8</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乙方</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运输车辆按照行业要求专车专用（只能运输生鲜乳）。</w:t>
      </w:r>
    </w:p>
    <w:p>
      <w:pPr>
        <w:keepNext w:val="0"/>
        <w:keepLines w:val="0"/>
        <w:pageBreakBefore w:val="0"/>
        <w:shd w:val="clear" w:color="auto" w:fill="FFFFFF"/>
        <w:kinsoku/>
        <w:wordWrap/>
        <w:overflowPunct/>
        <w:topLinePunct w:val="0"/>
        <w:autoSpaceDE/>
        <w:autoSpaceDN/>
        <w:bidi w:val="0"/>
        <w:spacing w:line="460" w:lineRule="exact"/>
        <w:ind w:firstLine="562" w:firstLineChars="200"/>
        <w:textAlignment w:val="auto"/>
        <w:rPr>
          <w:rFonts w:hint="eastAsia" w:ascii="方正仿宋_GBK" w:hAnsi="方正仿宋_GBK" w:eastAsia="方正仿宋_GBK" w:cs="方正仿宋_GBK"/>
          <w:b/>
          <w:bCs w:val="0"/>
          <w:color w:val="auto"/>
          <w:sz w:val="28"/>
          <w:szCs w:val="28"/>
        </w:rPr>
      </w:pPr>
      <w:r>
        <w:rPr>
          <w:rFonts w:hint="eastAsia" w:ascii="方正仿宋_GBK" w:hAnsi="方正仿宋_GBK" w:eastAsia="方正仿宋_GBK" w:cs="方正仿宋_GBK"/>
          <w:b/>
          <w:bCs w:val="0"/>
          <w:color w:val="auto"/>
          <w:sz w:val="28"/>
          <w:szCs w:val="28"/>
        </w:rPr>
        <w:t>七、</w:t>
      </w:r>
      <w:r>
        <w:rPr>
          <w:rFonts w:hint="eastAsia" w:ascii="方正仿宋_GBK" w:hAnsi="方正仿宋_GBK" w:eastAsia="方正仿宋_GBK" w:cs="方正仿宋_GBK"/>
          <w:b/>
          <w:bCs w:val="0"/>
          <w:color w:val="auto"/>
          <w:sz w:val="28"/>
          <w:szCs w:val="28"/>
          <w:lang w:eastAsia="zh-CN"/>
        </w:rPr>
        <w:t>甲方</w:t>
      </w:r>
      <w:r>
        <w:rPr>
          <w:rFonts w:hint="eastAsia" w:ascii="方正仿宋_GBK" w:hAnsi="方正仿宋_GBK" w:eastAsia="方正仿宋_GBK" w:cs="方正仿宋_GBK"/>
          <w:b/>
          <w:bCs w:val="0"/>
          <w:color w:val="auto"/>
          <w:sz w:val="28"/>
          <w:szCs w:val="28"/>
        </w:rPr>
        <w:t>权利和义务</w:t>
      </w:r>
    </w:p>
    <w:p>
      <w:pPr>
        <w:keepNext w:val="0"/>
        <w:keepLines w:val="0"/>
        <w:pageBreakBefore w:val="0"/>
        <w:shd w:val="clear" w:color="auto" w:fill="FFFFFF"/>
        <w:kinsoku/>
        <w:wordWrap/>
        <w:overflowPunct/>
        <w:topLinePunct w:val="0"/>
        <w:autoSpaceDE/>
        <w:autoSpaceDN/>
        <w:bidi w:val="0"/>
        <w:spacing w:line="460" w:lineRule="exact"/>
        <w:ind w:firstLine="57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7.1</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应根据其委托运输业务量，提前通知</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用车需求，</w:t>
      </w:r>
      <w:r>
        <w:rPr>
          <w:rFonts w:hint="eastAsia" w:ascii="方正仿宋_GBK" w:hAnsi="方正仿宋_GBK" w:eastAsia="方正仿宋_GBK" w:cs="方正仿宋_GBK"/>
          <w:color w:val="auto"/>
          <w:sz w:val="28"/>
          <w:szCs w:val="28"/>
          <w:lang w:eastAsia="zh-CN"/>
        </w:rPr>
        <w:t>及时</w:t>
      </w:r>
      <w:r>
        <w:rPr>
          <w:rFonts w:hint="eastAsia" w:ascii="方正仿宋_GBK" w:hAnsi="方正仿宋_GBK" w:eastAsia="方正仿宋_GBK" w:cs="方正仿宋_GBK"/>
          <w:color w:val="auto"/>
          <w:sz w:val="28"/>
          <w:szCs w:val="28"/>
        </w:rPr>
        <w:t>将装车地点、卸车地点及时间要求等信息通过</w:t>
      </w:r>
      <w:r>
        <w:rPr>
          <w:rFonts w:hint="eastAsia" w:ascii="方正仿宋_GBK" w:hAnsi="方正仿宋_GBK" w:eastAsia="方正仿宋_GBK" w:cs="方正仿宋_GBK"/>
          <w:color w:val="auto"/>
          <w:sz w:val="28"/>
          <w:szCs w:val="28"/>
          <w:lang w:eastAsia="zh-CN"/>
        </w:rPr>
        <w:t>电话或微信</w:t>
      </w:r>
      <w:r>
        <w:rPr>
          <w:rFonts w:hint="eastAsia" w:ascii="方正仿宋_GBK" w:hAnsi="方正仿宋_GBK" w:eastAsia="方正仿宋_GBK" w:cs="方正仿宋_GBK"/>
          <w:color w:val="auto"/>
          <w:sz w:val="28"/>
          <w:szCs w:val="28"/>
        </w:rPr>
        <w:t>告知</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w:t>
      </w:r>
    </w:p>
    <w:p>
      <w:pPr>
        <w:keepNext w:val="0"/>
        <w:keepLines w:val="0"/>
        <w:pageBreakBefore w:val="0"/>
        <w:shd w:val="clear" w:color="auto" w:fill="FFFFFF"/>
        <w:kinsoku/>
        <w:wordWrap/>
        <w:overflowPunct/>
        <w:topLinePunct w:val="0"/>
        <w:autoSpaceDE/>
        <w:autoSpaceDN/>
        <w:bidi w:val="0"/>
        <w:spacing w:line="460" w:lineRule="exact"/>
        <w:ind w:firstLine="57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7.2因</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信息告知延时、错误等</w:t>
      </w:r>
      <w:r>
        <w:rPr>
          <w:rFonts w:hint="eastAsia" w:ascii="方正仿宋_GBK" w:hAnsi="方正仿宋_GBK" w:eastAsia="方正仿宋_GBK" w:cs="方正仿宋_GBK"/>
          <w:color w:val="auto"/>
          <w:sz w:val="28"/>
          <w:szCs w:val="28"/>
          <w:lang w:eastAsia="zh-CN"/>
        </w:rPr>
        <w:t>原因</w:t>
      </w:r>
      <w:r>
        <w:rPr>
          <w:rFonts w:hint="eastAsia" w:ascii="方正仿宋_GBK" w:hAnsi="方正仿宋_GBK" w:eastAsia="方正仿宋_GBK" w:cs="方正仿宋_GBK"/>
          <w:color w:val="auto"/>
          <w:sz w:val="28"/>
          <w:szCs w:val="28"/>
        </w:rPr>
        <w:t>导致</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未能按时保质完成运输任务，责任由</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承担。</w:t>
      </w:r>
    </w:p>
    <w:p>
      <w:pPr>
        <w:keepNext w:val="0"/>
        <w:keepLines w:val="0"/>
        <w:pageBreakBefore w:val="0"/>
        <w:shd w:val="clear" w:color="auto" w:fill="FFFFFF"/>
        <w:kinsoku/>
        <w:wordWrap/>
        <w:overflowPunct/>
        <w:topLinePunct w:val="0"/>
        <w:autoSpaceDE/>
        <w:autoSpaceDN/>
        <w:bidi w:val="0"/>
        <w:spacing w:line="460" w:lineRule="exact"/>
        <w:ind w:firstLine="57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7.3</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有权利对</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运输车辆的车况、奶仓的完好性、奶罐的保温性能、运输时效性等进行查验</w:t>
      </w:r>
      <w:r>
        <w:rPr>
          <w:rFonts w:hint="eastAsia" w:ascii="方正仿宋_GBK" w:hAnsi="方正仿宋_GBK" w:eastAsia="方正仿宋_GBK" w:cs="方正仿宋_GBK"/>
          <w:color w:val="auto"/>
          <w:sz w:val="28"/>
          <w:szCs w:val="28"/>
          <w:lang w:eastAsia="zh-CN"/>
        </w:rPr>
        <w:t>，</w:t>
      </w:r>
      <w:r>
        <w:rPr>
          <w:rFonts w:hint="eastAsia" w:ascii="方正仿宋_GBK" w:hAnsi="方正仿宋_GBK" w:eastAsia="方正仿宋_GBK" w:cs="方正仿宋_GBK"/>
          <w:color w:val="auto"/>
          <w:sz w:val="28"/>
          <w:szCs w:val="28"/>
        </w:rPr>
        <w:t>发现车辆存在运行安全隐患或食品质量安全隐患，影响工厂正常生产组织等情况，</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有权暂停车辆的运输工作，并要求</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立即整改。</w:t>
      </w:r>
    </w:p>
    <w:p>
      <w:pPr>
        <w:keepNext w:val="0"/>
        <w:keepLines w:val="0"/>
        <w:pageBreakBefore w:val="0"/>
        <w:shd w:val="clear" w:color="auto" w:fill="FFFFFF"/>
        <w:kinsoku/>
        <w:wordWrap/>
        <w:overflowPunct/>
        <w:topLinePunct w:val="0"/>
        <w:autoSpaceDE/>
        <w:autoSpaceDN/>
        <w:bidi w:val="0"/>
        <w:spacing w:line="460" w:lineRule="exact"/>
        <w:ind w:firstLine="564"/>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7.4</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有权追偿因</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原因造成的各类损失，包含但不仅限于</w:t>
      </w:r>
      <w:r>
        <w:rPr>
          <w:rFonts w:hint="eastAsia" w:ascii="方正仿宋_GBK" w:hAnsi="方正仿宋_GBK" w:eastAsia="方正仿宋_GBK" w:cs="方正仿宋_GBK"/>
          <w:color w:val="auto"/>
          <w:sz w:val="28"/>
          <w:szCs w:val="28"/>
          <w:lang w:eastAsia="zh-CN"/>
        </w:rPr>
        <w:t>：</w:t>
      </w:r>
      <w:r>
        <w:rPr>
          <w:rFonts w:hint="eastAsia" w:ascii="方正仿宋_GBK" w:hAnsi="方正仿宋_GBK" w:eastAsia="方正仿宋_GBK" w:cs="方正仿宋_GBK"/>
          <w:color w:val="auto"/>
          <w:sz w:val="28"/>
          <w:szCs w:val="28"/>
        </w:rPr>
        <w:t>不按合同约定保持奶仓完好性、奶</w:t>
      </w:r>
      <w:r>
        <w:rPr>
          <w:rFonts w:hint="eastAsia" w:ascii="方正仿宋_GBK" w:hAnsi="方正仿宋_GBK" w:eastAsia="方正仿宋_GBK" w:cs="方正仿宋_GBK"/>
          <w:color w:val="auto"/>
          <w:sz w:val="28"/>
          <w:szCs w:val="28"/>
          <w:lang w:eastAsia="zh-CN"/>
        </w:rPr>
        <w:t>仓</w:t>
      </w:r>
      <w:r>
        <w:rPr>
          <w:rFonts w:hint="eastAsia" w:ascii="方正仿宋_GBK" w:hAnsi="方正仿宋_GBK" w:eastAsia="方正仿宋_GBK" w:cs="方正仿宋_GBK"/>
          <w:color w:val="auto"/>
          <w:sz w:val="28"/>
          <w:szCs w:val="28"/>
        </w:rPr>
        <w:t>保温效果</w:t>
      </w:r>
      <w:r>
        <w:rPr>
          <w:rFonts w:hint="eastAsia" w:ascii="方正仿宋_GBK" w:hAnsi="方正仿宋_GBK" w:eastAsia="方正仿宋_GBK" w:cs="方正仿宋_GBK"/>
          <w:color w:val="auto"/>
          <w:sz w:val="28"/>
          <w:szCs w:val="28"/>
          <w:lang w:eastAsia="zh-CN"/>
        </w:rPr>
        <w:t>及</w:t>
      </w:r>
      <w:r>
        <w:rPr>
          <w:rFonts w:hint="eastAsia" w:ascii="方正仿宋_GBK" w:hAnsi="方正仿宋_GBK" w:eastAsia="方正仿宋_GBK" w:cs="方正仿宋_GBK"/>
          <w:color w:val="auto"/>
          <w:sz w:val="28"/>
          <w:szCs w:val="28"/>
        </w:rPr>
        <w:t>运输时效等</w:t>
      </w:r>
      <w:r>
        <w:rPr>
          <w:rFonts w:hint="eastAsia" w:ascii="方正仿宋_GBK" w:hAnsi="方正仿宋_GBK" w:eastAsia="方正仿宋_GBK" w:cs="方正仿宋_GBK"/>
          <w:color w:val="auto"/>
          <w:sz w:val="28"/>
          <w:szCs w:val="28"/>
          <w:lang w:eastAsia="zh-CN"/>
        </w:rPr>
        <w:t>发生</w:t>
      </w:r>
      <w:r>
        <w:rPr>
          <w:rFonts w:hint="eastAsia" w:ascii="方正仿宋_GBK" w:hAnsi="方正仿宋_GBK" w:eastAsia="方正仿宋_GBK" w:cs="方正仿宋_GBK"/>
          <w:color w:val="auto"/>
          <w:sz w:val="28"/>
          <w:szCs w:val="28"/>
        </w:rPr>
        <w:t>的</w:t>
      </w:r>
      <w:r>
        <w:rPr>
          <w:rFonts w:hint="eastAsia" w:ascii="方正仿宋_GBK" w:hAnsi="方正仿宋_GBK" w:eastAsia="方正仿宋_GBK" w:cs="方正仿宋_GBK"/>
          <w:color w:val="auto"/>
          <w:sz w:val="28"/>
          <w:szCs w:val="28"/>
          <w:lang w:eastAsia="zh-CN"/>
        </w:rPr>
        <w:t>生鲜乳短缺、污染、</w:t>
      </w:r>
      <w:r>
        <w:rPr>
          <w:rFonts w:hint="eastAsia" w:ascii="方正仿宋_GBK" w:hAnsi="方正仿宋_GBK" w:eastAsia="方正仿宋_GBK" w:cs="方正仿宋_GBK"/>
          <w:color w:val="auto"/>
          <w:sz w:val="28"/>
          <w:szCs w:val="28"/>
        </w:rPr>
        <w:t>变质</w:t>
      </w:r>
      <w:r>
        <w:rPr>
          <w:rFonts w:hint="eastAsia" w:ascii="方正仿宋_GBK" w:hAnsi="方正仿宋_GBK" w:eastAsia="方正仿宋_GBK" w:cs="方正仿宋_GBK"/>
          <w:color w:val="auto"/>
          <w:sz w:val="28"/>
          <w:szCs w:val="28"/>
          <w:lang w:eastAsia="zh-CN"/>
        </w:rPr>
        <w:t>及加工厂生产组织中断等造成一切损失</w:t>
      </w:r>
      <w:r>
        <w:rPr>
          <w:rFonts w:hint="eastAsia" w:ascii="方正仿宋_GBK" w:hAnsi="方正仿宋_GBK" w:eastAsia="方正仿宋_GBK" w:cs="方正仿宋_GBK"/>
          <w:color w:val="auto"/>
          <w:sz w:val="28"/>
          <w:szCs w:val="28"/>
        </w:rPr>
        <w:t>（</w:t>
      </w:r>
      <w:r>
        <w:rPr>
          <w:rFonts w:hint="eastAsia" w:ascii="方正仿宋_GBK" w:hAnsi="方正仿宋_GBK" w:eastAsia="方正仿宋_GBK" w:cs="方正仿宋_GBK"/>
          <w:color w:val="auto"/>
          <w:sz w:val="28"/>
          <w:szCs w:val="28"/>
          <w:lang w:eastAsia="zh-CN"/>
        </w:rPr>
        <w:t>生鲜乳损失</w:t>
      </w:r>
      <w:r>
        <w:rPr>
          <w:rFonts w:hint="eastAsia" w:ascii="方正仿宋_GBK" w:hAnsi="方正仿宋_GBK" w:eastAsia="方正仿宋_GBK" w:cs="方正仿宋_GBK"/>
          <w:color w:val="auto"/>
          <w:sz w:val="28"/>
          <w:szCs w:val="28"/>
        </w:rPr>
        <w:t>按</w:t>
      </w:r>
      <w:r>
        <w:rPr>
          <w:rFonts w:hint="eastAsia" w:ascii="方正仿宋_GBK" w:hAnsi="方正仿宋_GBK" w:eastAsia="方正仿宋_GBK" w:cs="方正仿宋_GBK"/>
          <w:color w:val="auto"/>
          <w:sz w:val="28"/>
          <w:szCs w:val="28"/>
          <w:lang w:eastAsia="zh-CN"/>
        </w:rPr>
        <w:t>工厂</w:t>
      </w:r>
      <w:r>
        <w:rPr>
          <w:rFonts w:hint="eastAsia" w:ascii="方正仿宋_GBK" w:hAnsi="方正仿宋_GBK" w:eastAsia="方正仿宋_GBK" w:cs="方正仿宋_GBK"/>
          <w:color w:val="auto"/>
          <w:sz w:val="28"/>
          <w:szCs w:val="28"/>
        </w:rPr>
        <w:t>结算价计算）。</w:t>
      </w:r>
    </w:p>
    <w:p>
      <w:pPr>
        <w:keepNext w:val="0"/>
        <w:keepLines w:val="0"/>
        <w:pageBreakBefore w:val="0"/>
        <w:shd w:val="clear" w:color="auto" w:fill="FFFFFF"/>
        <w:kinsoku/>
        <w:wordWrap/>
        <w:overflowPunct/>
        <w:topLinePunct w:val="0"/>
        <w:autoSpaceDE/>
        <w:autoSpaceDN/>
        <w:bidi w:val="0"/>
        <w:spacing w:line="460" w:lineRule="exact"/>
        <w:ind w:firstLine="564"/>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7.5</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对因</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原因造成的损失不承担任何责任，包含但不仅限于</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或其关联业务方人员、车辆造成的损失，如交通违法、交通事故、运输过程中</w:t>
      </w:r>
      <w:r>
        <w:rPr>
          <w:rFonts w:hint="eastAsia" w:ascii="方正仿宋_GBK" w:hAnsi="方正仿宋_GBK" w:eastAsia="方正仿宋_GBK" w:cs="方正仿宋_GBK"/>
          <w:color w:val="auto"/>
          <w:sz w:val="28"/>
          <w:szCs w:val="28"/>
          <w:lang w:eastAsia="zh-CN"/>
        </w:rPr>
        <w:t>生鲜乳短缺、</w:t>
      </w:r>
      <w:r>
        <w:rPr>
          <w:rFonts w:hint="eastAsia" w:ascii="方正仿宋_GBK" w:hAnsi="方正仿宋_GBK" w:eastAsia="方正仿宋_GBK" w:cs="方正仿宋_GBK"/>
          <w:color w:val="auto"/>
          <w:sz w:val="28"/>
          <w:szCs w:val="28"/>
        </w:rPr>
        <w:t>污染</w:t>
      </w:r>
      <w:r>
        <w:rPr>
          <w:rFonts w:hint="eastAsia" w:ascii="方正仿宋_GBK" w:hAnsi="方正仿宋_GBK" w:eastAsia="方正仿宋_GBK" w:cs="方正仿宋_GBK"/>
          <w:color w:val="auto"/>
          <w:sz w:val="28"/>
          <w:szCs w:val="28"/>
          <w:lang w:eastAsia="zh-CN"/>
        </w:rPr>
        <w:t>、变质</w:t>
      </w:r>
      <w:r>
        <w:rPr>
          <w:rFonts w:hint="eastAsia" w:ascii="方正仿宋_GBK" w:hAnsi="方正仿宋_GBK" w:eastAsia="方正仿宋_GBK" w:cs="方正仿宋_GBK"/>
          <w:color w:val="auto"/>
          <w:sz w:val="28"/>
          <w:szCs w:val="28"/>
        </w:rPr>
        <w:t>等。</w:t>
      </w:r>
    </w:p>
    <w:p>
      <w:pPr>
        <w:keepNext w:val="0"/>
        <w:keepLines w:val="0"/>
        <w:pageBreakBefore w:val="0"/>
        <w:shd w:val="clear" w:color="auto" w:fill="FFFFFF"/>
        <w:kinsoku/>
        <w:wordWrap/>
        <w:overflowPunct/>
        <w:topLinePunct w:val="0"/>
        <w:autoSpaceDE/>
        <w:autoSpaceDN/>
        <w:bidi w:val="0"/>
        <w:spacing w:line="460" w:lineRule="exact"/>
        <w:ind w:firstLine="57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7.6</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有权根据国家</w:t>
      </w:r>
      <w:r>
        <w:rPr>
          <w:rFonts w:hint="eastAsia" w:ascii="方正仿宋_GBK" w:hAnsi="方正仿宋_GBK" w:eastAsia="方正仿宋_GBK" w:cs="方正仿宋_GBK"/>
          <w:color w:val="auto"/>
          <w:kern w:val="0"/>
          <w:sz w:val="28"/>
          <w:szCs w:val="28"/>
        </w:rPr>
        <w:t>《食品安全法》《生鲜乳生产收购管理办法》</w:t>
      </w:r>
      <w:r>
        <w:rPr>
          <w:rFonts w:hint="eastAsia" w:ascii="方正仿宋_GBK" w:hAnsi="方正仿宋_GBK" w:eastAsia="方正仿宋_GBK" w:cs="方正仿宋_GBK"/>
          <w:color w:val="auto"/>
          <w:kern w:val="0"/>
          <w:sz w:val="28"/>
          <w:szCs w:val="28"/>
          <w:lang w:val="en-US" w:eastAsia="zh-CN"/>
        </w:rPr>
        <w:t>等相关法规</w:t>
      </w:r>
      <w:r>
        <w:rPr>
          <w:rFonts w:hint="eastAsia" w:ascii="方正仿宋_GBK" w:hAnsi="方正仿宋_GBK" w:eastAsia="方正仿宋_GBK" w:cs="方正仿宋_GBK"/>
          <w:color w:val="auto"/>
          <w:sz w:val="28"/>
          <w:szCs w:val="28"/>
        </w:rPr>
        <w:t>及重庆市天友乳业股份有限公司相关管理制度之规定等对</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投运车辆和人员的合法合规性、运输及服务质量等进行监督检查，出现违法、违规、违纪</w:t>
      </w:r>
      <w:r>
        <w:rPr>
          <w:rFonts w:hint="eastAsia" w:ascii="方正仿宋_GBK" w:hAnsi="方正仿宋_GBK" w:eastAsia="方正仿宋_GBK" w:cs="方正仿宋_GBK"/>
          <w:color w:val="auto"/>
          <w:sz w:val="28"/>
          <w:szCs w:val="28"/>
          <w:lang w:eastAsia="zh-CN"/>
        </w:rPr>
        <w:t>、</w:t>
      </w:r>
      <w:r>
        <w:rPr>
          <w:rFonts w:hint="eastAsia" w:ascii="方正仿宋_GBK" w:hAnsi="方正仿宋_GBK" w:eastAsia="方正仿宋_GBK" w:cs="方正仿宋_GBK"/>
          <w:color w:val="auto"/>
          <w:sz w:val="28"/>
          <w:szCs w:val="28"/>
          <w:lang w:val="en-US" w:eastAsia="zh-CN"/>
        </w:rPr>
        <w:t>违约等</w:t>
      </w:r>
      <w:r>
        <w:rPr>
          <w:rFonts w:hint="eastAsia" w:ascii="方正仿宋_GBK" w:hAnsi="方正仿宋_GBK" w:eastAsia="方正仿宋_GBK" w:cs="方正仿宋_GBK"/>
          <w:color w:val="auto"/>
          <w:sz w:val="28"/>
          <w:szCs w:val="28"/>
        </w:rPr>
        <w:t>行为，一经核实，</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有权责令</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整改或暂停业务合作；情节严重者，</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可在提前告知的情况下单方面终止合作关系，并不承担任何违约责任，且</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有权要求</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赔偿因此造成的全部损失。</w:t>
      </w:r>
    </w:p>
    <w:p>
      <w:pPr>
        <w:keepNext w:val="0"/>
        <w:keepLines w:val="0"/>
        <w:pageBreakBefore w:val="0"/>
        <w:shd w:val="clear" w:color="auto" w:fill="FFFFFF"/>
        <w:kinsoku/>
        <w:wordWrap/>
        <w:overflowPunct/>
        <w:topLinePunct w:val="0"/>
        <w:autoSpaceDE/>
        <w:autoSpaceDN/>
        <w:bidi w:val="0"/>
        <w:spacing w:line="460" w:lineRule="exact"/>
        <w:ind w:firstLine="57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7.7</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应按合同规定，按时结算运费，并以转账方式支付给</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w:t>
      </w:r>
    </w:p>
    <w:p>
      <w:pPr>
        <w:keepNext w:val="0"/>
        <w:keepLines w:val="0"/>
        <w:pageBreakBefore w:val="0"/>
        <w:shd w:val="clear" w:color="auto" w:fill="FFFFFF"/>
        <w:kinsoku/>
        <w:wordWrap/>
        <w:overflowPunct/>
        <w:topLinePunct w:val="0"/>
        <w:autoSpaceDE/>
        <w:autoSpaceDN/>
        <w:bidi w:val="0"/>
        <w:spacing w:line="460" w:lineRule="exact"/>
        <w:ind w:firstLine="551" w:firstLineChars="196"/>
        <w:textAlignment w:val="auto"/>
        <w:rPr>
          <w:rFonts w:hint="eastAsia" w:ascii="方正仿宋_GBK" w:hAnsi="方正仿宋_GBK" w:eastAsia="方正仿宋_GBK" w:cs="方正仿宋_GBK"/>
          <w:b/>
          <w:bCs w:val="0"/>
          <w:color w:val="auto"/>
          <w:sz w:val="28"/>
          <w:szCs w:val="28"/>
        </w:rPr>
      </w:pPr>
      <w:r>
        <w:rPr>
          <w:rFonts w:hint="eastAsia" w:ascii="方正仿宋_GBK" w:hAnsi="方正仿宋_GBK" w:eastAsia="方正仿宋_GBK" w:cs="方正仿宋_GBK"/>
          <w:b/>
          <w:bCs w:val="0"/>
          <w:color w:val="auto"/>
          <w:sz w:val="28"/>
          <w:szCs w:val="28"/>
        </w:rPr>
        <w:t>八、</w:t>
      </w:r>
      <w:r>
        <w:rPr>
          <w:rFonts w:hint="eastAsia" w:ascii="方正仿宋_GBK" w:hAnsi="方正仿宋_GBK" w:eastAsia="方正仿宋_GBK" w:cs="方正仿宋_GBK"/>
          <w:b/>
          <w:bCs w:val="0"/>
          <w:color w:val="auto"/>
          <w:sz w:val="28"/>
          <w:szCs w:val="28"/>
          <w:lang w:eastAsia="zh-CN"/>
        </w:rPr>
        <w:t>乙方</w:t>
      </w:r>
      <w:r>
        <w:rPr>
          <w:rFonts w:hint="eastAsia" w:ascii="方正仿宋_GBK" w:hAnsi="方正仿宋_GBK" w:eastAsia="方正仿宋_GBK" w:cs="方正仿宋_GBK"/>
          <w:b/>
          <w:bCs w:val="0"/>
          <w:color w:val="auto"/>
          <w:sz w:val="28"/>
          <w:szCs w:val="28"/>
        </w:rPr>
        <w:t>权利和义务</w:t>
      </w:r>
    </w:p>
    <w:p>
      <w:pPr>
        <w:keepNext w:val="0"/>
        <w:keepLines w:val="0"/>
        <w:pageBreakBefore w:val="0"/>
        <w:shd w:val="clear" w:color="auto" w:fill="FFFFFF"/>
        <w:kinsoku/>
        <w:wordWrap/>
        <w:overflowPunct/>
        <w:topLinePunct w:val="0"/>
        <w:autoSpaceDE/>
        <w:autoSpaceDN/>
        <w:bidi w:val="0"/>
        <w:spacing w:line="460" w:lineRule="exact"/>
        <w:ind w:firstLine="57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8.1</w:t>
      </w:r>
      <w:r>
        <w:rPr>
          <w:rFonts w:hint="eastAsia" w:ascii="方正仿宋_GBK" w:hAnsi="方正仿宋_GBK" w:eastAsia="方正仿宋_GBK" w:cs="方正仿宋_GBK"/>
          <w:color w:val="auto"/>
          <w:sz w:val="28"/>
          <w:szCs w:val="28"/>
          <w:lang w:eastAsia="zh-CN"/>
        </w:rPr>
        <w:t>乙方应严格执行甲方的委托运输计划，</w:t>
      </w:r>
      <w:r>
        <w:rPr>
          <w:rFonts w:hint="eastAsia" w:ascii="方正仿宋_GBK" w:hAnsi="方正仿宋_GBK" w:eastAsia="方正仿宋_GBK" w:cs="方正仿宋_GBK"/>
          <w:color w:val="auto"/>
          <w:sz w:val="28"/>
          <w:szCs w:val="28"/>
        </w:rPr>
        <w:t>提供的</w:t>
      </w:r>
      <w:r>
        <w:rPr>
          <w:rFonts w:hint="eastAsia" w:ascii="方正仿宋_GBK" w:hAnsi="方正仿宋_GBK" w:eastAsia="方正仿宋_GBK" w:cs="方正仿宋_GBK"/>
          <w:color w:val="auto"/>
          <w:sz w:val="28"/>
          <w:szCs w:val="28"/>
          <w:lang w:eastAsia="zh-CN"/>
        </w:rPr>
        <w:t>生鲜乳</w:t>
      </w:r>
      <w:r>
        <w:rPr>
          <w:rFonts w:hint="eastAsia" w:ascii="方正仿宋_GBK" w:hAnsi="方正仿宋_GBK" w:eastAsia="方正仿宋_GBK" w:cs="方正仿宋_GBK"/>
          <w:color w:val="auto"/>
          <w:sz w:val="28"/>
          <w:szCs w:val="28"/>
        </w:rPr>
        <w:t>运输车辆</w:t>
      </w:r>
      <w:r>
        <w:rPr>
          <w:rFonts w:hint="eastAsia" w:ascii="方正仿宋_GBK" w:hAnsi="方正仿宋_GBK" w:eastAsia="方正仿宋_GBK" w:cs="方正仿宋_GBK"/>
          <w:color w:val="auto"/>
          <w:sz w:val="28"/>
          <w:szCs w:val="28"/>
          <w:lang w:eastAsia="zh-CN"/>
        </w:rPr>
        <w:t>及驾驶员</w:t>
      </w:r>
      <w:r>
        <w:rPr>
          <w:rFonts w:hint="eastAsia" w:ascii="方正仿宋_GBK" w:hAnsi="方正仿宋_GBK" w:eastAsia="方正仿宋_GBK" w:cs="方正仿宋_GBK"/>
          <w:color w:val="auto"/>
          <w:sz w:val="28"/>
          <w:szCs w:val="28"/>
        </w:rPr>
        <w:t>必须符合</w:t>
      </w:r>
      <w:r>
        <w:rPr>
          <w:rFonts w:hint="eastAsia" w:ascii="方正仿宋_GBK" w:hAnsi="方正仿宋_GBK" w:eastAsia="方正仿宋_GBK" w:cs="方正仿宋_GBK"/>
          <w:color w:val="auto"/>
          <w:kern w:val="0"/>
          <w:sz w:val="28"/>
          <w:szCs w:val="28"/>
        </w:rPr>
        <w:t>《食品安全法》《生鲜乳生产收购管理办法》</w:t>
      </w:r>
      <w:r>
        <w:rPr>
          <w:rFonts w:hint="eastAsia" w:ascii="方正仿宋_GBK" w:hAnsi="方正仿宋_GBK" w:eastAsia="方正仿宋_GBK" w:cs="方正仿宋_GBK"/>
          <w:color w:val="auto"/>
          <w:kern w:val="0"/>
          <w:sz w:val="28"/>
          <w:szCs w:val="28"/>
          <w:lang w:val="en-US" w:eastAsia="zh-CN"/>
        </w:rPr>
        <w:t>等</w:t>
      </w:r>
      <w:r>
        <w:rPr>
          <w:rFonts w:hint="eastAsia" w:ascii="方正仿宋_GBK" w:hAnsi="方正仿宋_GBK" w:eastAsia="方正仿宋_GBK" w:cs="方正仿宋_GBK"/>
          <w:color w:val="auto"/>
          <w:sz w:val="28"/>
          <w:szCs w:val="28"/>
        </w:rPr>
        <w:t>法律法规的相关规定，相关证照、资质必须真实有效。</w:t>
      </w:r>
    </w:p>
    <w:p>
      <w:pPr>
        <w:keepNext w:val="0"/>
        <w:keepLines w:val="0"/>
        <w:pageBreakBefore w:val="0"/>
        <w:widowControl w:val="0"/>
        <w:shd w:val="clear" w:color="auto" w:fill="FFFFFF"/>
        <w:kinsoku/>
        <w:wordWrap/>
        <w:overflowPunct/>
        <w:topLinePunct w:val="0"/>
        <w:autoSpaceDE/>
        <w:autoSpaceDN/>
        <w:bidi w:val="0"/>
        <w:adjustRightInd/>
        <w:snapToGrid/>
        <w:spacing w:line="460" w:lineRule="exact"/>
        <w:ind w:firstLine="560" w:firstLineChars="200"/>
        <w:textAlignment w:val="auto"/>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8.2</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有责任保持罐体清洁符合</w:t>
      </w:r>
      <w:r>
        <w:rPr>
          <w:rFonts w:hint="eastAsia" w:ascii="方正仿宋_GBK" w:hAnsi="方正仿宋_GBK" w:eastAsia="方正仿宋_GBK" w:cs="方正仿宋_GBK"/>
          <w:color w:val="auto"/>
          <w:sz w:val="28"/>
          <w:szCs w:val="28"/>
          <w:lang w:eastAsia="zh-CN"/>
        </w:rPr>
        <w:t>食品安全</w:t>
      </w:r>
      <w:r>
        <w:rPr>
          <w:rFonts w:hint="eastAsia" w:ascii="方正仿宋_GBK" w:hAnsi="方正仿宋_GBK" w:eastAsia="方正仿宋_GBK" w:cs="方正仿宋_GBK"/>
          <w:color w:val="auto"/>
          <w:sz w:val="28"/>
          <w:szCs w:val="28"/>
        </w:rPr>
        <w:t>卫生标准</w:t>
      </w:r>
      <w:r>
        <w:rPr>
          <w:rFonts w:hint="eastAsia" w:ascii="方正仿宋_GBK" w:hAnsi="方正仿宋_GBK" w:eastAsia="方正仿宋_GBK" w:cs="方正仿宋_GBK"/>
          <w:color w:val="auto"/>
          <w:sz w:val="28"/>
          <w:szCs w:val="28"/>
          <w:lang w:eastAsia="zh-CN"/>
        </w:rPr>
        <w:t>，每月对所有投运奶罐车开展奶仓完好性、卫生状况等自查，并做好记录备查</w:t>
      </w:r>
      <w:r>
        <w:rPr>
          <w:rFonts w:hint="eastAsia" w:ascii="方正仿宋_GBK" w:hAnsi="方正仿宋_GBK" w:eastAsia="方正仿宋_GBK" w:cs="方正仿宋_GBK"/>
          <w:color w:val="auto"/>
          <w:sz w:val="28"/>
          <w:szCs w:val="28"/>
        </w:rPr>
        <w:t>。</w:t>
      </w:r>
      <w:r>
        <w:rPr>
          <w:rFonts w:hint="eastAsia" w:ascii="方正仿宋_GBK" w:hAnsi="方正仿宋_GBK" w:eastAsia="方正仿宋_GBK" w:cs="方正仿宋_GBK"/>
          <w:color w:val="auto"/>
          <w:sz w:val="28"/>
          <w:szCs w:val="28"/>
          <w:lang w:eastAsia="zh-CN"/>
        </w:rPr>
        <w:t>生鲜乳</w:t>
      </w:r>
      <w:r>
        <w:rPr>
          <w:rFonts w:hint="eastAsia" w:ascii="方正仿宋_GBK" w:hAnsi="方正仿宋_GBK" w:eastAsia="方正仿宋_GBK" w:cs="方正仿宋_GBK"/>
          <w:color w:val="auto"/>
          <w:sz w:val="28"/>
          <w:szCs w:val="28"/>
        </w:rPr>
        <w:t>交付完成后，必须在</w:t>
      </w:r>
      <w:r>
        <w:rPr>
          <w:rFonts w:hint="eastAsia" w:ascii="方正仿宋_GBK" w:hAnsi="方正仿宋_GBK" w:eastAsia="方正仿宋_GBK" w:cs="方正仿宋_GBK"/>
          <w:color w:val="auto"/>
          <w:sz w:val="28"/>
          <w:szCs w:val="28"/>
          <w:lang w:val="en-US" w:eastAsia="zh-CN"/>
        </w:rPr>
        <w:t>奶罐车CIP</w:t>
      </w:r>
      <w:r>
        <w:rPr>
          <w:rFonts w:hint="eastAsia" w:ascii="方正仿宋_GBK" w:hAnsi="方正仿宋_GBK" w:eastAsia="方正仿宋_GBK" w:cs="方正仿宋_GBK"/>
          <w:color w:val="auto"/>
          <w:sz w:val="28"/>
          <w:szCs w:val="28"/>
        </w:rPr>
        <w:t>清洗站实施运输车辆及奶仓的清洗、消毒；</w:t>
      </w:r>
      <w:r>
        <w:rPr>
          <w:rFonts w:hint="eastAsia" w:ascii="方正仿宋_GBK" w:hAnsi="方正仿宋_GBK" w:eastAsia="方正仿宋_GBK" w:cs="方正仿宋_GBK"/>
          <w:color w:val="auto"/>
          <w:sz w:val="28"/>
          <w:szCs w:val="28"/>
          <w:lang w:val="en-US" w:eastAsia="zh-CN"/>
        </w:rPr>
        <w:t>清洗后</w:t>
      </w:r>
      <w:r>
        <w:rPr>
          <w:rFonts w:hint="eastAsia" w:ascii="方正仿宋_GBK" w:hAnsi="方正仿宋_GBK" w:eastAsia="方正仿宋_GBK" w:cs="方正仿宋_GBK"/>
          <w:color w:val="auto"/>
          <w:sz w:val="28"/>
          <w:szCs w:val="28"/>
          <w:lang w:eastAsia="zh-CN"/>
        </w:rPr>
        <w:t>超过</w:t>
      </w:r>
      <w:r>
        <w:rPr>
          <w:rFonts w:hint="eastAsia" w:ascii="方正仿宋_GBK" w:hAnsi="方正仿宋_GBK" w:eastAsia="方正仿宋_GBK" w:cs="方正仿宋_GBK"/>
          <w:color w:val="auto"/>
          <w:sz w:val="28"/>
          <w:szCs w:val="28"/>
          <w:lang w:val="en-US" w:eastAsia="zh-CN"/>
        </w:rPr>
        <w:t>24小时未</w:t>
      </w:r>
      <w:r>
        <w:rPr>
          <w:rFonts w:hint="eastAsia" w:ascii="方正仿宋_GBK" w:hAnsi="方正仿宋_GBK" w:eastAsia="方正仿宋_GBK" w:cs="方正仿宋_GBK"/>
          <w:color w:val="auto"/>
          <w:sz w:val="28"/>
          <w:szCs w:val="28"/>
        </w:rPr>
        <w:t>执行运输任务的车辆，重新发车前，必须再做一次奶仓CIP清洗消毒</w:t>
      </w:r>
      <w:r>
        <w:rPr>
          <w:rFonts w:hint="eastAsia" w:ascii="方正仿宋_GBK" w:hAnsi="方正仿宋_GBK" w:eastAsia="方正仿宋_GBK" w:cs="方正仿宋_GBK"/>
          <w:color w:val="auto"/>
          <w:sz w:val="28"/>
          <w:szCs w:val="28"/>
          <w:lang w:val="en-US" w:eastAsia="zh-CN"/>
        </w:rPr>
        <w:t>。</w:t>
      </w:r>
    </w:p>
    <w:p>
      <w:pPr>
        <w:keepNext w:val="0"/>
        <w:keepLines w:val="0"/>
        <w:pageBreakBefore w:val="0"/>
        <w:shd w:val="clear" w:color="auto" w:fill="FFFFFF"/>
        <w:kinsoku/>
        <w:wordWrap/>
        <w:overflowPunct/>
        <w:topLinePunct w:val="0"/>
        <w:autoSpaceDE/>
        <w:autoSpaceDN/>
        <w:bidi w:val="0"/>
        <w:spacing w:line="460" w:lineRule="exact"/>
        <w:ind w:firstLine="57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8.3</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运输车辆到达指定装奶点，若发现罐体清洁不符合食品安全卫生标准，</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有权拒绝装奶，造成的损失由</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承担。</w:t>
      </w:r>
    </w:p>
    <w:p>
      <w:pPr>
        <w:keepNext w:val="0"/>
        <w:keepLines w:val="0"/>
        <w:pageBreakBefore w:val="0"/>
        <w:shd w:val="clear" w:color="auto" w:fill="FFFFFF"/>
        <w:kinsoku/>
        <w:wordWrap/>
        <w:overflowPunct/>
        <w:topLinePunct w:val="0"/>
        <w:autoSpaceDE/>
        <w:autoSpaceDN/>
        <w:bidi w:val="0"/>
        <w:spacing w:line="460" w:lineRule="exact"/>
        <w:ind w:firstLine="57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8.4</w:t>
      </w:r>
      <w:r>
        <w:rPr>
          <w:rFonts w:hint="eastAsia" w:ascii="方正仿宋_GBK" w:hAnsi="方正仿宋_GBK" w:eastAsia="方正仿宋_GBK" w:cs="方正仿宋_GBK"/>
          <w:color w:val="auto"/>
          <w:sz w:val="28"/>
          <w:szCs w:val="28"/>
        </w:rPr>
        <w:t>每年的4-10月份，运输车装奶前，</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有监督牧场用自来水对运输车奶仓</w:t>
      </w:r>
      <w:r>
        <w:rPr>
          <w:rFonts w:hint="eastAsia" w:ascii="方正仿宋_GBK" w:hAnsi="方正仿宋_GBK" w:eastAsia="方正仿宋_GBK" w:cs="方正仿宋_GBK"/>
          <w:color w:val="auto"/>
          <w:sz w:val="28"/>
          <w:szCs w:val="28"/>
          <w:lang w:val="en-US" w:eastAsia="zh-CN"/>
        </w:rPr>
        <w:t>内部</w:t>
      </w:r>
      <w:r>
        <w:rPr>
          <w:rFonts w:hint="eastAsia" w:ascii="方正仿宋_GBK" w:hAnsi="方正仿宋_GBK" w:eastAsia="方正仿宋_GBK" w:cs="方正仿宋_GBK"/>
          <w:color w:val="auto"/>
          <w:sz w:val="28"/>
          <w:szCs w:val="28"/>
        </w:rPr>
        <w:t>进行物理降温的义务，否则造成的一切损失由</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承担。</w:t>
      </w:r>
    </w:p>
    <w:p>
      <w:pPr>
        <w:keepNext w:val="0"/>
        <w:keepLines w:val="0"/>
        <w:pageBreakBefore w:val="0"/>
        <w:shd w:val="clear" w:color="auto" w:fill="FFFFFF"/>
        <w:kinsoku/>
        <w:wordWrap/>
        <w:overflowPunct/>
        <w:topLinePunct w:val="0"/>
        <w:autoSpaceDE/>
        <w:autoSpaceDN/>
        <w:bidi w:val="0"/>
        <w:spacing w:line="460" w:lineRule="exact"/>
        <w:ind w:firstLine="57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8.5</w:t>
      </w:r>
      <w:r>
        <w:rPr>
          <w:rFonts w:hint="eastAsia" w:ascii="方正仿宋_GBK" w:hAnsi="方正仿宋_GBK" w:eastAsia="方正仿宋_GBK" w:cs="方正仿宋_GBK"/>
          <w:color w:val="auto"/>
          <w:sz w:val="28"/>
          <w:szCs w:val="28"/>
          <w:lang w:eastAsia="zh-CN"/>
        </w:rPr>
        <w:t>甲方生鲜乳</w:t>
      </w:r>
      <w:r>
        <w:rPr>
          <w:rFonts w:hint="eastAsia" w:ascii="方正仿宋_GBK" w:hAnsi="方正仿宋_GBK" w:eastAsia="方正仿宋_GBK" w:cs="方正仿宋_GBK"/>
          <w:color w:val="auto"/>
          <w:sz w:val="28"/>
          <w:szCs w:val="28"/>
        </w:rPr>
        <w:t>装车结束后，</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应在规定时间内</w:t>
      </w:r>
      <w:r>
        <w:rPr>
          <w:rFonts w:hint="eastAsia" w:ascii="方正仿宋_GBK" w:hAnsi="方正仿宋_GBK" w:eastAsia="方正仿宋_GBK" w:cs="方正仿宋_GBK"/>
          <w:color w:val="auto"/>
          <w:sz w:val="28"/>
          <w:szCs w:val="28"/>
          <w:lang w:eastAsia="zh-CN"/>
        </w:rPr>
        <w:t>将生鲜乳运输至</w:t>
      </w:r>
      <w:r>
        <w:rPr>
          <w:rFonts w:hint="eastAsia" w:ascii="方正仿宋_GBK" w:hAnsi="方正仿宋_GBK" w:eastAsia="方正仿宋_GBK" w:cs="方正仿宋_GBK"/>
          <w:color w:val="auto"/>
          <w:sz w:val="28"/>
          <w:szCs w:val="28"/>
        </w:rPr>
        <w:t>天友乳品一厂、二厂，因超过</w:t>
      </w:r>
      <w:r>
        <w:rPr>
          <w:rFonts w:hint="eastAsia" w:ascii="方正仿宋_GBK" w:hAnsi="方正仿宋_GBK" w:eastAsia="方正仿宋_GBK" w:cs="方正仿宋_GBK"/>
          <w:color w:val="auto"/>
          <w:sz w:val="28"/>
          <w:szCs w:val="28"/>
          <w:lang w:eastAsia="zh-CN"/>
        </w:rPr>
        <w:t>运输</w:t>
      </w:r>
      <w:r>
        <w:rPr>
          <w:rFonts w:hint="eastAsia" w:ascii="方正仿宋_GBK" w:hAnsi="方正仿宋_GBK" w:eastAsia="方正仿宋_GBK" w:cs="方正仿宋_GBK"/>
          <w:color w:val="auto"/>
          <w:sz w:val="28"/>
          <w:szCs w:val="28"/>
        </w:rPr>
        <w:t>时间</w:t>
      </w:r>
      <w:r>
        <w:rPr>
          <w:rFonts w:hint="eastAsia" w:ascii="方正仿宋_GBK" w:hAnsi="方正仿宋_GBK" w:eastAsia="方正仿宋_GBK" w:cs="方正仿宋_GBK"/>
          <w:color w:val="auto"/>
          <w:sz w:val="28"/>
          <w:szCs w:val="28"/>
          <w:lang w:eastAsia="zh-CN"/>
        </w:rPr>
        <w:t>要求</w:t>
      </w:r>
      <w:r>
        <w:rPr>
          <w:rFonts w:hint="eastAsia" w:ascii="方正仿宋_GBK" w:hAnsi="方正仿宋_GBK" w:eastAsia="方正仿宋_GBK" w:cs="方正仿宋_GBK"/>
          <w:color w:val="auto"/>
          <w:sz w:val="28"/>
          <w:szCs w:val="28"/>
        </w:rPr>
        <w:t>造成的一切损失由</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全额承担。</w:t>
      </w:r>
    </w:p>
    <w:p>
      <w:pPr>
        <w:keepNext w:val="0"/>
        <w:keepLines w:val="0"/>
        <w:pageBreakBefore w:val="0"/>
        <w:shd w:val="clear" w:color="auto" w:fill="FFFFFF"/>
        <w:kinsoku/>
        <w:wordWrap/>
        <w:overflowPunct/>
        <w:topLinePunct w:val="0"/>
        <w:autoSpaceDE/>
        <w:autoSpaceDN/>
        <w:bidi w:val="0"/>
        <w:spacing w:line="460" w:lineRule="exact"/>
        <w:ind w:firstLine="564"/>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8.6</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对</w:t>
      </w:r>
      <w:r>
        <w:rPr>
          <w:rFonts w:hint="eastAsia" w:ascii="方正仿宋_GBK" w:hAnsi="方正仿宋_GBK" w:eastAsia="方正仿宋_GBK" w:cs="方正仿宋_GBK"/>
          <w:color w:val="auto"/>
          <w:sz w:val="28"/>
          <w:szCs w:val="28"/>
          <w:lang w:eastAsia="zh-CN"/>
        </w:rPr>
        <w:t>生鲜乳</w:t>
      </w:r>
      <w:r>
        <w:rPr>
          <w:rFonts w:hint="eastAsia" w:ascii="方正仿宋_GBK" w:hAnsi="方正仿宋_GBK" w:eastAsia="方正仿宋_GBK" w:cs="方正仿宋_GBK"/>
          <w:color w:val="auto"/>
          <w:sz w:val="28"/>
          <w:szCs w:val="28"/>
        </w:rPr>
        <w:t>承运过程中的任何损失承担全部责任，包含但不仅限于</w:t>
      </w:r>
      <w:r>
        <w:rPr>
          <w:rFonts w:hint="eastAsia" w:ascii="方正仿宋_GBK" w:hAnsi="方正仿宋_GBK" w:eastAsia="方正仿宋_GBK" w:cs="方正仿宋_GBK"/>
          <w:color w:val="auto"/>
          <w:sz w:val="28"/>
          <w:szCs w:val="28"/>
          <w:lang w:eastAsia="zh-CN"/>
        </w:rPr>
        <w:t>：</w:t>
      </w:r>
      <w:r>
        <w:rPr>
          <w:rFonts w:hint="eastAsia" w:ascii="方正仿宋_GBK" w:hAnsi="方正仿宋_GBK" w:eastAsia="方正仿宋_GBK" w:cs="方正仿宋_GBK"/>
          <w:color w:val="auto"/>
          <w:sz w:val="28"/>
          <w:szCs w:val="28"/>
        </w:rPr>
        <w:t>运输过程中发生</w:t>
      </w:r>
      <w:r>
        <w:rPr>
          <w:rFonts w:hint="eastAsia" w:ascii="方正仿宋_GBK" w:hAnsi="方正仿宋_GBK" w:eastAsia="方正仿宋_GBK" w:cs="方正仿宋_GBK"/>
          <w:color w:val="auto"/>
          <w:sz w:val="28"/>
          <w:szCs w:val="28"/>
          <w:lang w:eastAsia="zh-CN"/>
        </w:rPr>
        <w:t>生鲜乳数量短缺、污染、变质</w:t>
      </w:r>
      <w:r>
        <w:rPr>
          <w:rFonts w:hint="eastAsia" w:ascii="方正仿宋_GBK" w:hAnsi="方正仿宋_GBK" w:eastAsia="方正仿宋_GBK" w:cs="方正仿宋_GBK"/>
          <w:color w:val="auto"/>
          <w:sz w:val="28"/>
          <w:szCs w:val="28"/>
        </w:rPr>
        <w:t>及交通</w:t>
      </w:r>
      <w:r>
        <w:rPr>
          <w:rFonts w:hint="eastAsia" w:ascii="方正仿宋_GBK" w:hAnsi="方正仿宋_GBK" w:eastAsia="方正仿宋_GBK" w:cs="方正仿宋_GBK"/>
          <w:color w:val="auto"/>
          <w:sz w:val="28"/>
          <w:szCs w:val="28"/>
          <w:lang w:eastAsia="zh-CN"/>
        </w:rPr>
        <w:t>违法、</w:t>
      </w:r>
      <w:r>
        <w:rPr>
          <w:rFonts w:hint="eastAsia" w:ascii="方正仿宋_GBK" w:hAnsi="方正仿宋_GBK" w:eastAsia="方正仿宋_GBK" w:cs="方正仿宋_GBK"/>
          <w:color w:val="auto"/>
          <w:sz w:val="28"/>
          <w:szCs w:val="28"/>
        </w:rPr>
        <w:t>事故等造成的一切损失。</w:t>
      </w:r>
    </w:p>
    <w:p>
      <w:pPr>
        <w:keepNext w:val="0"/>
        <w:keepLines w:val="0"/>
        <w:pageBreakBefore w:val="0"/>
        <w:widowControl w:val="0"/>
        <w:shd w:val="clear" w:color="auto" w:fill="FFFFFF"/>
        <w:kinsoku/>
        <w:wordWrap/>
        <w:overflowPunct/>
        <w:topLinePunct w:val="0"/>
        <w:autoSpaceDE/>
        <w:autoSpaceDN/>
        <w:bidi w:val="0"/>
        <w:adjustRightInd/>
        <w:snapToGrid/>
        <w:spacing w:line="460" w:lineRule="exact"/>
        <w:ind w:firstLine="560" w:firstLineChars="20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8.7</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有责任</w:t>
      </w:r>
      <w:r>
        <w:rPr>
          <w:rFonts w:hint="eastAsia" w:ascii="方正仿宋_GBK" w:hAnsi="方正仿宋_GBK" w:eastAsia="方正仿宋_GBK" w:cs="方正仿宋_GBK"/>
          <w:color w:val="auto"/>
          <w:sz w:val="28"/>
          <w:szCs w:val="28"/>
          <w:lang w:val="en-US" w:eastAsia="zh-CN"/>
        </w:rPr>
        <w:t>每月</w:t>
      </w:r>
      <w:r>
        <w:rPr>
          <w:rFonts w:hint="eastAsia" w:ascii="方正仿宋_GBK" w:hAnsi="方正仿宋_GBK" w:eastAsia="方正仿宋_GBK" w:cs="方正仿宋_GBK"/>
          <w:color w:val="auto"/>
          <w:sz w:val="28"/>
          <w:szCs w:val="28"/>
        </w:rPr>
        <w:t>组织本方驾驶员进行生产安全、交通安全、食品安全等法律法规培训学习，并严格遵守</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生产现场相关管理制度规定。</w:t>
      </w:r>
    </w:p>
    <w:p>
      <w:pPr>
        <w:keepNext w:val="0"/>
        <w:keepLines w:val="0"/>
        <w:pageBreakBefore w:val="0"/>
        <w:widowControl w:val="0"/>
        <w:shd w:val="clear" w:color="auto" w:fill="FFFFFF"/>
        <w:kinsoku/>
        <w:wordWrap/>
        <w:overflowPunct/>
        <w:topLinePunct w:val="0"/>
        <w:autoSpaceDE/>
        <w:autoSpaceDN/>
        <w:bidi w:val="0"/>
        <w:adjustRightInd/>
        <w:snapToGrid/>
        <w:spacing w:line="460" w:lineRule="exact"/>
        <w:ind w:firstLine="560" w:firstLineChars="20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8.8若</w:t>
      </w:r>
      <w:r>
        <w:rPr>
          <w:rFonts w:hint="eastAsia" w:ascii="方正仿宋_GBK" w:hAnsi="方正仿宋_GBK" w:eastAsia="方正仿宋_GBK" w:cs="方正仿宋_GBK"/>
          <w:color w:val="auto"/>
          <w:sz w:val="28"/>
          <w:szCs w:val="28"/>
        </w:rPr>
        <w:t>发生非</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责任的退奶情况，</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负责为</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拉运退奶，</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应向</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支付退奶运费，运费标准为</w:t>
      </w:r>
      <w:r>
        <w:rPr>
          <w:rFonts w:hint="eastAsia" w:ascii="方正仿宋_GBK" w:hAnsi="方正仿宋_GBK" w:eastAsia="方正仿宋_GBK" w:cs="方正仿宋_GBK"/>
          <w:color w:val="auto"/>
          <w:sz w:val="28"/>
          <w:szCs w:val="28"/>
          <w:lang w:val="en-US" w:eastAsia="zh-CN"/>
        </w:rPr>
        <w:t>115元/吨（不含税），退奶量不足1吨按1吨计算。</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0" w:after="0" w:line="460" w:lineRule="exact"/>
        <w:ind w:firstLine="560" w:firstLineChars="200"/>
        <w:jc w:val="left"/>
        <w:textAlignment w:val="auto"/>
        <w:rPr>
          <w:rFonts w:hint="eastAsia" w:ascii="方正仿宋_GBK" w:hAnsi="方正仿宋_GBK" w:eastAsia="方正仿宋_GBK" w:cs="方正仿宋_GBK"/>
          <w:b w:val="0"/>
          <w:bCs w:val="0"/>
          <w:color w:val="auto"/>
          <w:sz w:val="28"/>
          <w:szCs w:val="28"/>
          <w:lang w:val="en-US" w:eastAsia="zh-CN"/>
        </w:rPr>
      </w:pPr>
      <w:r>
        <w:rPr>
          <w:rFonts w:hint="eastAsia" w:ascii="方正仿宋_GBK" w:hAnsi="方正仿宋_GBK" w:eastAsia="方正仿宋_GBK" w:cs="方正仿宋_GBK"/>
          <w:b w:val="0"/>
          <w:bCs w:val="0"/>
          <w:color w:val="auto"/>
          <w:sz w:val="28"/>
          <w:szCs w:val="28"/>
          <w:lang w:val="en-US" w:eastAsia="zh-CN"/>
        </w:rPr>
        <w:t>8.9</w:t>
      </w:r>
      <w:r>
        <w:rPr>
          <w:rFonts w:hint="eastAsia" w:ascii="方正仿宋_GBK" w:hAnsi="方正仿宋_GBK" w:eastAsia="方正仿宋_GBK" w:cs="方正仿宋_GBK"/>
          <w:b w:val="0"/>
          <w:bCs w:val="0"/>
          <w:color w:val="auto"/>
          <w:sz w:val="28"/>
          <w:szCs w:val="28"/>
          <w:lang w:eastAsia="zh-CN"/>
        </w:rPr>
        <w:t>乙方</w:t>
      </w:r>
      <w:r>
        <w:rPr>
          <w:rFonts w:hint="eastAsia" w:ascii="方正仿宋_GBK" w:hAnsi="方正仿宋_GBK" w:eastAsia="方正仿宋_GBK" w:cs="方正仿宋_GBK"/>
          <w:b w:val="0"/>
          <w:bCs w:val="0"/>
          <w:color w:val="auto"/>
          <w:sz w:val="28"/>
          <w:szCs w:val="28"/>
          <w:lang w:val="en-US" w:eastAsia="zh-CN"/>
        </w:rPr>
        <w:t>到达指定牧场和</w:t>
      </w:r>
      <w:r>
        <w:rPr>
          <w:rFonts w:hint="eastAsia" w:ascii="方正仿宋_GBK" w:hAnsi="方正仿宋_GBK" w:eastAsia="方正仿宋_GBK" w:cs="方正仿宋_GBK"/>
          <w:b w:val="0"/>
          <w:bCs w:val="0"/>
          <w:color w:val="auto"/>
          <w:sz w:val="28"/>
          <w:szCs w:val="28"/>
        </w:rPr>
        <w:t>工厂后，</w:t>
      </w:r>
      <w:r>
        <w:rPr>
          <w:rFonts w:hint="eastAsia" w:ascii="方正仿宋_GBK" w:hAnsi="方正仿宋_GBK" w:eastAsia="方正仿宋_GBK" w:cs="方正仿宋_GBK"/>
          <w:b w:val="0"/>
          <w:bCs w:val="0"/>
          <w:color w:val="auto"/>
          <w:sz w:val="28"/>
          <w:szCs w:val="28"/>
          <w:lang w:eastAsia="zh-CN"/>
        </w:rPr>
        <w:t>车辆及人员</w:t>
      </w:r>
      <w:r>
        <w:rPr>
          <w:rFonts w:hint="eastAsia" w:ascii="方正仿宋_GBK" w:hAnsi="方正仿宋_GBK" w:eastAsia="方正仿宋_GBK" w:cs="方正仿宋_GBK"/>
          <w:b w:val="0"/>
          <w:bCs w:val="0"/>
          <w:color w:val="auto"/>
          <w:sz w:val="28"/>
          <w:szCs w:val="28"/>
        </w:rPr>
        <w:t>应遵守</w:t>
      </w:r>
      <w:r>
        <w:rPr>
          <w:rFonts w:hint="eastAsia" w:ascii="方正仿宋_GBK" w:hAnsi="方正仿宋_GBK" w:eastAsia="方正仿宋_GBK" w:cs="方正仿宋_GBK"/>
          <w:b w:val="0"/>
          <w:bCs w:val="0"/>
          <w:color w:val="auto"/>
          <w:sz w:val="28"/>
          <w:szCs w:val="28"/>
          <w:lang w:eastAsia="zh-CN"/>
        </w:rPr>
        <w:t>甲方、</w:t>
      </w:r>
      <w:r>
        <w:rPr>
          <w:rFonts w:hint="eastAsia" w:ascii="方正仿宋_GBK" w:hAnsi="方正仿宋_GBK" w:eastAsia="方正仿宋_GBK" w:cs="方正仿宋_GBK"/>
          <w:b w:val="0"/>
          <w:bCs w:val="0"/>
          <w:color w:val="auto"/>
          <w:sz w:val="28"/>
          <w:szCs w:val="28"/>
          <w:lang w:val="en-US" w:eastAsia="zh-CN"/>
        </w:rPr>
        <w:t>牧场以及</w:t>
      </w:r>
      <w:r>
        <w:rPr>
          <w:rFonts w:hint="eastAsia" w:ascii="方正仿宋_GBK" w:hAnsi="方正仿宋_GBK" w:eastAsia="方正仿宋_GBK" w:cs="方正仿宋_GBK"/>
          <w:b w:val="0"/>
          <w:bCs w:val="0"/>
          <w:color w:val="auto"/>
          <w:sz w:val="28"/>
          <w:szCs w:val="28"/>
          <w:lang w:eastAsia="zh-CN"/>
        </w:rPr>
        <w:t>工厂</w:t>
      </w:r>
      <w:r>
        <w:rPr>
          <w:rFonts w:hint="eastAsia" w:ascii="方正仿宋_GBK" w:hAnsi="方正仿宋_GBK" w:eastAsia="方正仿宋_GBK" w:cs="方正仿宋_GBK"/>
          <w:b w:val="0"/>
          <w:bCs w:val="0"/>
          <w:color w:val="auto"/>
          <w:sz w:val="28"/>
          <w:szCs w:val="28"/>
        </w:rPr>
        <w:t>的</w:t>
      </w:r>
      <w:r>
        <w:rPr>
          <w:rFonts w:hint="eastAsia" w:ascii="方正仿宋_GBK" w:hAnsi="方正仿宋_GBK" w:eastAsia="方正仿宋_GBK" w:cs="方正仿宋_GBK"/>
          <w:b w:val="0"/>
          <w:bCs w:val="0"/>
          <w:color w:val="auto"/>
          <w:sz w:val="28"/>
          <w:szCs w:val="28"/>
          <w:lang w:eastAsia="zh-CN"/>
        </w:rPr>
        <w:t>各项</w:t>
      </w:r>
      <w:r>
        <w:rPr>
          <w:rFonts w:hint="eastAsia" w:ascii="方正仿宋_GBK" w:hAnsi="方正仿宋_GBK" w:eastAsia="方正仿宋_GBK" w:cs="方正仿宋_GBK"/>
          <w:b w:val="0"/>
          <w:bCs w:val="0"/>
          <w:color w:val="auto"/>
          <w:sz w:val="28"/>
          <w:szCs w:val="28"/>
        </w:rPr>
        <w:t>管理制度</w:t>
      </w:r>
      <w:r>
        <w:rPr>
          <w:rFonts w:hint="eastAsia" w:ascii="方正仿宋_GBK" w:hAnsi="方正仿宋_GBK" w:eastAsia="方正仿宋_GBK" w:cs="方正仿宋_GBK"/>
          <w:b w:val="0"/>
          <w:bCs w:val="0"/>
          <w:color w:val="auto"/>
          <w:sz w:val="28"/>
          <w:szCs w:val="28"/>
          <w:lang w:val="en-US" w:eastAsia="zh-CN"/>
        </w:rPr>
        <w:t>规定和现场调派</w:t>
      </w:r>
      <w:r>
        <w:rPr>
          <w:rFonts w:hint="eastAsia" w:ascii="方正仿宋_GBK" w:hAnsi="方正仿宋_GBK" w:eastAsia="方正仿宋_GBK" w:cs="方正仿宋_GBK"/>
          <w:b w:val="0"/>
          <w:bCs w:val="0"/>
          <w:color w:val="auto"/>
          <w:sz w:val="28"/>
          <w:szCs w:val="28"/>
        </w:rPr>
        <w:t>，</w:t>
      </w:r>
      <w:r>
        <w:rPr>
          <w:rFonts w:hint="eastAsia" w:ascii="方正仿宋_GBK" w:hAnsi="方正仿宋_GBK" w:eastAsia="方正仿宋_GBK" w:cs="方正仿宋_GBK"/>
          <w:b w:val="0"/>
          <w:bCs w:val="0"/>
          <w:color w:val="auto"/>
          <w:sz w:val="28"/>
          <w:szCs w:val="28"/>
          <w:lang w:val="en-US" w:eastAsia="zh-CN"/>
        </w:rPr>
        <w:t>驾驶员应全程</w:t>
      </w:r>
      <w:r>
        <w:rPr>
          <w:rFonts w:hint="eastAsia" w:ascii="方正仿宋_GBK" w:hAnsi="方正仿宋_GBK" w:eastAsia="方正仿宋_GBK" w:cs="方正仿宋_GBK"/>
          <w:b w:val="0"/>
          <w:bCs w:val="0"/>
          <w:color w:val="auto"/>
          <w:sz w:val="28"/>
          <w:szCs w:val="28"/>
          <w:lang w:eastAsia="zh-CN"/>
        </w:rPr>
        <w:t>配合</w:t>
      </w:r>
      <w:r>
        <w:rPr>
          <w:rFonts w:hint="eastAsia" w:ascii="方正仿宋_GBK" w:hAnsi="方正仿宋_GBK" w:eastAsia="方正仿宋_GBK" w:cs="方正仿宋_GBK"/>
          <w:b w:val="0"/>
          <w:bCs w:val="0"/>
          <w:color w:val="auto"/>
          <w:sz w:val="28"/>
          <w:szCs w:val="28"/>
          <w:lang w:val="en-US" w:eastAsia="zh-CN"/>
        </w:rPr>
        <w:t>牧场、</w:t>
      </w:r>
      <w:r>
        <w:rPr>
          <w:rFonts w:hint="eastAsia" w:ascii="方正仿宋_GBK" w:hAnsi="方正仿宋_GBK" w:eastAsia="方正仿宋_GBK" w:cs="方正仿宋_GBK"/>
          <w:b w:val="0"/>
          <w:bCs w:val="0"/>
          <w:color w:val="auto"/>
          <w:sz w:val="28"/>
          <w:szCs w:val="28"/>
        </w:rPr>
        <w:t>工厂</w:t>
      </w:r>
      <w:r>
        <w:rPr>
          <w:rFonts w:hint="eastAsia" w:ascii="方正仿宋_GBK" w:hAnsi="方正仿宋_GBK" w:eastAsia="方正仿宋_GBK" w:cs="方正仿宋_GBK"/>
          <w:b w:val="0"/>
          <w:bCs w:val="0"/>
          <w:color w:val="auto"/>
          <w:sz w:val="28"/>
          <w:szCs w:val="28"/>
          <w:lang w:val="en-US" w:eastAsia="zh-CN"/>
        </w:rPr>
        <w:t>现场工作人员做好监督检查工作，</w:t>
      </w:r>
      <w:r>
        <w:rPr>
          <w:rFonts w:hint="eastAsia" w:ascii="方正仿宋_GBK" w:hAnsi="方正仿宋_GBK" w:eastAsia="方正仿宋_GBK" w:cs="方正仿宋_GBK"/>
          <w:b w:val="0"/>
          <w:bCs w:val="0"/>
          <w:color w:val="auto"/>
          <w:sz w:val="28"/>
          <w:szCs w:val="28"/>
          <w:lang w:eastAsia="zh-CN"/>
        </w:rPr>
        <w:t>包括但不限于</w:t>
      </w:r>
      <w:r>
        <w:rPr>
          <w:rFonts w:hint="eastAsia" w:ascii="方正仿宋_GBK" w:hAnsi="方正仿宋_GBK" w:eastAsia="方正仿宋_GBK" w:cs="方正仿宋_GBK"/>
          <w:b w:val="0"/>
          <w:bCs w:val="0"/>
          <w:color w:val="auto"/>
          <w:sz w:val="28"/>
          <w:szCs w:val="28"/>
        </w:rPr>
        <w:t>：奶仓封签是否完好、奶仓卫生状况、</w:t>
      </w:r>
      <w:r>
        <w:rPr>
          <w:rFonts w:hint="eastAsia" w:ascii="方正仿宋_GBK" w:hAnsi="方正仿宋_GBK" w:eastAsia="方正仿宋_GBK" w:cs="方正仿宋_GBK"/>
          <w:b w:val="0"/>
          <w:bCs w:val="0"/>
          <w:color w:val="auto"/>
          <w:sz w:val="28"/>
          <w:szCs w:val="28"/>
          <w:lang w:val="en-US" w:eastAsia="zh-CN"/>
        </w:rPr>
        <w:t>人车</w:t>
      </w:r>
      <w:r>
        <w:rPr>
          <w:rFonts w:hint="eastAsia" w:ascii="方正仿宋_GBK" w:hAnsi="方正仿宋_GBK" w:eastAsia="方正仿宋_GBK" w:cs="方正仿宋_GBK"/>
          <w:b w:val="0"/>
          <w:bCs w:val="0"/>
          <w:color w:val="auto"/>
          <w:sz w:val="28"/>
          <w:szCs w:val="28"/>
        </w:rPr>
        <w:t>有效证件</w:t>
      </w:r>
      <w:r>
        <w:rPr>
          <w:rFonts w:hint="eastAsia" w:ascii="方正仿宋_GBK" w:hAnsi="方正仿宋_GBK" w:eastAsia="方正仿宋_GBK" w:cs="方正仿宋_GBK"/>
          <w:b w:val="0"/>
          <w:bCs w:val="0"/>
          <w:color w:val="auto"/>
          <w:sz w:val="28"/>
          <w:szCs w:val="28"/>
          <w:lang w:eastAsia="zh-CN"/>
        </w:rPr>
        <w:t>、</w:t>
      </w:r>
      <w:r>
        <w:rPr>
          <w:rFonts w:hint="eastAsia" w:ascii="方正仿宋_GBK" w:hAnsi="方正仿宋_GBK" w:eastAsia="方正仿宋_GBK" w:cs="方正仿宋_GBK"/>
          <w:b w:val="0"/>
          <w:bCs w:val="0"/>
          <w:color w:val="auto"/>
          <w:sz w:val="28"/>
          <w:szCs w:val="28"/>
        </w:rPr>
        <w:t>抽样检验、计量、卸奶等工作，配合实施现场整改</w:t>
      </w:r>
      <w:r>
        <w:rPr>
          <w:rFonts w:hint="eastAsia" w:ascii="方正仿宋_GBK" w:hAnsi="方正仿宋_GBK" w:eastAsia="方正仿宋_GBK" w:cs="方正仿宋_GBK"/>
          <w:b w:val="0"/>
          <w:bCs w:val="0"/>
          <w:color w:val="auto"/>
          <w:sz w:val="28"/>
          <w:szCs w:val="28"/>
          <w:lang w:eastAsia="zh-CN"/>
        </w:rPr>
        <w:t>。</w:t>
      </w:r>
      <w:r>
        <w:rPr>
          <w:rFonts w:hint="eastAsia" w:ascii="方正仿宋_GBK" w:hAnsi="方正仿宋_GBK" w:eastAsia="方正仿宋_GBK" w:cs="方正仿宋_GBK"/>
          <w:b w:val="0"/>
          <w:bCs w:val="0"/>
          <w:color w:val="auto"/>
          <w:sz w:val="28"/>
          <w:szCs w:val="28"/>
          <w:lang w:val="en-US" w:eastAsia="zh-CN"/>
        </w:rPr>
        <w:t>若不按牧场和</w:t>
      </w:r>
      <w:r>
        <w:rPr>
          <w:rFonts w:hint="eastAsia" w:ascii="方正仿宋_GBK" w:hAnsi="方正仿宋_GBK" w:eastAsia="方正仿宋_GBK" w:cs="方正仿宋_GBK"/>
          <w:b w:val="0"/>
          <w:bCs w:val="0"/>
          <w:color w:val="auto"/>
          <w:sz w:val="28"/>
          <w:szCs w:val="28"/>
          <w:lang w:eastAsia="zh-CN"/>
        </w:rPr>
        <w:t>工厂</w:t>
      </w:r>
      <w:r>
        <w:rPr>
          <w:rFonts w:hint="eastAsia" w:ascii="方正仿宋_GBK" w:hAnsi="方正仿宋_GBK" w:eastAsia="方正仿宋_GBK" w:cs="方正仿宋_GBK"/>
          <w:b w:val="0"/>
          <w:bCs w:val="0"/>
          <w:color w:val="auto"/>
          <w:sz w:val="28"/>
          <w:szCs w:val="28"/>
          <w:lang w:val="en-US" w:eastAsia="zh-CN"/>
        </w:rPr>
        <w:t>要求执行，造成的一切损失由</w:t>
      </w:r>
      <w:r>
        <w:rPr>
          <w:rFonts w:hint="eastAsia" w:ascii="方正仿宋_GBK" w:hAnsi="方正仿宋_GBK" w:eastAsia="方正仿宋_GBK" w:cs="方正仿宋_GBK"/>
          <w:b w:val="0"/>
          <w:bCs w:val="0"/>
          <w:color w:val="auto"/>
          <w:sz w:val="28"/>
          <w:szCs w:val="28"/>
          <w:lang w:eastAsia="zh-CN"/>
        </w:rPr>
        <w:t>乙方</w:t>
      </w:r>
      <w:r>
        <w:rPr>
          <w:rFonts w:hint="eastAsia" w:ascii="方正仿宋_GBK" w:hAnsi="方正仿宋_GBK" w:eastAsia="方正仿宋_GBK" w:cs="方正仿宋_GBK"/>
          <w:b w:val="0"/>
          <w:bCs w:val="0"/>
          <w:color w:val="auto"/>
          <w:sz w:val="28"/>
          <w:szCs w:val="28"/>
          <w:lang w:val="en-US" w:eastAsia="zh-CN"/>
        </w:rPr>
        <w:t>承担。</w:t>
      </w:r>
    </w:p>
    <w:p>
      <w:pPr>
        <w:keepNext w:val="0"/>
        <w:keepLines w:val="0"/>
        <w:pageBreakBefore w:val="0"/>
        <w:widowControl w:val="0"/>
        <w:shd w:val="clear" w:color="auto" w:fill="FFFFFF"/>
        <w:kinsoku/>
        <w:wordWrap/>
        <w:overflowPunct/>
        <w:topLinePunct w:val="0"/>
        <w:autoSpaceDE/>
        <w:autoSpaceDN/>
        <w:bidi w:val="0"/>
        <w:adjustRightInd/>
        <w:snapToGrid/>
        <w:spacing w:line="460" w:lineRule="exact"/>
        <w:ind w:firstLine="560" w:firstLineChars="20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8.10</w:t>
      </w:r>
      <w:r>
        <w:rPr>
          <w:rFonts w:hint="eastAsia" w:ascii="方正仿宋_GBK" w:hAnsi="方正仿宋_GBK" w:eastAsia="方正仿宋_GBK" w:cs="方正仿宋_GBK"/>
          <w:color w:val="auto"/>
          <w:sz w:val="28"/>
          <w:szCs w:val="28"/>
        </w:rPr>
        <w:t>因</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原因，导致不能按合同约定为</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提供按时、保质保量的服务，</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可根据企业生产加工需求调整</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承运业务，</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不能有任何异议，且</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不承担任何责任。</w:t>
      </w:r>
    </w:p>
    <w:p>
      <w:pPr>
        <w:keepNext w:val="0"/>
        <w:keepLines w:val="0"/>
        <w:pageBreakBefore w:val="0"/>
        <w:widowControl w:val="0"/>
        <w:shd w:val="clear" w:color="auto" w:fill="FFFFFF"/>
        <w:kinsoku/>
        <w:wordWrap/>
        <w:overflowPunct/>
        <w:topLinePunct w:val="0"/>
        <w:autoSpaceDE/>
        <w:autoSpaceDN/>
        <w:bidi w:val="0"/>
        <w:adjustRightInd/>
        <w:snapToGrid/>
        <w:spacing w:line="460" w:lineRule="exact"/>
        <w:ind w:firstLine="560" w:firstLineChars="200"/>
        <w:textAlignment w:val="auto"/>
        <w:rPr>
          <w:rFonts w:hint="eastAsia" w:ascii="方正仿宋_GBK" w:hAnsi="方正仿宋_GBK" w:eastAsia="方正仿宋_GBK" w:cs="方正仿宋_GBK"/>
          <w:b/>
          <w:bCs w:val="0"/>
          <w:color w:val="auto"/>
          <w:sz w:val="28"/>
          <w:szCs w:val="28"/>
          <w:lang w:eastAsia="zh-CN"/>
        </w:rPr>
      </w:pPr>
      <w:r>
        <w:rPr>
          <w:rFonts w:hint="eastAsia" w:ascii="方正仿宋_GBK" w:hAnsi="方正仿宋_GBK" w:eastAsia="方正仿宋_GBK" w:cs="方正仿宋_GBK"/>
          <w:color w:val="auto"/>
          <w:sz w:val="28"/>
          <w:szCs w:val="28"/>
        </w:rPr>
        <w:t>8.11乙方承诺严格按照本合同约定及投标文件中承诺的各项服务方案等内容执行，否则应向甲方承担相应的违约责任、并赔偿由此给甲方造成的损失。</w:t>
      </w:r>
    </w:p>
    <w:p>
      <w:pPr>
        <w:keepNext w:val="0"/>
        <w:keepLines w:val="0"/>
        <w:pageBreakBefore w:val="0"/>
        <w:widowControl w:val="0"/>
        <w:shd w:val="clear" w:color="auto" w:fill="FFFFFF"/>
        <w:kinsoku/>
        <w:wordWrap/>
        <w:overflowPunct/>
        <w:topLinePunct w:val="0"/>
        <w:autoSpaceDE/>
        <w:autoSpaceDN/>
        <w:bidi w:val="0"/>
        <w:adjustRightInd/>
        <w:snapToGrid/>
        <w:spacing w:line="460" w:lineRule="exact"/>
        <w:ind w:firstLine="562" w:firstLineChars="200"/>
        <w:textAlignment w:val="auto"/>
        <w:rPr>
          <w:rFonts w:hint="eastAsia" w:ascii="方正仿宋_GBK" w:hAnsi="方正仿宋_GBK" w:eastAsia="方正仿宋_GBK" w:cs="方正仿宋_GBK"/>
          <w:b/>
          <w:bCs w:val="0"/>
          <w:color w:val="auto"/>
          <w:sz w:val="28"/>
          <w:szCs w:val="28"/>
        </w:rPr>
      </w:pPr>
      <w:r>
        <w:rPr>
          <w:rFonts w:hint="eastAsia" w:ascii="方正仿宋_GBK" w:hAnsi="方正仿宋_GBK" w:eastAsia="方正仿宋_GBK" w:cs="方正仿宋_GBK"/>
          <w:b/>
          <w:bCs w:val="0"/>
          <w:color w:val="auto"/>
          <w:sz w:val="28"/>
          <w:szCs w:val="28"/>
          <w:lang w:eastAsia="zh-CN"/>
        </w:rPr>
        <w:t>九、</w:t>
      </w:r>
      <w:r>
        <w:rPr>
          <w:rFonts w:hint="eastAsia" w:ascii="方正仿宋_GBK" w:hAnsi="方正仿宋_GBK" w:eastAsia="方正仿宋_GBK" w:cs="方正仿宋_GBK"/>
          <w:b/>
          <w:bCs w:val="0"/>
          <w:color w:val="auto"/>
          <w:sz w:val="28"/>
          <w:szCs w:val="28"/>
        </w:rPr>
        <w:t>违约责任</w:t>
      </w:r>
    </w:p>
    <w:p>
      <w:pPr>
        <w:keepNext w:val="0"/>
        <w:keepLines w:val="0"/>
        <w:pageBreakBefore w:val="0"/>
        <w:widowControl w:val="0"/>
        <w:kinsoku/>
        <w:wordWrap/>
        <w:overflowPunct/>
        <w:topLinePunct w:val="0"/>
        <w:autoSpaceDE/>
        <w:autoSpaceDN/>
        <w:bidi w:val="0"/>
        <w:adjustRightInd/>
        <w:snapToGrid/>
        <w:spacing w:line="460" w:lineRule="exact"/>
        <w:ind w:firstLine="420" w:firstLineChars="15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9.1</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lang w:val="en-US" w:eastAsia="zh-CN"/>
        </w:rPr>
        <w:t>在收到</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签订合同</w:t>
      </w:r>
      <w:r>
        <w:rPr>
          <w:rFonts w:hint="eastAsia" w:ascii="方正仿宋_GBK" w:hAnsi="方正仿宋_GBK" w:eastAsia="方正仿宋_GBK" w:cs="方正仿宋_GBK"/>
          <w:color w:val="auto"/>
          <w:sz w:val="28"/>
          <w:szCs w:val="28"/>
          <w:lang w:val="en-US" w:eastAsia="zh-CN"/>
        </w:rPr>
        <w:t>通知5个工作日内</w:t>
      </w:r>
      <w:r>
        <w:rPr>
          <w:rFonts w:hint="eastAsia" w:ascii="方正仿宋_GBK" w:hAnsi="方正仿宋_GBK" w:eastAsia="方正仿宋_GBK" w:cs="方正仿宋_GBK"/>
          <w:color w:val="auto"/>
          <w:sz w:val="28"/>
          <w:szCs w:val="28"/>
        </w:rPr>
        <w:t>，</w:t>
      </w:r>
      <w:r>
        <w:rPr>
          <w:rFonts w:hint="eastAsia" w:ascii="方正仿宋_GBK" w:hAnsi="方正仿宋_GBK" w:eastAsia="方正仿宋_GBK" w:cs="方正仿宋_GBK"/>
          <w:color w:val="auto"/>
          <w:sz w:val="28"/>
          <w:szCs w:val="28"/>
          <w:lang w:val="en-US" w:eastAsia="zh-CN"/>
        </w:rPr>
        <w:t>向甲方</w:t>
      </w:r>
      <w:r>
        <w:rPr>
          <w:rFonts w:hint="eastAsia" w:ascii="方正仿宋_GBK" w:hAnsi="方正仿宋_GBK" w:eastAsia="方正仿宋_GBK" w:cs="方正仿宋_GBK"/>
          <w:color w:val="auto"/>
          <w:sz w:val="28"/>
          <w:szCs w:val="28"/>
        </w:rPr>
        <w:t>交纳</w:t>
      </w:r>
      <w:r>
        <w:rPr>
          <w:rFonts w:hint="eastAsia" w:ascii="方正仿宋_GBK" w:hAnsi="方正仿宋_GBK" w:eastAsia="方正仿宋_GBK" w:cs="方正仿宋_GBK"/>
          <w:color w:val="auto"/>
          <w:sz w:val="28"/>
          <w:szCs w:val="28"/>
          <w:highlight w:val="none"/>
          <w:lang w:val="en-US" w:eastAsia="zh-CN"/>
        </w:rPr>
        <w:t>合同履约保证金</w:t>
      </w:r>
      <w:r>
        <w:rPr>
          <w:rFonts w:hint="eastAsia" w:ascii="方正仿宋_GBK" w:hAnsi="方正仿宋_GBK" w:eastAsia="方正仿宋_GBK" w:cs="方正仿宋_GBK"/>
          <w:color w:val="auto"/>
          <w:sz w:val="28"/>
          <w:szCs w:val="28"/>
          <w:highlight w:val="none"/>
        </w:rPr>
        <w:t>人</w:t>
      </w:r>
      <w:r>
        <w:rPr>
          <w:rFonts w:hint="eastAsia" w:ascii="方正仿宋_GBK" w:hAnsi="方正仿宋_GBK" w:eastAsia="方正仿宋_GBK" w:cs="方正仿宋_GBK"/>
          <w:color w:val="auto"/>
          <w:sz w:val="28"/>
          <w:szCs w:val="28"/>
        </w:rPr>
        <w:t>民</w:t>
      </w:r>
      <w:r>
        <w:rPr>
          <w:rFonts w:hint="eastAsia" w:ascii="方正仿宋_GBK" w:hAnsi="方正仿宋_GBK" w:eastAsia="方正仿宋_GBK" w:cs="方正仿宋_GBK"/>
          <w:color w:val="000000" w:themeColor="text1"/>
          <w:sz w:val="28"/>
          <w:szCs w:val="28"/>
          <w14:textFill>
            <w14:solidFill>
              <w14:schemeClr w14:val="tx1"/>
            </w14:solidFill>
          </w14:textFill>
        </w:rPr>
        <w:t>币</w:t>
      </w:r>
      <w:r>
        <w:rPr>
          <w:rFonts w:hint="eastAsia" w:ascii="方正仿宋_GBK" w:hAnsi="方正仿宋_GBK" w:eastAsia="方正仿宋_GBK" w:cs="方正仿宋_GBK"/>
          <w:b/>
          <w:bCs/>
          <w:color w:val="000000" w:themeColor="text1"/>
          <w:sz w:val="28"/>
          <w:szCs w:val="28"/>
          <w:u w:val="none"/>
          <w:lang w:val="en-US" w:eastAsia="zh-CN"/>
          <w14:textFill>
            <w14:solidFill>
              <w14:schemeClr w14:val="tx1"/>
            </w14:solidFill>
          </w14:textFill>
        </w:rPr>
        <w:t xml:space="preserve"> 5万元</w:t>
      </w:r>
      <w:r>
        <w:rPr>
          <w:rFonts w:hint="eastAsia" w:ascii="方正仿宋_GBK" w:hAnsi="方正仿宋_GBK" w:eastAsia="方正仿宋_GBK" w:cs="方正仿宋_GBK"/>
          <w:b/>
          <w:bCs/>
          <w:color w:val="000000" w:themeColor="text1"/>
          <w:sz w:val="28"/>
          <w:szCs w:val="28"/>
          <w:highlight w:val="none"/>
          <w:u w:val="none"/>
          <w:lang w:val="en-US" w:eastAsia="zh-CN"/>
          <w14:textFill>
            <w14:solidFill>
              <w14:schemeClr w14:val="tx1"/>
            </w14:solidFill>
          </w14:textFill>
        </w:rPr>
        <w:t>（大写：伍万元整</w:t>
      </w:r>
      <w:r>
        <w:rPr>
          <w:rFonts w:hint="eastAsia" w:ascii="方正仿宋_GBK" w:hAnsi="方正仿宋_GBK" w:eastAsia="方正仿宋_GBK" w:cs="方正仿宋_GBK"/>
          <w:b/>
          <w:bCs/>
          <w:color w:val="000000" w:themeColor="text1"/>
          <w:sz w:val="28"/>
          <w:szCs w:val="28"/>
          <w:highlight w:val="none"/>
          <w:u w:val="none"/>
          <w14:textFill>
            <w14:solidFill>
              <w14:schemeClr w14:val="tx1"/>
            </w14:solidFill>
          </w14:textFill>
        </w:rPr>
        <w:t>）</w:t>
      </w:r>
      <w:r>
        <w:rPr>
          <w:rFonts w:hint="eastAsia" w:ascii="方正仿宋_GBK" w:hAnsi="方正仿宋_GBK" w:eastAsia="方正仿宋_GBK" w:cs="方正仿宋_GBK"/>
          <w:color w:val="000000" w:themeColor="text1"/>
          <w:sz w:val="28"/>
          <w:szCs w:val="28"/>
          <w:highlight w:val="none"/>
          <w:u w:val="none"/>
          <w14:textFill>
            <w14:solidFill>
              <w14:schemeClr w14:val="tx1"/>
            </w14:solidFill>
          </w14:textFill>
        </w:rPr>
        <w:t>。</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协</w:t>
      </w:r>
      <w:r>
        <w:rPr>
          <w:rFonts w:hint="eastAsia" w:ascii="方正仿宋_GBK" w:hAnsi="方正仿宋_GBK" w:eastAsia="方正仿宋_GBK" w:cs="方正仿宋_GBK"/>
          <w:color w:val="auto"/>
          <w:sz w:val="28"/>
          <w:szCs w:val="28"/>
          <w:lang w:val="en-US" w:eastAsia="zh-CN"/>
        </w:rPr>
        <w:t>议期间乙方无违约责任</w:t>
      </w:r>
      <w:r>
        <w:rPr>
          <w:rFonts w:hint="eastAsia" w:ascii="方正仿宋_GBK" w:hAnsi="方正仿宋_GBK" w:eastAsia="方正仿宋_GBK" w:cs="方正仿宋_GBK"/>
          <w:color w:val="auto"/>
          <w:sz w:val="28"/>
          <w:szCs w:val="28"/>
          <w:lang w:eastAsia="zh-CN"/>
        </w:rPr>
        <w:t>合同终止</w:t>
      </w:r>
      <w:r>
        <w:rPr>
          <w:rFonts w:hint="eastAsia" w:ascii="方正仿宋_GBK" w:hAnsi="方正仿宋_GBK" w:eastAsia="方正仿宋_GBK" w:cs="方正仿宋_GBK"/>
          <w:color w:val="auto"/>
          <w:sz w:val="28"/>
          <w:szCs w:val="28"/>
        </w:rPr>
        <w:t>后30</w:t>
      </w:r>
      <w:r>
        <w:rPr>
          <w:rFonts w:hint="eastAsia" w:ascii="方正仿宋_GBK" w:hAnsi="方正仿宋_GBK" w:eastAsia="方正仿宋_GBK" w:cs="方正仿宋_GBK"/>
          <w:color w:val="auto"/>
          <w:sz w:val="28"/>
          <w:szCs w:val="28"/>
          <w:lang w:eastAsia="zh-CN"/>
        </w:rPr>
        <w:t>个工作日</w:t>
      </w:r>
      <w:r>
        <w:rPr>
          <w:rFonts w:hint="eastAsia" w:ascii="方正仿宋_GBK" w:hAnsi="方正仿宋_GBK" w:eastAsia="方正仿宋_GBK" w:cs="方正仿宋_GBK"/>
          <w:color w:val="auto"/>
          <w:sz w:val="28"/>
          <w:szCs w:val="28"/>
        </w:rPr>
        <w:t>内，</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以转账方式退还全部</w:t>
      </w:r>
      <w:r>
        <w:rPr>
          <w:rFonts w:hint="eastAsia" w:ascii="方正仿宋_GBK" w:hAnsi="方正仿宋_GBK" w:eastAsia="方正仿宋_GBK" w:cs="方正仿宋_GBK"/>
          <w:color w:val="auto"/>
          <w:sz w:val="28"/>
          <w:szCs w:val="28"/>
          <w:lang w:eastAsia="zh-CN"/>
        </w:rPr>
        <w:t>合</w:t>
      </w:r>
      <w:r>
        <w:rPr>
          <w:rFonts w:hint="eastAsia" w:ascii="方正仿宋_GBK" w:hAnsi="方正仿宋_GBK" w:eastAsia="方正仿宋_GBK" w:cs="方正仿宋_GBK"/>
          <w:color w:val="auto"/>
          <w:sz w:val="28"/>
          <w:szCs w:val="28"/>
        </w:rPr>
        <w:t>履约保证金（不计利息）。</w:t>
      </w:r>
    </w:p>
    <w:p>
      <w:pPr>
        <w:keepNext w:val="0"/>
        <w:keepLines w:val="0"/>
        <w:pageBreakBefore w:val="0"/>
        <w:widowControl/>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9.2</w:t>
      </w:r>
      <w:r>
        <w:rPr>
          <w:rFonts w:hint="eastAsia" w:ascii="方正仿宋_GBK" w:hAnsi="方正仿宋_GBK" w:eastAsia="方正仿宋_GBK" w:cs="方正仿宋_GBK"/>
          <w:color w:val="auto"/>
          <w:sz w:val="28"/>
          <w:szCs w:val="28"/>
        </w:rPr>
        <w:t>双方签订合同后，</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向</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提出用车需求。在合同</w:t>
      </w:r>
      <w:r>
        <w:rPr>
          <w:rFonts w:hint="eastAsia" w:ascii="方正仿宋_GBK" w:hAnsi="方正仿宋_GBK" w:eastAsia="方正仿宋_GBK" w:cs="方正仿宋_GBK"/>
          <w:color w:val="auto"/>
          <w:sz w:val="28"/>
          <w:szCs w:val="28"/>
          <w:lang w:eastAsia="zh-CN"/>
        </w:rPr>
        <w:t>有</w:t>
      </w:r>
      <w:r>
        <w:rPr>
          <w:rFonts w:hint="eastAsia" w:ascii="方正仿宋_GBK" w:hAnsi="方正仿宋_GBK" w:eastAsia="方正仿宋_GBK" w:cs="方正仿宋_GBK"/>
          <w:color w:val="auto"/>
          <w:sz w:val="28"/>
          <w:szCs w:val="28"/>
        </w:rPr>
        <w:t>效期内，</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对</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出现的运力资源过剩不承担任何责任。</w:t>
      </w:r>
    </w:p>
    <w:p>
      <w:pPr>
        <w:keepNext w:val="0"/>
        <w:keepLines w:val="0"/>
        <w:pageBreakBefore w:val="0"/>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9.3</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承运</w:t>
      </w:r>
      <w:r>
        <w:rPr>
          <w:rFonts w:hint="eastAsia" w:ascii="方正仿宋_GBK" w:hAnsi="方正仿宋_GBK" w:eastAsia="方正仿宋_GBK" w:cs="方正仿宋_GBK"/>
          <w:color w:val="auto"/>
          <w:sz w:val="28"/>
          <w:szCs w:val="28"/>
          <w:lang w:eastAsia="zh-CN"/>
        </w:rPr>
        <w:t>生鲜乳</w:t>
      </w:r>
      <w:r>
        <w:rPr>
          <w:rFonts w:hint="eastAsia" w:ascii="方正仿宋_GBK" w:hAnsi="方正仿宋_GBK" w:eastAsia="方正仿宋_GBK" w:cs="方正仿宋_GBK"/>
          <w:color w:val="auto"/>
          <w:sz w:val="28"/>
          <w:szCs w:val="28"/>
        </w:rPr>
        <w:t>过程中，</w:t>
      </w:r>
      <w:r>
        <w:rPr>
          <w:rFonts w:hint="eastAsia" w:ascii="方正仿宋_GBK" w:hAnsi="方正仿宋_GBK" w:eastAsia="方正仿宋_GBK" w:cs="方正仿宋_GBK"/>
          <w:color w:val="auto"/>
          <w:sz w:val="28"/>
          <w:szCs w:val="28"/>
          <w:lang w:eastAsia="zh-CN"/>
        </w:rPr>
        <w:t>发生</w:t>
      </w:r>
      <w:r>
        <w:rPr>
          <w:rFonts w:hint="eastAsia" w:ascii="方正仿宋_GBK" w:hAnsi="方正仿宋_GBK" w:eastAsia="方正仿宋_GBK" w:cs="方正仿宋_GBK"/>
          <w:color w:val="auto"/>
          <w:sz w:val="28"/>
          <w:szCs w:val="28"/>
          <w:lang w:val="en-US" w:eastAsia="zh-CN"/>
        </w:rPr>
        <w:t>因封签缺失导致工厂拒收或</w:t>
      </w:r>
      <w:r>
        <w:rPr>
          <w:rFonts w:hint="eastAsia" w:ascii="方正仿宋_GBK" w:hAnsi="方正仿宋_GBK" w:eastAsia="方正仿宋_GBK" w:cs="方正仿宋_GBK"/>
          <w:color w:val="auto"/>
          <w:sz w:val="28"/>
          <w:szCs w:val="28"/>
          <w:lang w:eastAsia="zh-CN"/>
        </w:rPr>
        <w:t>生鲜乳</w:t>
      </w:r>
      <w:r>
        <w:rPr>
          <w:rFonts w:hint="eastAsia" w:ascii="方正仿宋_GBK" w:hAnsi="方正仿宋_GBK" w:eastAsia="方正仿宋_GBK" w:cs="方正仿宋_GBK"/>
          <w:color w:val="auto"/>
          <w:sz w:val="28"/>
          <w:szCs w:val="28"/>
        </w:rPr>
        <w:t>数量短缺损失的，</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按照损失金额</w:t>
      </w:r>
      <w:r>
        <w:rPr>
          <w:rFonts w:hint="eastAsia" w:ascii="方正仿宋_GBK" w:hAnsi="方正仿宋_GBK" w:eastAsia="方正仿宋_GBK" w:cs="方正仿宋_GBK"/>
          <w:color w:val="auto"/>
          <w:sz w:val="28"/>
          <w:szCs w:val="28"/>
          <w:lang w:eastAsia="zh-CN"/>
        </w:rPr>
        <w:t>全额</w:t>
      </w:r>
      <w:r>
        <w:rPr>
          <w:rFonts w:hint="eastAsia" w:ascii="方正仿宋_GBK" w:hAnsi="方正仿宋_GBK" w:eastAsia="方正仿宋_GBK" w:cs="方正仿宋_GBK"/>
          <w:color w:val="auto"/>
          <w:sz w:val="28"/>
          <w:szCs w:val="28"/>
        </w:rPr>
        <w:t>赔偿；</w:t>
      </w:r>
      <w:r>
        <w:rPr>
          <w:rFonts w:hint="eastAsia" w:ascii="方正仿宋_GBK" w:hAnsi="方正仿宋_GBK" w:eastAsia="方正仿宋_GBK" w:cs="方正仿宋_GBK"/>
          <w:color w:val="auto"/>
          <w:sz w:val="28"/>
          <w:szCs w:val="28"/>
          <w:lang w:eastAsia="zh-CN"/>
        </w:rPr>
        <w:t>发生生鲜乳</w:t>
      </w:r>
      <w:r>
        <w:rPr>
          <w:rFonts w:hint="eastAsia" w:ascii="方正仿宋_GBK" w:hAnsi="方正仿宋_GBK" w:eastAsia="方正仿宋_GBK" w:cs="方正仿宋_GBK"/>
          <w:color w:val="auto"/>
          <w:sz w:val="28"/>
          <w:szCs w:val="28"/>
        </w:rPr>
        <w:t>污染、变质的，</w:t>
      </w:r>
      <w:r>
        <w:rPr>
          <w:rFonts w:hint="eastAsia" w:ascii="方正仿宋_GBK" w:hAnsi="方正仿宋_GBK" w:eastAsia="方正仿宋_GBK" w:cs="方正仿宋_GBK"/>
          <w:color w:val="auto"/>
          <w:sz w:val="28"/>
          <w:szCs w:val="28"/>
          <w:lang w:eastAsia="zh-CN"/>
        </w:rPr>
        <w:t>甲方有权</w:t>
      </w:r>
      <w:r>
        <w:rPr>
          <w:rFonts w:hint="eastAsia" w:ascii="方正仿宋_GBK" w:hAnsi="方正仿宋_GBK" w:eastAsia="方正仿宋_GBK" w:cs="方正仿宋_GBK"/>
          <w:color w:val="auto"/>
          <w:sz w:val="28"/>
          <w:szCs w:val="28"/>
        </w:rPr>
        <w:t>拒付本车次运费，</w:t>
      </w:r>
      <w:r>
        <w:rPr>
          <w:rFonts w:hint="eastAsia" w:ascii="方正仿宋_GBK" w:hAnsi="方正仿宋_GBK" w:eastAsia="方正仿宋_GBK" w:cs="方正仿宋_GBK"/>
          <w:color w:val="auto"/>
          <w:sz w:val="28"/>
          <w:szCs w:val="28"/>
          <w:lang w:eastAsia="zh-CN"/>
        </w:rPr>
        <w:t>乙方应全额承担生鲜乳损失</w:t>
      </w:r>
      <w:r>
        <w:rPr>
          <w:rFonts w:hint="eastAsia" w:ascii="方正仿宋_GBK" w:hAnsi="方正仿宋_GBK" w:eastAsia="方正仿宋_GBK" w:cs="方正仿宋_GBK"/>
          <w:color w:val="auto"/>
          <w:sz w:val="28"/>
          <w:szCs w:val="28"/>
        </w:rPr>
        <w:t>赔偿责任</w:t>
      </w:r>
      <w:r>
        <w:rPr>
          <w:rFonts w:hint="eastAsia" w:ascii="方正仿宋_GBK" w:hAnsi="方正仿宋_GBK" w:eastAsia="方正仿宋_GBK" w:cs="方正仿宋_GBK"/>
          <w:color w:val="auto"/>
          <w:sz w:val="28"/>
          <w:szCs w:val="28"/>
          <w:lang w:eastAsia="zh-CN"/>
        </w:rPr>
        <w:t>，因此造成市场产品断货的，乙方承担全额经济损失责任</w:t>
      </w:r>
      <w:r>
        <w:rPr>
          <w:rFonts w:hint="eastAsia" w:ascii="方正仿宋_GBK" w:hAnsi="方正仿宋_GBK" w:eastAsia="方正仿宋_GBK" w:cs="方正仿宋_GBK"/>
          <w:color w:val="auto"/>
          <w:sz w:val="28"/>
          <w:szCs w:val="28"/>
        </w:rPr>
        <w:t>；</w:t>
      </w:r>
      <w:r>
        <w:rPr>
          <w:rFonts w:hint="eastAsia" w:ascii="方正仿宋_GBK" w:hAnsi="方正仿宋_GBK" w:eastAsia="方正仿宋_GBK" w:cs="方正仿宋_GBK"/>
          <w:color w:val="auto"/>
          <w:sz w:val="28"/>
          <w:szCs w:val="28"/>
          <w:lang w:val="en-US" w:eastAsia="zh-CN"/>
        </w:rPr>
        <w:t>除</w:t>
      </w:r>
      <w:r>
        <w:rPr>
          <w:rFonts w:hint="eastAsia" w:ascii="方正仿宋_GBK" w:hAnsi="方正仿宋_GBK" w:eastAsia="方正仿宋_GBK" w:cs="方正仿宋_GBK"/>
          <w:color w:val="auto"/>
          <w:sz w:val="28"/>
          <w:szCs w:val="28"/>
          <w:lang w:eastAsia="zh-CN"/>
        </w:rPr>
        <w:t>不可抗力因素</w:t>
      </w:r>
      <w:r>
        <w:rPr>
          <w:rFonts w:hint="eastAsia" w:ascii="方正仿宋_GBK" w:hAnsi="方正仿宋_GBK" w:eastAsia="方正仿宋_GBK" w:cs="方正仿宋_GBK"/>
          <w:color w:val="auto"/>
          <w:sz w:val="28"/>
          <w:szCs w:val="28"/>
          <w:lang w:val="en-US" w:eastAsia="zh-CN"/>
        </w:rPr>
        <w:t>外</w:t>
      </w:r>
      <w:r>
        <w:rPr>
          <w:rFonts w:hint="eastAsia" w:ascii="方正仿宋_GBK" w:hAnsi="方正仿宋_GBK" w:eastAsia="方正仿宋_GBK" w:cs="方正仿宋_GBK"/>
          <w:color w:val="auto"/>
          <w:sz w:val="28"/>
          <w:szCs w:val="28"/>
          <w:lang w:eastAsia="zh-CN"/>
        </w:rPr>
        <w:t>，发生车辆未按计划到达牧场</w:t>
      </w:r>
      <w:r>
        <w:rPr>
          <w:rFonts w:hint="eastAsia" w:ascii="方正仿宋_GBK" w:hAnsi="方正仿宋_GBK" w:eastAsia="方正仿宋_GBK" w:cs="方正仿宋_GBK"/>
          <w:color w:val="auto"/>
          <w:sz w:val="28"/>
          <w:szCs w:val="28"/>
          <w:lang w:val="en-US" w:eastAsia="zh-CN"/>
        </w:rPr>
        <w:t>和工厂，</w:t>
      </w:r>
      <w:r>
        <w:rPr>
          <w:rFonts w:hint="eastAsia" w:ascii="方正仿宋_GBK" w:hAnsi="方正仿宋_GBK" w:eastAsia="方正仿宋_GBK" w:cs="方正仿宋_GBK"/>
          <w:color w:val="auto"/>
          <w:sz w:val="28"/>
          <w:szCs w:val="28"/>
          <w:lang w:eastAsia="zh-CN"/>
        </w:rPr>
        <w:t>生鲜乳</w:t>
      </w:r>
      <w:r>
        <w:rPr>
          <w:rFonts w:hint="eastAsia" w:ascii="方正仿宋_GBK" w:hAnsi="方正仿宋_GBK" w:eastAsia="方正仿宋_GBK" w:cs="方正仿宋_GBK"/>
          <w:color w:val="auto"/>
          <w:sz w:val="28"/>
          <w:szCs w:val="28"/>
        </w:rPr>
        <w:t>运输延时到达致使工厂生产组织中断的，所造成的一切损失由</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承担。</w:t>
      </w:r>
    </w:p>
    <w:p>
      <w:pPr>
        <w:keepNext w:val="0"/>
        <w:keepLines w:val="0"/>
        <w:pageBreakBefore w:val="0"/>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9.4乙方应维护好自身的经营秩序，因乙方原因影响甲方的正常经营活动，造成的一切损失由乙方承担。</w:t>
      </w:r>
    </w:p>
    <w:p>
      <w:pPr>
        <w:keepNext w:val="0"/>
        <w:keepLines w:val="0"/>
        <w:pageBreakBefore w:val="0"/>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color w:val="auto"/>
          <w:sz w:val="28"/>
          <w:szCs w:val="28"/>
          <w:highlight w:val="yellow"/>
          <w:lang w:val="en-US" w:eastAsia="zh-CN"/>
        </w:rPr>
      </w:pPr>
      <w:r>
        <w:rPr>
          <w:rFonts w:hint="eastAsia" w:ascii="方正仿宋_GBK" w:hAnsi="方正仿宋_GBK" w:eastAsia="方正仿宋_GBK" w:cs="方正仿宋_GBK"/>
          <w:color w:val="auto"/>
          <w:sz w:val="28"/>
          <w:szCs w:val="28"/>
          <w:highlight w:val="none"/>
          <w:lang w:val="en-US" w:eastAsia="zh-CN"/>
        </w:rPr>
        <w:t>9.5乙方应做好相关证照的有效办理，并及时向甲方备案。因乙方管理失职，导致驾驶员健康证、生鲜奶准运证等失效或缺失，经甲方或行业主管部门查实的，</w:t>
      </w:r>
      <w:r>
        <w:rPr>
          <w:rFonts w:hint="eastAsia" w:ascii="方正仿宋_GBK" w:hAnsi="方正仿宋_GBK" w:eastAsia="方正仿宋_GBK" w:cs="方正仿宋_GBK"/>
          <w:color w:val="auto"/>
          <w:sz w:val="28"/>
          <w:szCs w:val="28"/>
          <w:highlight w:val="none"/>
        </w:rPr>
        <w:t>甲方有权按照每次500元的标准收取违约金</w:t>
      </w:r>
      <w:r>
        <w:rPr>
          <w:rFonts w:hint="eastAsia" w:ascii="方正仿宋_GBK" w:hAnsi="方正仿宋_GBK" w:eastAsia="方正仿宋_GBK" w:cs="方正仿宋_GBK"/>
          <w:color w:val="auto"/>
          <w:sz w:val="28"/>
          <w:szCs w:val="28"/>
          <w:highlight w:val="none"/>
          <w:lang w:val="en-US" w:eastAsia="zh-CN"/>
        </w:rPr>
        <w:t>。</w:t>
      </w:r>
    </w:p>
    <w:p>
      <w:pPr>
        <w:keepNext w:val="0"/>
        <w:keepLines w:val="0"/>
        <w:pageBreakBefore w:val="0"/>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color w:val="000000" w:themeColor="text1"/>
          <w:sz w:val="28"/>
          <w:szCs w:val="28"/>
          <w:u w:val="none"/>
          <w14:textFill>
            <w14:solidFill>
              <w14:schemeClr w14:val="tx1"/>
            </w14:solidFill>
          </w14:textFill>
        </w:rPr>
      </w:pPr>
      <w:r>
        <w:rPr>
          <w:rFonts w:hint="eastAsia" w:ascii="方正仿宋_GBK" w:hAnsi="方正仿宋_GBK" w:eastAsia="方正仿宋_GBK" w:cs="方正仿宋_GBK"/>
          <w:color w:val="auto"/>
          <w:sz w:val="28"/>
          <w:szCs w:val="28"/>
          <w:lang w:val="en-US" w:eastAsia="zh-CN"/>
        </w:rPr>
        <w:t>9.6</w:t>
      </w:r>
      <w:r>
        <w:rPr>
          <w:rFonts w:hint="eastAsia" w:ascii="方正仿宋_GBK" w:hAnsi="方正仿宋_GBK" w:eastAsia="方正仿宋_GBK" w:cs="方正仿宋_GBK"/>
          <w:color w:val="auto"/>
          <w:sz w:val="28"/>
          <w:szCs w:val="28"/>
        </w:rPr>
        <w:t>在合同期</w:t>
      </w:r>
      <w:r>
        <w:rPr>
          <w:rFonts w:hint="eastAsia" w:ascii="方正仿宋_GBK" w:hAnsi="方正仿宋_GBK" w:eastAsia="方正仿宋_GBK" w:cs="方正仿宋_GBK"/>
          <w:color w:val="auto"/>
          <w:sz w:val="28"/>
          <w:szCs w:val="28"/>
          <w:lang w:eastAsia="zh-CN"/>
        </w:rPr>
        <w:t>内</w:t>
      </w:r>
      <w:r>
        <w:rPr>
          <w:rFonts w:hint="eastAsia" w:ascii="方正仿宋_GBK" w:hAnsi="方正仿宋_GBK" w:eastAsia="方正仿宋_GBK" w:cs="方正仿宋_GBK"/>
          <w:color w:val="auto"/>
          <w:sz w:val="28"/>
          <w:szCs w:val="28"/>
        </w:rPr>
        <w:t>，双方若需单方面终止运输服务，应提前一个月告知对方。若未提前告知对方单方面终止合作，应视为违约，由违约方向守约方支付违约金</w:t>
      </w:r>
      <w:r>
        <w:rPr>
          <w:rFonts w:hint="eastAsia" w:ascii="方正仿宋_GBK" w:hAnsi="方正仿宋_GBK" w:eastAsia="方正仿宋_GBK" w:cs="方正仿宋_GBK"/>
          <w:color w:val="auto"/>
          <w:sz w:val="28"/>
          <w:szCs w:val="28"/>
          <w:highlight w:val="none"/>
          <w:u w:val="none"/>
          <w:lang w:val="en-US" w:eastAsia="zh-CN"/>
        </w:rPr>
        <w:t>1</w:t>
      </w:r>
      <w:r>
        <w:rPr>
          <w:rFonts w:hint="eastAsia" w:ascii="方正仿宋_GBK" w:hAnsi="方正仿宋_GBK" w:eastAsia="方正仿宋_GBK" w:cs="方正仿宋_GBK"/>
          <w:color w:val="auto"/>
          <w:sz w:val="28"/>
          <w:szCs w:val="28"/>
          <w:highlight w:val="none"/>
          <w:u w:val="none"/>
        </w:rPr>
        <w:t>0万</w:t>
      </w:r>
      <w:r>
        <w:rPr>
          <w:rFonts w:hint="eastAsia" w:ascii="方正仿宋_GBK" w:hAnsi="方正仿宋_GBK" w:eastAsia="方正仿宋_GBK" w:cs="方正仿宋_GBK"/>
          <w:color w:val="000000" w:themeColor="text1"/>
          <w:sz w:val="28"/>
          <w:szCs w:val="28"/>
          <w:highlight w:val="none"/>
          <w:u w:val="none"/>
          <w14:textFill>
            <w14:solidFill>
              <w14:schemeClr w14:val="tx1"/>
            </w14:solidFill>
          </w14:textFill>
        </w:rPr>
        <w:t>元</w:t>
      </w:r>
      <w:r>
        <w:rPr>
          <w:rFonts w:hint="eastAsia" w:ascii="方正仿宋_GBK" w:hAnsi="方正仿宋_GBK" w:eastAsia="方正仿宋_GBK" w:cs="方正仿宋_GBK"/>
          <w:color w:val="000000" w:themeColor="text1"/>
          <w:sz w:val="28"/>
          <w:szCs w:val="28"/>
          <w:highlight w:val="none"/>
          <w:u w:val="none"/>
          <w:lang w:eastAsia="zh-CN"/>
          <w14:textFill>
            <w14:solidFill>
              <w14:schemeClr w14:val="tx1"/>
            </w14:solidFill>
          </w14:textFill>
        </w:rPr>
        <w:t>（</w:t>
      </w:r>
      <w:r>
        <w:rPr>
          <w:rFonts w:hint="eastAsia" w:ascii="方正仿宋_GBK" w:hAnsi="方正仿宋_GBK" w:eastAsia="方正仿宋_GBK" w:cs="方正仿宋_GBK"/>
          <w:color w:val="000000" w:themeColor="text1"/>
          <w:sz w:val="28"/>
          <w:szCs w:val="28"/>
          <w:highlight w:val="none"/>
          <w:u w:val="none"/>
          <w:lang w:val="en-US" w:eastAsia="zh-CN"/>
          <w14:textFill>
            <w14:solidFill>
              <w14:schemeClr w14:val="tx1"/>
            </w14:solidFill>
          </w14:textFill>
        </w:rPr>
        <w:t>扣除该合同履约保证金5万元，不足部分在运输款中扣除</w:t>
      </w:r>
      <w:r>
        <w:rPr>
          <w:rFonts w:hint="eastAsia" w:ascii="方正仿宋_GBK" w:hAnsi="方正仿宋_GBK" w:eastAsia="方正仿宋_GBK" w:cs="方正仿宋_GBK"/>
          <w:color w:val="000000" w:themeColor="text1"/>
          <w:sz w:val="28"/>
          <w:szCs w:val="28"/>
          <w:highlight w:val="none"/>
          <w:u w:val="none"/>
          <w:lang w:eastAsia="zh-CN"/>
          <w14:textFill>
            <w14:solidFill>
              <w14:schemeClr w14:val="tx1"/>
            </w14:solidFill>
          </w14:textFill>
        </w:rPr>
        <w:t>）</w:t>
      </w:r>
      <w:r>
        <w:rPr>
          <w:rFonts w:hint="eastAsia" w:ascii="方正仿宋_GBK" w:hAnsi="方正仿宋_GBK" w:eastAsia="方正仿宋_GBK" w:cs="方正仿宋_GBK"/>
          <w:color w:val="000000" w:themeColor="text1"/>
          <w:sz w:val="28"/>
          <w:szCs w:val="28"/>
          <w:highlight w:val="none"/>
          <w:u w:val="none"/>
          <w14:textFill>
            <w14:solidFill>
              <w14:schemeClr w14:val="tx1"/>
            </w14:solidFill>
          </w14:textFill>
        </w:rPr>
        <w:t>。</w:t>
      </w:r>
    </w:p>
    <w:p>
      <w:pPr>
        <w:keepNext w:val="0"/>
        <w:keepLines w:val="0"/>
        <w:pageBreakBefore w:val="0"/>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9.7</w:t>
      </w:r>
      <w:r>
        <w:rPr>
          <w:rFonts w:hint="eastAsia" w:ascii="方正仿宋_GBK" w:hAnsi="方正仿宋_GBK" w:eastAsia="方正仿宋_GBK" w:cs="方正仿宋_GBK"/>
          <w:color w:val="000000" w:themeColor="text1"/>
          <w:sz w:val="28"/>
          <w:szCs w:val="28"/>
          <w14:textFill>
            <w14:solidFill>
              <w14:schemeClr w14:val="tx1"/>
            </w14:solidFill>
          </w14:textFill>
        </w:rPr>
        <w:t>除不可抗力</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因素</w:t>
      </w:r>
      <w:r>
        <w:rPr>
          <w:rFonts w:hint="eastAsia" w:ascii="方正仿宋_GBK" w:hAnsi="方正仿宋_GBK" w:eastAsia="方正仿宋_GBK" w:cs="方正仿宋_GBK"/>
          <w:color w:val="000000" w:themeColor="text1"/>
          <w:sz w:val="28"/>
          <w:szCs w:val="28"/>
          <w14:textFill>
            <w14:solidFill>
              <w14:schemeClr w14:val="tx1"/>
            </w14:solidFill>
          </w14:textFill>
        </w:rPr>
        <w:t>外</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，因乙方原因造成车辆未按计划到达牧场</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或未按规定时间到达牧场和工厂且未造成直接损失的，</w:t>
      </w:r>
      <w:r>
        <w:rPr>
          <w:rFonts w:hint="eastAsia" w:ascii="方正仿宋_GBK" w:hAnsi="方正仿宋_GBK" w:eastAsia="方正仿宋_GBK" w:cs="方正仿宋_GBK"/>
          <w:color w:val="000000" w:themeColor="text1"/>
          <w:sz w:val="28"/>
          <w:szCs w:val="28"/>
          <w14:textFill>
            <w14:solidFill>
              <w14:schemeClr w14:val="tx1"/>
            </w14:solidFill>
          </w14:textFill>
        </w:rPr>
        <w:t>甲方有权按照每次</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400</w:t>
      </w:r>
      <w:r>
        <w:rPr>
          <w:rFonts w:hint="eastAsia" w:ascii="方正仿宋_GBK" w:hAnsi="方正仿宋_GBK" w:eastAsia="方正仿宋_GBK" w:cs="方正仿宋_GBK"/>
          <w:color w:val="000000" w:themeColor="text1"/>
          <w:sz w:val="28"/>
          <w:szCs w:val="28"/>
          <w14:textFill>
            <w14:solidFill>
              <w14:schemeClr w14:val="tx1"/>
            </w14:solidFill>
          </w14:textFill>
        </w:rPr>
        <w:t>0元的标准</w:t>
      </w:r>
      <w:r>
        <w:rPr>
          <w:rFonts w:hint="eastAsia" w:ascii="方正仿宋_GBK" w:hAnsi="方正仿宋_GBK" w:eastAsia="方正仿宋_GBK" w:cs="方正仿宋_GBK"/>
          <w:color w:val="auto"/>
          <w:sz w:val="28"/>
          <w:szCs w:val="28"/>
        </w:rPr>
        <w:t>收取违约金。</w:t>
      </w:r>
    </w:p>
    <w:p>
      <w:pPr>
        <w:keepNext w:val="0"/>
        <w:keepLines w:val="0"/>
        <w:pageBreakBefore w:val="0"/>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9.8</w:t>
      </w:r>
      <w:r>
        <w:rPr>
          <w:rFonts w:hint="eastAsia" w:ascii="方正仿宋_GBK" w:hAnsi="方正仿宋_GBK" w:eastAsia="方正仿宋_GBK" w:cs="方正仿宋_GBK"/>
          <w:color w:val="auto"/>
          <w:sz w:val="28"/>
          <w:szCs w:val="28"/>
        </w:rPr>
        <w:t>因不可抗力</w:t>
      </w:r>
      <w:r>
        <w:rPr>
          <w:rFonts w:hint="eastAsia" w:ascii="方正仿宋_GBK" w:hAnsi="方正仿宋_GBK" w:eastAsia="方正仿宋_GBK" w:cs="方正仿宋_GBK"/>
          <w:color w:val="auto"/>
          <w:sz w:val="28"/>
          <w:szCs w:val="28"/>
          <w:lang w:val="en-US" w:eastAsia="zh-CN"/>
        </w:rPr>
        <w:t>因素</w:t>
      </w:r>
      <w:r>
        <w:rPr>
          <w:rFonts w:hint="eastAsia" w:ascii="方正仿宋_GBK" w:hAnsi="方正仿宋_GBK" w:eastAsia="方正仿宋_GBK" w:cs="方正仿宋_GBK"/>
          <w:color w:val="auto"/>
          <w:sz w:val="28"/>
          <w:szCs w:val="28"/>
          <w:lang w:eastAsia="zh-CN"/>
        </w:rPr>
        <w:t>，</w:t>
      </w:r>
      <w:r>
        <w:rPr>
          <w:rFonts w:hint="eastAsia" w:ascii="方正仿宋_GBK" w:hAnsi="方正仿宋_GBK" w:eastAsia="方正仿宋_GBK" w:cs="方正仿宋_GBK"/>
          <w:color w:val="auto"/>
          <w:sz w:val="28"/>
          <w:szCs w:val="28"/>
        </w:rPr>
        <w:t>导致双方或一方不能履行或不能完全履行本合同约定的有关义务时，双方相互不承担违约责任。但遇有不可抗力</w:t>
      </w:r>
      <w:r>
        <w:rPr>
          <w:rFonts w:hint="eastAsia" w:ascii="方正仿宋_GBK" w:hAnsi="方正仿宋_GBK" w:eastAsia="方正仿宋_GBK" w:cs="方正仿宋_GBK"/>
          <w:color w:val="auto"/>
          <w:sz w:val="28"/>
          <w:szCs w:val="28"/>
          <w:lang w:val="en-US" w:eastAsia="zh-CN"/>
        </w:rPr>
        <w:t>因素</w:t>
      </w:r>
      <w:r>
        <w:rPr>
          <w:rFonts w:hint="eastAsia" w:ascii="方正仿宋_GBK" w:hAnsi="方正仿宋_GBK" w:eastAsia="方正仿宋_GBK" w:cs="方正仿宋_GBK"/>
          <w:color w:val="auto"/>
          <w:sz w:val="28"/>
          <w:szCs w:val="28"/>
        </w:rPr>
        <w:t>的一方或双方应于不可抗力发生</w:t>
      </w:r>
      <w:r>
        <w:rPr>
          <w:rFonts w:hint="eastAsia" w:ascii="方正仿宋_GBK" w:hAnsi="方正仿宋_GBK" w:eastAsia="方正仿宋_GBK" w:cs="方正仿宋_GBK"/>
          <w:color w:val="auto"/>
          <w:sz w:val="28"/>
          <w:szCs w:val="28"/>
          <w:u w:val="single"/>
        </w:rPr>
        <w:t>5日</w:t>
      </w:r>
      <w:r>
        <w:rPr>
          <w:rFonts w:hint="eastAsia" w:ascii="方正仿宋_GBK" w:hAnsi="方正仿宋_GBK" w:eastAsia="方正仿宋_GBK" w:cs="方正仿宋_GBK"/>
          <w:color w:val="auto"/>
          <w:sz w:val="28"/>
          <w:szCs w:val="28"/>
        </w:rPr>
        <w:t>内将情况告知对方，并提供相关证明。在不可抗力</w:t>
      </w:r>
      <w:r>
        <w:rPr>
          <w:rFonts w:hint="eastAsia" w:ascii="方正仿宋_GBK" w:hAnsi="方正仿宋_GBK" w:eastAsia="方正仿宋_GBK" w:cs="方正仿宋_GBK"/>
          <w:color w:val="auto"/>
          <w:sz w:val="28"/>
          <w:szCs w:val="28"/>
          <w:lang w:val="en-US" w:eastAsia="zh-CN"/>
        </w:rPr>
        <w:t>因素</w:t>
      </w:r>
      <w:r>
        <w:rPr>
          <w:rFonts w:hint="eastAsia" w:ascii="方正仿宋_GBK" w:hAnsi="方正仿宋_GBK" w:eastAsia="方正仿宋_GBK" w:cs="方正仿宋_GBK"/>
          <w:color w:val="auto"/>
          <w:sz w:val="28"/>
          <w:szCs w:val="28"/>
        </w:rPr>
        <w:t>影响消除后的合理时间内，一方或双方应当继续履行本合同。若不可抗力</w:t>
      </w:r>
      <w:r>
        <w:rPr>
          <w:rFonts w:hint="eastAsia" w:ascii="方正仿宋_GBK" w:hAnsi="方正仿宋_GBK" w:eastAsia="方正仿宋_GBK" w:cs="方正仿宋_GBK"/>
          <w:color w:val="auto"/>
          <w:sz w:val="28"/>
          <w:szCs w:val="28"/>
          <w:lang w:val="en-US" w:eastAsia="zh-CN"/>
        </w:rPr>
        <w:t>因素</w:t>
      </w:r>
      <w:r>
        <w:rPr>
          <w:rFonts w:hint="eastAsia" w:ascii="方正仿宋_GBK" w:hAnsi="方正仿宋_GBK" w:eastAsia="方正仿宋_GBK" w:cs="方正仿宋_GBK"/>
          <w:color w:val="auto"/>
          <w:sz w:val="28"/>
          <w:szCs w:val="28"/>
        </w:rPr>
        <w:t>影响持续一个月以上，任何一方均有权单方面终止本合同，不承担违约责任。</w:t>
      </w:r>
    </w:p>
    <w:p>
      <w:pPr>
        <w:keepNext w:val="0"/>
        <w:keepLines w:val="0"/>
        <w:pageBreakBefore w:val="0"/>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9.9</w:t>
      </w:r>
      <w:r>
        <w:rPr>
          <w:rFonts w:hint="eastAsia" w:ascii="方正仿宋_GBK" w:hAnsi="方正仿宋_GBK" w:eastAsia="方正仿宋_GBK" w:cs="方正仿宋_GBK"/>
          <w:color w:val="auto"/>
          <w:sz w:val="28"/>
          <w:szCs w:val="28"/>
        </w:rPr>
        <w:t>不可抗力</w:t>
      </w:r>
      <w:r>
        <w:rPr>
          <w:rFonts w:hint="eastAsia" w:ascii="方正仿宋_GBK" w:hAnsi="方正仿宋_GBK" w:eastAsia="方正仿宋_GBK" w:cs="方正仿宋_GBK"/>
          <w:color w:val="auto"/>
          <w:sz w:val="28"/>
          <w:szCs w:val="28"/>
          <w:lang w:val="en-US" w:eastAsia="zh-CN"/>
        </w:rPr>
        <w:t>因素</w:t>
      </w:r>
      <w:r>
        <w:rPr>
          <w:rFonts w:hint="eastAsia" w:ascii="方正仿宋_GBK" w:hAnsi="方正仿宋_GBK" w:eastAsia="方正仿宋_GBK" w:cs="方正仿宋_GBK"/>
          <w:color w:val="auto"/>
          <w:sz w:val="28"/>
          <w:szCs w:val="28"/>
        </w:rPr>
        <w:t>系指不能预见、不能避免且不能克服的客观自然影响力或外界影响力。包括但不限于</w:t>
      </w:r>
      <w:r>
        <w:rPr>
          <w:rFonts w:hint="eastAsia" w:ascii="方正仿宋_GBK" w:hAnsi="方正仿宋_GBK" w:eastAsia="方正仿宋_GBK" w:cs="方正仿宋_GBK"/>
          <w:color w:val="auto"/>
          <w:sz w:val="28"/>
          <w:szCs w:val="28"/>
          <w:lang w:eastAsia="zh-CN"/>
        </w:rPr>
        <w:t>自然灾害</w:t>
      </w:r>
      <w:r>
        <w:rPr>
          <w:rFonts w:hint="eastAsia" w:ascii="方正仿宋_GBK" w:hAnsi="方正仿宋_GBK" w:eastAsia="方正仿宋_GBK" w:cs="方正仿宋_GBK"/>
          <w:color w:val="auto"/>
          <w:sz w:val="28"/>
          <w:szCs w:val="28"/>
        </w:rPr>
        <w:t>、战争、</w:t>
      </w:r>
      <w:r>
        <w:rPr>
          <w:rFonts w:hint="eastAsia" w:ascii="方正仿宋_GBK" w:hAnsi="方正仿宋_GBK" w:eastAsia="方正仿宋_GBK" w:cs="方正仿宋_GBK"/>
          <w:color w:val="auto"/>
          <w:sz w:val="28"/>
          <w:szCs w:val="28"/>
          <w:lang w:eastAsia="zh-CN"/>
        </w:rPr>
        <w:t>临时交通管制</w:t>
      </w:r>
      <w:r>
        <w:rPr>
          <w:rFonts w:hint="eastAsia" w:ascii="方正仿宋_GBK" w:hAnsi="方正仿宋_GBK" w:eastAsia="方正仿宋_GBK" w:cs="方正仿宋_GBK"/>
          <w:color w:val="auto"/>
          <w:sz w:val="28"/>
          <w:szCs w:val="28"/>
        </w:rPr>
        <w:t>等情况。</w:t>
      </w:r>
    </w:p>
    <w:p>
      <w:pPr>
        <w:keepNext w:val="0"/>
        <w:keepLines w:val="0"/>
        <w:pageBreakBefore w:val="0"/>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9.10 乙方应承担的违约金、赔偿等费用，</w:t>
      </w:r>
      <w:r>
        <w:rPr>
          <w:rFonts w:hint="eastAsia" w:ascii="方正仿宋_GBK" w:hAnsi="方正仿宋_GBK" w:eastAsia="方正仿宋_GBK" w:cs="方正仿宋_GBK"/>
          <w:color w:val="auto"/>
          <w:sz w:val="28"/>
          <w:szCs w:val="28"/>
        </w:rPr>
        <w:t>由</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直接在</w:t>
      </w:r>
      <w:r>
        <w:rPr>
          <w:rFonts w:hint="eastAsia" w:ascii="方正仿宋_GBK" w:hAnsi="方正仿宋_GBK" w:eastAsia="方正仿宋_GBK" w:cs="方正仿宋_GBK"/>
          <w:color w:val="auto"/>
          <w:sz w:val="28"/>
          <w:szCs w:val="28"/>
          <w:lang w:val="en-US" w:eastAsia="zh-CN"/>
        </w:rPr>
        <w:t>结算的</w:t>
      </w:r>
      <w:r>
        <w:rPr>
          <w:rFonts w:hint="eastAsia" w:ascii="方正仿宋_GBK" w:hAnsi="方正仿宋_GBK" w:eastAsia="方正仿宋_GBK" w:cs="方正仿宋_GBK"/>
          <w:color w:val="auto"/>
          <w:sz w:val="28"/>
          <w:szCs w:val="28"/>
          <w:highlight w:val="none"/>
        </w:rPr>
        <w:t>合同款项</w:t>
      </w:r>
      <w:r>
        <w:rPr>
          <w:rFonts w:hint="eastAsia" w:ascii="方正仿宋_GBK" w:hAnsi="方正仿宋_GBK" w:eastAsia="方正仿宋_GBK" w:cs="方正仿宋_GBK"/>
          <w:color w:val="auto"/>
          <w:sz w:val="28"/>
          <w:szCs w:val="28"/>
          <w:highlight w:val="none"/>
          <w:lang w:val="en-US" w:eastAsia="zh-CN"/>
        </w:rPr>
        <w:t>或履约保证金</w:t>
      </w:r>
      <w:r>
        <w:rPr>
          <w:rFonts w:hint="eastAsia" w:ascii="方正仿宋_GBK" w:hAnsi="方正仿宋_GBK" w:eastAsia="方正仿宋_GBK" w:cs="方正仿宋_GBK"/>
          <w:color w:val="auto"/>
          <w:sz w:val="28"/>
          <w:szCs w:val="28"/>
        </w:rPr>
        <w:t>中扣除，若合同款</w:t>
      </w:r>
      <w:r>
        <w:rPr>
          <w:rFonts w:hint="eastAsia" w:ascii="方正仿宋_GBK" w:hAnsi="方正仿宋_GBK" w:eastAsia="方正仿宋_GBK" w:cs="方正仿宋_GBK"/>
          <w:color w:val="auto"/>
          <w:sz w:val="28"/>
          <w:szCs w:val="28"/>
          <w:lang w:val="en-US" w:eastAsia="zh-CN"/>
        </w:rPr>
        <w:t>或</w:t>
      </w:r>
      <w:r>
        <w:rPr>
          <w:rFonts w:hint="eastAsia" w:ascii="方正仿宋_GBK" w:hAnsi="方正仿宋_GBK" w:eastAsia="方正仿宋_GBK" w:cs="方正仿宋_GBK"/>
          <w:color w:val="auto"/>
          <w:sz w:val="28"/>
          <w:szCs w:val="28"/>
          <w:highlight w:val="none"/>
          <w:lang w:val="en-US" w:eastAsia="zh-CN"/>
        </w:rPr>
        <w:t>履约</w:t>
      </w:r>
      <w:r>
        <w:rPr>
          <w:rFonts w:hint="eastAsia" w:ascii="方正仿宋_GBK" w:hAnsi="方正仿宋_GBK" w:eastAsia="方正仿宋_GBK" w:cs="方正仿宋_GBK"/>
          <w:color w:val="auto"/>
          <w:sz w:val="28"/>
          <w:szCs w:val="28"/>
          <w:lang w:val="en-US" w:eastAsia="zh-CN"/>
        </w:rPr>
        <w:t>保证金</w:t>
      </w:r>
      <w:r>
        <w:rPr>
          <w:rFonts w:hint="eastAsia" w:ascii="方正仿宋_GBK" w:hAnsi="方正仿宋_GBK" w:eastAsia="方正仿宋_GBK" w:cs="方正仿宋_GBK"/>
          <w:color w:val="auto"/>
          <w:sz w:val="28"/>
          <w:szCs w:val="28"/>
        </w:rPr>
        <w:t>不足时，由</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补足。</w:t>
      </w:r>
      <w:r>
        <w:rPr>
          <w:rFonts w:hint="eastAsia" w:ascii="方正仿宋_GBK" w:hAnsi="方正仿宋_GBK" w:eastAsia="方正仿宋_GBK" w:cs="方正仿宋_GBK"/>
          <w:color w:val="auto"/>
          <w:sz w:val="28"/>
          <w:szCs w:val="28"/>
          <w:lang w:val="en-US" w:eastAsia="zh-CN"/>
        </w:rPr>
        <w:t>因违约扣款造成履约保证金不足合同约定金额的，由乙方在7日内补足。</w:t>
      </w:r>
    </w:p>
    <w:p>
      <w:pPr>
        <w:keepNext w:val="0"/>
        <w:keepLines w:val="0"/>
        <w:pageBreakBefore w:val="0"/>
        <w:widowControl w:val="0"/>
        <w:shd w:val="clear" w:color="auto" w:fill="FFFFFF"/>
        <w:kinsoku/>
        <w:wordWrap/>
        <w:overflowPunct/>
        <w:topLinePunct w:val="0"/>
        <w:autoSpaceDE/>
        <w:autoSpaceDN/>
        <w:bidi w:val="0"/>
        <w:adjustRightInd w:val="0"/>
        <w:snapToGrid w:val="0"/>
        <w:spacing w:line="460" w:lineRule="exact"/>
        <w:ind w:firstLine="562" w:firstLineChars="200"/>
        <w:textAlignment w:val="auto"/>
        <w:outlineLvl w:val="9"/>
        <w:rPr>
          <w:rFonts w:hint="eastAsia" w:ascii="方正仿宋_GBK" w:hAnsi="方正仿宋_GBK" w:eastAsia="方正仿宋_GBK" w:cs="方正仿宋_GBK"/>
          <w:b/>
          <w:bCs w:val="0"/>
          <w:color w:val="auto"/>
          <w:sz w:val="28"/>
          <w:szCs w:val="28"/>
        </w:rPr>
      </w:pPr>
      <w:r>
        <w:rPr>
          <w:rFonts w:hint="eastAsia" w:ascii="方正仿宋_GBK" w:hAnsi="方正仿宋_GBK" w:eastAsia="方正仿宋_GBK" w:cs="方正仿宋_GBK"/>
          <w:b/>
          <w:bCs w:val="0"/>
          <w:color w:val="auto"/>
          <w:sz w:val="28"/>
          <w:szCs w:val="28"/>
          <w:lang w:eastAsia="zh-CN"/>
        </w:rPr>
        <w:t>十、</w:t>
      </w:r>
      <w:r>
        <w:rPr>
          <w:rFonts w:hint="eastAsia" w:ascii="方正仿宋_GBK" w:hAnsi="方正仿宋_GBK" w:eastAsia="方正仿宋_GBK" w:cs="方正仿宋_GBK"/>
          <w:b/>
          <w:bCs w:val="0"/>
          <w:color w:val="auto"/>
          <w:sz w:val="28"/>
          <w:szCs w:val="28"/>
        </w:rPr>
        <w:t>反商业贿赂条款</w:t>
      </w:r>
    </w:p>
    <w:p>
      <w:pPr>
        <w:keepNext w:val="0"/>
        <w:keepLines w:val="0"/>
        <w:pageBreakBefore w:val="0"/>
        <w:widowControl w:val="0"/>
        <w:shd w:val="clear" w:color="auto" w:fill="FFFFFF"/>
        <w:kinsoku/>
        <w:wordWrap/>
        <w:overflowPunct/>
        <w:topLinePunct w:val="0"/>
        <w:autoSpaceDE/>
        <w:autoSpaceDN/>
        <w:bidi w:val="0"/>
        <w:adjustRightInd w:val="0"/>
        <w:snapToGrid w:val="0"/>
        <w:spacing w:line="46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w:t>
      </w:r>
      <w:r>
        <w:rPr>
          <w:rFonts w:hint="eastAsia" w:ascii="方正仿宋_GBK" w:hAnsi="方正仿宋_GBK" w:eastAsia="方正仿宋_GBK" w:cs="方正仿宋_GBK"/>
          <w:color w:val="auto"/>
          <w:sz w:val="28"/>
          <w:szCs w:val="28"/>
          <w:lang w:val="en-US" w:eastAsia="zh-CN"/>
        </w:rPr>
        <w:t>0</w:t>
      </w:r>
      <w:r>
        <w:rPr>
          <w:rFonts w:hint="eastAsia" w:ascii="方正仿宋_GBK" w:hAnsi="方正仿宋_GBK" w:eastAsia="方正仿宋_GBK" w:cs="方正仿宋_GBK"/>
          <w:color w:val="auto"/>
          <w:sz w:val="28"/>
          <w:szCs w:val="28"/>
        </w:rPr>
        <w:t>.1甲乙双方都知悉并愿意严格遵守中华人民共和国反商业贿赂的法律规定，双方都知悉任何形式的贿赂和贪渎行为都将触犯法律，并将受到法律的严惩。</w:t>
      </w:r>
    </w:p>
    <w:p>
      <w:pPr>
        <w:keepNext w:val="0"/>
        <w:keepLines w:val="0"/>
        <w:pageBreakBefore w:val="0"/>
        <w:widowControl w:val="0"/>
        <w:shd w:val="clear" w:color="auto" w:fill="FFFFFF"/>
        <w:kinsoku/>
        <w:wordWrap/>
        <w:overflowPunct/>
        <w:topLinePunct w:val="0"/>
        <w:autoSpaceDE/>
        <w:autoSpaceDN/>
        <w:bidi w:val="0"/>
        <w:adjustRightInd w:val="0"/>
        <w:snapToGrid w:val="0"/>
        <w:spacing w:line="46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w:t>
      </w:r>
      <w:r>
        <w:rPr>
          <w:rFonts w:hint="eastAsia" w:ascii="方正仿宋_GBK" w:hAnsi="方正仿宋_GBK" w:eastAsia="方正仿宋_GBK" w:cs="方正仿宋_GBK"/>
          <w:color w:val="auto"/>
          <w:sz w:val="28"/>
          <w:szCs w:val="28"/>
          <w:lang w:val="en-US" w:eastAsia="zh-CN"/>
        </w:rPr>
        <w:t>0</w:t>
      </w:r>
      <w:r>
        <w:rPr>
          <w:rFonts w:hint="eastAsia" w:ascii="方正仿宋_GBK" w:hAnsi="方正仿宋_GBK" w:eastAsia="方正仿宋_GBK" w:cs="方正仿宋_GBK"/>
          <w:color w:val="auto"/>
          <w:sz w:val="28"/>
          <w:szCs w:val="28"/>
        </w:rPr>
        <w:t>.2</w:t>
      </w: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或</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均不得向对方或对方经办人或其他相关人员索要、收受、提供、给予合同约定外的任何利益，包括但不限于明扣、暗扣、现金、购物卡、实物、有价证券、旅游或其他非物质性利益等</w:t>
      </w:r>
      <w:r>
        <w:rPr>
          <w:rFonts w:hint="eastAsia" w:ascii="方正仿宋_GBK" w:hAnsi="方正仿宋_GBK" w:eastAsia="方正仿宋_GBK" w:cs="方正仿宋_GBK"/>
          <w:color w:val="auto"/>
          <w:sz w:val="28"/>
          <w:szCs w:val="28"/>
          <w:lang w:eastAsia="zh-CN"/>
        </w:rPr>
        <w:t>，</w:t>
      </w:r>
      <w:r>
        <w:rPr>
          <w:rFonts w:hint="eastAsia" w:ascii="方正仿宋_GBK" w:hAnsi="方正仿宋_GBK" w:eastAsia="方正仿宋_GBK" w:cs="方正仿宋_GBK"/>
          <w:color w:val="auto"/>
          <w:sz w:val="28"/>
          <w:szCs w:val="28"/>
          <w:lang w:val="en-US" w:eastAsia="zh-CN"/>
        </w:rPr>
        <w:t>否则构成重大违约</w:t>
      </w:r>
      <w:r>
        <w:rPr>
          <w:rFonts w:hint="eastAsia" w:ascii="方正仿宋_GBK" w:hAnsi="方正仿宋_GBK" w:eastAsia="方正仿宋_GBK" w:cs="方正仿宋_GBK"/>
          <w:color w:val="auto"/>
          <w:sz w:val="28"/>
          <w:szCs w:val="28"/>
        </w:rPr>
        <w:t>。</w:t>
      </w:r>
    </w:p>
    <w:p>
      <w:pPr>
        <w:keepNext w:val="0"/>
        <w:keepLines w:val="0"/>
        <w:pageBreakBefore w:val="0"/>
        <w:widowControl w:val="0"/>
        <w:shd w:val="clear" w:color="auto" w:fill="FFFFFF"/>
        <w:kinsoku/>
        <w:wordWrap/>
        <w:overflowPunct/>
        <w:topLinePunct w:val="0"/>
        <w:autoSpaceDE/>
        <w:autoSpaceDN/>
        <w:bidi w:val="0"/>
        <w:adjustRightInd/>
        <w:snapToGrid/>
        <w:spacing w:line="460" w:lineRule="exact"/>
        <w:ind w:firstLine="562" w:firstLineChars="200"/>
        <w:textAlignment w:val="auto"/>
        <w:outlineLvl w:val="9"/>
        <w:rPr>
          <w:rFonts w:hint="eastAsia" w:ascii="方正仿宋_GBK" w:hAnsi="方正仿宋_GBK" w:eastAsia="方正仿宋_GBK" w:cs="方正仿宋_GBK"/>
          <w:b/>
          <w:bCs w:val="0"/>
          <w:color w:val="auto"/>
          <w:sz w:val="28"/>
          <w:szCs w:val="28"/>
        </w:rPr>
      </w:pPr>
      <w:r>
        <w:rPr>
          <w:rFonts w:hint="eastAsia" w:ascii="方正仿宋_GBK" w:hAnsi="方正仿宋_GBK" w:eastAsia="方正仿宋_GBK" w:cs="方正仿宋_GBK"/>
          <w:b/>
          <w:bCs w:val="0"/>
          <w:color w:val="auto"/>
          <w:sz w:val="28"/>
          <w:szCs w:val="28"/>
        </w:rPr>
        <w:t>十</w:t>
      </w:r>
      <w:r>
        <w:rPr>
          <w:rFonts w:hint="eastAsia" w:ascii="方正仿宋_GBK" w:hAnsi="方正仿宋_GBK" w:eastAsia="方正仿宋_GBK" w:cs="方正仿宋_GBK"/>
          <w:b/>
          <w:bCs w:val="0"/>
          <w:color w:val="auto"/>
          <w:sz w:val="28"/>
          <w:szCs w:val="28"/>
          <w:lang w:eastAsia="zh-CN"/>
        </w:rPr>
        <w:t>一</w:t>
      </w:r>
      <w:r>
        <w:rPr>
          <w:rFonts w:hint="eastAsia" w:ascii="方正仿宋_GBK" w:hAnsi="方正仿宋_GBK" w:eastAsia="方正仿宋_GBK" w:cs="方正仿宋_GBK"/>
          <w:b/>
          <w:bCs w:val="0"/>
          <w:color w:val="auto"/>
          <w:sz w:val="28"/>
          <w:szCs w:val="28"/>
        </w:rPr>
        <w:t>、合同生效及有效期</w:t>
      </w:r>
    </w:p>
    <w:p>
      <w:pPr>
        <w:keepNext w:val="0"/>
        <w:keepLines w:val="0"/>
        <w:pageBreakBefore w:val="0"/>
        <w:widowControl w:val="0"/>
        <w:shd w:val="clear" w:color="auto" w:fill="FFFFFF"/>
        <w:kinsoku/>
        <w:wordWrap/>
        <w:overflowPunct/>
        <w:topLinePunct w:val="0"/>
        <w:autoSpaceDE/>
        <w:autoSpaceDN/>
        <w:bidi w:val="0"/>
        <w:spacing w:line="460" w:lineRule="exact"/>
        <w:ind w:left="19" w:leftChars="9" w:firstLine="537" w:firstLineChars="192"/>
        <w:textAlignment w:val="auto"/>
        <w:rPr>
          <w:rFonts w:hint="eastAsia" w:ascii="方正仿宋_GBK" w:hAnsi="方正仿宋_GBK" w:eastAsia="方正仿宋_GBK" w:cs="方正仿宋_GBK"/>
          <w:color w:val="auto"/>
          <w:sz w:val="28"/>
          <w:szCs w:val="28"/>
          <w:u w:val="none"/>
        </w:rPr>
      </w:pPr>
      <w:r>
        <w:rPr>
          <w:rFonts w:hint="eastAsia" w:ascii="方正仿宋_GBK" w:hAnsi="方正仿宋_GBK" w:eastAsia="方正仿宋_GBK" w:cs="方正仿宋_GBK"/>
          <w:color w:val="auto"/>
          <w:sz w:val="28"/>
          <w:szCs w:val="28"/>
        </w:rPr>
        <w:t>本合同经双方签字盖章后生效，有效期</w:t>
      </w:r>
      <w:r>
        <w:rPr>
          <w:rFonts w:hint="eastAsia" w:ascii="方正仿宋_GBK" w:hAnsi="方正仿宋_GBK" w:eastAsia="方正仿宋_GBK" w:cs="方正仿宋_GBK"/>
          <w:color w:val="auto"/>
          <w:sz w:val="28"/>
          <w:szCs w:val="28"/>
          <w:u w:val="none"/>
        </w:rPr>
        <w:t>为</w:t>
      </w:r>
      <w:r>
        <w:rPr>
          <w:rFonts w:hint="eastAsia" w:ascii="方正仿宋_GBK" w:hAnsi="方正仿宋_GBK" w:eastAsia="方正仿宋_GBK" w:cs="方正仿宋_GBK"/>
          <w:color w:val="auto"/>
          <w:sz w:val="28"/>
          <w:szCs w:val="28"/>
          <w:u w:val="none"/>
          <w:lang w:val="en-US" w:eastAsia="zh-CN"/>
        </w:rPr>
        <w:t xml:space="preserve"> </w:t>
      </w:r>
      <w:r>
        <w:rPr>
          <w:rFonts w:hint="eastAsia" w:ascii="方正仿宋_GBK" w:hAnsi="方正仿宋_GBK" w:eastAsia="方正仿宋_GBK" w:cs="方正仿宋_GBK"/>
          <w:color w:val="auto"/>
          <w:sz w:val="28"/>
          <w:szCs w:val="28"/>
          <w:u w:val="none"/>
        </w:rPr>
        <w:t>年</w:t>
      </w:r>
      <w:r>
        <w:rPr>
          <w:rFonts w:hint="eastAsia" w:ascii="方正仿宋_GBK" w:hAnsi="方正仿宋_GBK" w:eastAsia="方正仿宋_GBK" w:cs="方正仿宋_GBK"/>
          <w:color w:val="auto"/>
          <w:sz w:val="28"/>
          <w:szCs w:val="28"/>
          <w:u w:val="none"/>
          <w:lang w:val="en-US" w:eastAsia="zh-CN"/>
        </w:rPr>
        <w:t xml:space="preserve"> </w:t>
      </w:r>
      <w:r>
        <w:rPr>
          <w:rFonts w:hint="eastAsia" w:ascii="方正仿宋_GBK" w:hAnsi="方正仿宋_GBK" w:eastAsia="方正仿宋_GBK" w:cs="方正仿宋_GBK"/>
          <w:color w:val="auto"/>
          <w:sz w:val="28"/>
          <w:szCs w:val="28"/>
          <w:u w:val="none"/>
        </w:rPr>
        <w:t>月</w:t>
      </w:r>
      <w:r>
        <w:rPr>
          <w:rFonts w:hint="eastAsia" w:ascii="方正仿宋_GBK" w:hAnsi="方正仿宋_GBK" w:eastAsia="方正仿宋_GBK" w:cs="方正仿宋_GBK"/>
          <w:color w:val="auto"/>
          <w:sz w:val="28"/>
          <w:szCs w:val="28"/>
          <w:u w:val="none"/>
          <w:lang w:val="en-US" w:eastAsia="zh-CN"/>
        </w:rPr>
        <w:t xml:space="preserve"> </w:t>
      </w:r>
      <w:r>
        <w:rPr>
          <w:rFonts w:hint="eastAsia" w:ascii="方正仿宋_GBK" w:hAnsi="方正仿宋_GBK" w:eastAsia="方正仿宋_GBK" w:cs="方正仿宋_GBK"/>
          <w:color w:val="auto"/>
          <w:sz w:val="28"/>
          <w:szCs w:val="28"/>
          <w:u w:val="none"/>
        </w:rPr>
        <w:t>日</w:t>
      </w:r>
      <w:r>
        <w:rPr>
          <w:rFonts w:hint="eastAsia" w:ascii="方正仿宋_GBK" w:hAnsi="方正仿宋_GBK" w:eastAsia="方正仿宋_GBK" w:cs="方正仿宋_GBK"/>
          <w:color w:val="auto"/>
          <w:sz w:val="28"/>
          <w:szCs w:val="28"/>
          <w:u w:val="none"/>
          <w:lang w:val="en-US" w:eastAsia="zh-CN"/>
        </w:rPr>
        <w:t>起</w:t>
      </w:r>
      <w:r>
        <w:rPr>
          <w:rFonts w:hint="eastAsia" w:ascii="方正仿宋_GBK" w:hAnsi="方正仿宋_GBK" w:eastAsia="方正仿宋_GBK" w:cs="方正仿宋_GBK"/>
          <w:color w:val="auto"/>
          <w:sz w:val="28"/>
          <w:szCs w:val="28"/>
          <w:u w:val="none"/>
        </w:rPr>
        <w:t>至年</w:t>
      </w:r>
      <w:r>
        <w:rPr>
          <w:rFonts w:hint="eastAsia" w:ascii="方正仿宋_GBK" w:hAnsi="方正仿宋_GBK" w:eastAsia="方正仿宋_GBK" w:cs="方正仿宋_GBK"/>
          <w:color w:val="auto"/>
          <w:sz w:val="28"/>
          <w:szCs w:val="28"/>
          <w:u w:val="none"/>
          <w:lang w:val="en-US" w:eastAsia="zh-CN"/>
        </w:rPr>
        <w:t xml:space="preserve"> </w:t>
      </w:r>
      <w:r>
        <w:rPr>
          <w:rFonts w:hint="eastAsia" w:ascii="方正仿宋_GBK" w:hAnsi="方正仿宋_GBK" w:eastAsia="方正仿宋_GBK" w:cs="方正仿宋_GBK"/>
          <w:color w:val="auto"/>
          <w:sz w:val="28"/>
          <w:szCs w:val="28"/>
          <w:u w:val="none"/>
        </w:rPr>
        <w:t>月</w:t>
      </w:r>
      <w:r>
        <w:rPr>
          <w:rFonts w:hint="eastAsia" w:ascii="方正仿宋_GBK" w:hAnsi="方正仿宋_GBK" w:eastAsia="方正仿宋_GBK" w:cs="方正仿宋_GBK"/>
          <w:color w:val="auto"/>
          <w:sz w:val="28"/>
          <w:szCs w:val="28"/>
          <w:u w:val="none"/>
          <w:lang w:val="en-US" w:eastAsia="zh-CN"/>
        </w:rPr>
        <w:t xml:space="preserve"> </w:t>
      </w:r>
      <w:r>
        <w:rPr>
          <w:rFonts w:hint="eastAsia" w:ascii="方正仿宋_GBK" w:hAnsi="方正仿宋_GBK" w:eastAsia="方正仿宋_GBK" w:cs="方正仿宋_GBK"/>
          <w:color w:val="auto"/>
          <w:sz w:val="28"/>
          <w:szCs w:val="28"/>
          <w:u w:val="none"/>
        </w:rPr>
        <w:t>日</w:t>
      </w:r>
      <w:r>
        <w:rPr>
          <w:rFonts w:hint="eastAsia" w:ascii="方正仿宋_GBK" w:hAnsi="方正仿宋_GBK" w:eastAsia="方正仿宋_GBK" w:cs="方正仿宋_GBK"/>
          <w:color w:val="auto"/>
          <w:sz w:val="28"/>
          <w:szCs w:val="28"/>
          <w:u w:val="none"/>
          <w:lang w:val="en-US" w:eastAsia="zh-CN"/>
        </w:rPr>
        <w:t>止</w:t>
      </w:r>
      <w:r>
        <w:rPr>
          <w:rFonts w:hint="eastAsia" w:ascii="方正仿宋_GBK" w:hAnsi="方正仿宋_GBK" w:eastAsia="方正仿宋_GBK" w:cs="方正仿宋_GBK"/>
          <w:color w:val="auto"/>
          <w:sz w:val="28"/>
          <w:szCs w:val="28"/>
          <w:u w:val="none"/>
        </w:rPr>
        <w:t>。</w:t>
      </w:r>
    </w:p>
    <w:p>
      <w:pPr>
        <w:keepNext w:val="0"/>
        <w:keepLines w:val="0"/>
        <w:pageBreakBefore w:val="0"/>
        <w:shd w:val="clear" w:color="auto" w:fill="FFFFFF"/>
        <w:kinsoku/>
        <w:wordWrap/>
        <w:overflowPunct/>
        <w:topLinePunct w:val="0"/>
        <w:autoSpaceDE/>
        <w:autoSpaceDN/>
        <w:bidi w:val="0"/>
        <w:spacing w:line="460" w:lineRule="exact"/>
        <w:ind w:firstLine="562" w:firstLineChars="200"/>
        <w:textAlignment w:val="auto"/>
        <w:rPr>
          <w:rFonts w:hint="eastAsia" w:ascii="方正仿宋_GBK" w:hAnsi="方正仿宋_GBK" w:eastAsia="方正仿宋_GBK" w:cs="方正仿宋_GBK"/>
          <w:b/>
          <w:bCs w:val="0"/>
          <w:color w:val="auto"/>
          <w:sz w:val="28"/>
          <w:szCs w:val="28"/>
        </w:rPr>
      </w:pPr>
      <w:r>
        <w:rPr>
          <w:rFonts w:hint="eastAsia" w:ascii="方正仿宋_GBK" w:hAnsi="方正仿宋_GBK" w:eastAsia="方正仿宋_GBK" w:cs="方正仿宋_GBK"/>
          <w:b/>
          <w:bCs w:val="0"/>
          <w:color w:val="auto"/>
          <w:sz w:val="28"/>
          <w:szCs w:val="28"/>
        </w:rPr>
        <w:t>十</w:t>
      </w:r>
      <w:r>
        <w:rPr>
          <w:rFonts w:hint="eastAsia" w:ascii="方正仿宋_GBK" w:hAnsi="方正仿宋_GBK" w:eastAsia="方正仿宋_GBK" w:cs="方正仿宋_GBK"/>
          <w:b/>
          <w:bCs w:val="0"/>
          <w:color w:val="auto"/>
          <w:sz w:val="28"/>
          <w:szCs w:val="28"/>
          <w:lang w:eastAsia="zh-CN"/>
        </w:rPr>
        <w:t>二</w:t>
      </w:r>
      <w:r>
        <w:rPr>
          <w:rFonts w:hint="eastAsia" w:ascii="方正仿宋_GBK" w:hAnsi="方正仿宋_GBK" w:eastAsia="方正仿宋_GBK" w:cs="方正仿宋_GBK"/>
          <w:b/>
          <w:bCs w:val="0"/>
          <w:color w:val="auto"/>
          <w:sz w:val="28"/>
          <w:szCs w:val="28"/>
        </w:rPr>
        <w:t>、争议解决</w:t>
      </w:r>
    </w:p>
    <w:p>
      <w:pPr>
        <w:keepNext w:val="0"/>
        <w:keepLines w:val="0"/>
        <w:pageBreakBefore w:val="0"/>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本合同履行期间，若发生争议，双方应本着友好合作的态度协商解决。协商不成，可向</w:t>
      </w:r>
      <w:r>
        <w:rPr>
          <w:rFonts w:hint="eastAsia" w:ascii="方正仿宋_GBK" w:hAnsi="方正仿宋_GBK" w:eastAsia="方正仿宋_GBK" w:cs="方正仿宋_GBK"/>
          <w:color w:val="auto"/>
          <w:sz w:val="28"/>
          <w:szCs w:val="28"/>
          <w:lang w:val="en-US" w:eastAsia="zh-CN"/>
        </w:rPr>
        <w:t>甲方所在地</w:t>
      </w:r>
      <w:r>
        <w:rPr>
          <w:rFonts w:hint="eastAsia" w:ascii="方正仿宋_GBK" w:hAnsi="方正仿宋_GBK" w:eastAsia="方正仿宋_GBK" w:cs="方正仿宋_GBK"/>
          <w:color w:val="auto"/>
          <w:sz w:val="28"/>
          <w:szCs w:val="28"/>
        </w:rPr>
        <w:t>人民法院提出诉讼请求。</w:t>
      </w:r>
    </w:p>
    <w:p>
      <w:pPr>
        <w:keepNext w:val="0"/>
        <w:keepLines w:val="0"/>
        <w:pageBreakBefore w:val="0"/>
        <w:widowControl w:val="0"/>
        <w:shd w:val="clear" w:color="auto" w:fill="FFFFFF"/>
        <w:kinsoku/>
        <w:wordWrap/>
        <w:overflowPunct/>
        <w:topLinePunct w:val="0"/>
        <w:autoSpaceDE/>
        <w:autoSpaceDN/>
        <w:bidi w:val="0"/>
        <w:spacing w:line="460" w:lineRule="exact"/>
        <w:ind w:firstLine="562" w:firstLineChars="200"/>
        <w:textAlignment w:val="auto"/>
        <w:rPr>
          <w:rFonts w:hint="eastAsia" w:ascii="方正仿宋_GBK" w:hAnsi="方正仿宋_GBK" w:eastAsia="方正仿宋_GBK" w:cs="方正仿宋_GBK"/>
          <w:b/>
          <w:bCs w:val="0"/>
          <w:color w:val="auto"/>
          <w:sz w:val="28"/>
          <w:szCs w:val="28"/>
          <w:lang w:eastAsia="zh-CN"/>
        </w:rPr>
      </w:pPr>
      <w:r>
        <w:rPr>
          <w:rFonts w:hint="eastAsia" w:ascii="方正仿宋_GBK" w:hAnsi="方正仿宋_GBK" w:eastAsia="方正仿宋_GBK" w:cs="方正仿宋_GBK"/>
          <w:b/>
          <w:bCs w:val="0"/>
          <w:color w:val="auto"/>
          <w:sz w:val="28"/>
          <w:szCs w:val="28"/>
          <w:lang w:eastAsia="zh-CN"/>
        </w:rPr>
        <w:t>十三、通知与送达条款</w:t>
      </w:r>
    </w:p>
    <w:p>
      <w:pPr>
        <w:keepNext w:val="0"/>
        <w:keepLines w:val="0"/>
        <w:pageBreakBefore w:val="0"/>
        <w:widowControl w:val="0"/>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13.1双方确认：除本合同另有约定外，以下地址为彼此有效通讯地址，任一方以及法院、仲裁机构以快递方式向对方以下地址发出书面函件及诉讼、仲裁文书的，自发出日（邮戳）次日起满2日视为对方收到。接收方拒绝签收的不影响送达效力。任一方通讯地址发生变化的，应及时书面通知对方，变更地址的通知按上述规则视为被对方收到前，原地址视为没有变化。</w:t>
      </w:r>
    </w:p>
    <w:p>
      <w:pPr>
        <w:keepNext w:val="0"/>
        <w:keepLines w:val="0"/>
        <w:pageBreakBefore w:val="0"/>
        <w:widowControl w:val="0"/>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13.2甲方通讯地址：【重庆市渝北区金石大道97号】，邮编【401120】，收件人：【 谢瑶】，联系电话：【 18723088926】。</w:t>
      </w:r>
    </w:p>
    <w:p>
      <w:pPr>
        <w:keepNext w:val="0"/>
        <w:keepLines w:val="0"/>
        <w:pageBreakBefore w:val="0"/>
        <w:widowControl w:val="0"/>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乙方通讯地址：。</w:t>
      </w:r>
    </w:p>
    <w:p>
      <w:pPr>
        <w:keepNext w:val="0"/>
        <w:keepLines w:val="0"/>
        <w:pageBreakBefore w:val="0"/>
        <w:shd w:val="clear" w:color="auto" w:fill="FFFFFF"/>
        <w:kinsoku/>
        <w:wordWrap/>
        <w:overflowPunct/>
        <w:topLinePunct w:val="0"/>
        <w:autoSpaceDE/>
        <w:autoSpaceDN/>
        <w:bidi w:val="0"/>
        <w:spacing w:line="460" w:lineRule="exact"/>
        <w:ind w:firstLine="562" w:firstLineChars="200"/>
        <w:textAlignment w:val="auto"/>
        <w:rPr>
          <w:rFonts w:hint="eastAsia" w:ascii="方正仿宋_GBK" w:hAnsi="方正仿宋_GBK" w:eastAsia="方正仿宋_GBK" w:cs="方正仿宋_GBK"/>
          <w:b/>
          <w:bCs w:val="0"/>
          <w:color w:val="auto"/>
          <w:sz w:val="28"/>
          <w:szCs w:val="28"/>
        </w:rPr>
      </w:pPr>
      <w:r>
        <w:rPr>
          <w:rFonts w:hint="eastAsia" w:ascii="方正仿宋_GBK" w:hAnsi="方正仿宋_GBK" w:eastAsia="方正仿宋_GBK" w:cs="方正仿宋_GBK"/>
          <w:b/>
          <w:bCs w:val="0"/>
          <w:color w:val="auto"/>
          <w:sz w:val="28"/>
          <w:szCs w:val="28"/>
        </w:rPr>
        <w:t>十</w:t>
      </w:r>
      <w:r>
        <w:rPr>
          <w:rFonts w:hint="eastAsia" w:ascii="方正仿宋_GBK" w:hAnsi="方正仿宋_GBK" w:eastAsia="方正仿宋_GBK" w:cs="方正仿宋_GBK"/>
          <w:b/>
          <w:bCs w:val="0"/>
          <w:color w:val="auto"/>
          <w:sz w:val="28"/>
          <w:szCs w:val="28"/>
          <w:lang w:eastAsia="zh-CN"/>
        </w:rPr>
        <w:t>四</w:t>
      </w:r>
      <w:r>
        <w:rPr>
          <w:rFonts w:hint="eastAsia" w:ascii="方正仿宋_GBK" w:hAnsi="方正仿宋_GBK" w:eastAsia="方正仿宋_GBK" w:cs="方正仿宋_GBK"/>
          <w:b/>
          <w:bCs w:val="0"/>
          <w:color w:val="auto"/>
          <w:sz w:val="28"/>
          <w:szCs w:val="28"/>
        </w:rPr>
        <w:t>、其他</w:t>
      </w:r>
    </w:p>
    <w:p>
      <w:pPr>
        <w:keepNext w:val="0"/>
        <w:keepLines w:val="0"/>
        <w:pageBreakBefore w:val="0"/>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14.1</w:t>
      </w:r>
      <w:r>
        <w:rPr>
          <w:rFonts w:hint="eastAsia" w:ascii="方正仿宋_GBK" w:hAnsi="方正仿宋_GBK" w:eastAsia="方正仿宋_GBK" w:cs="方正仿宋_GBK"/>
          <w:color w:val="auto"/>
          <w:sz w:val="28"/>
          <w:szCs w:val="28"/>
        </w:rPr>
        <w:t>本合同一式</w:t>
      </w:r>
      <w:r>
        <w:rPr>
          <w:rFonts w:hint="eastAsia" w:ascii="方正仿宋_GBK" w:hAnsi="方正仿宋_GBK" w:eastAsia="方正仿宋_GBK" w:cs="方正仿宋_GBK"/>
          <w:color w:val="auto"/>
          <w:sz w:val="28"/>
          <w:szCs w:val="28"/>
          <w:lang w:val="en-US" w:eastAsia="zh-CN"/>
        </w:rPr>
        <w:t>贰</w:t>
      </w:r>
      <w:r>
        <w:rPr>
          <w:rFonts w:hint="eastAsia" w:ascii="方正仿宋_GBK" w:hAnsi="方正仿宋_GBK" w:eastAsia="方正仿宋_GBK" w:cs="方正仿宋_GBK"/>
          <w:color w:val="auto"/>
          <w:sz w:val="28"/>
          <w:szCs w:val="28"/>
        </w:rPr>
        <w:t>份，甲乙双方各执</w:t>
      </w:r>
      <w:r>
        <w:rPr>
          <w:rFonts w:hint="eastAsia" w:ascii="方正仿宋_GBK" w:hAnsi="方正仿宋_GBK" w:eastAsia="方正仿宋_GBK" w:cs="方正仿宋_GBK"/>
          <w:color w:val="auto"/>
          <w:sz w:val="28"/>
          <w:szCs w:val="28"/>
          <w:lang w:val="en-US" w:eastAsia="zh-CN"/>
        </w:rPr>
        <w:t>壹</w:t>
      </w:r>
      <w:r>
        <w:rPr>
          <w:rFonts w:hint="eastAsia" w:ascii="方正仿宋_GBK" w:hAnsi="方正仿宋_GBK" w:eastAsia="方正仿宋_GBK" w:cs="方正仿宋_GBK"/>
          <w:color w:val="auto"/>
          <w:sz w:val="28"/>
          <w:szCs w:val="28"/>
        </w:rPr>
        <w:t>份，</w:t>
      </w:r>
      <w:r>
        <w:rPr>
          <w:rFonts w:hint="eastAsia" w:ascii="方正仿宋_GBK" w:hAnsi="方正仿宋_GBK" w:eastAsia="方正仿宋_GBK" w:cs="方正仿宋_GBK"/>
          <w:color w:val="auto"/>
          <w:sz w:val="28"/>
          <w:szCs w:val="28"/>
          <w:lang w:val="en-US" w:eastAsia="zh-CN"/>
        </w:rPr>
        <w:t>经双方盖章后生效，</w:t>
      </w:r>
      <w:r>
        <w:rPr>
          <w:rFonts w:hint="eastAsia" w:ascii="方正仿宋_GBK" w:hAnsi="方正仿宋_GBK" w:eastAsia="方正仿宋_GBK" w:cs="方正仿宋_GBK"/>
          <w:color w:val="auto"/>
          <w:sz w:val="28"/>
          <w:szCs w:val="28"/>
        </w:rPr>
        <w:t>具有同等法律效力。</w:t>
      </w:r>
    </w:p>
    <w:p>
      <w:pPr>
        <w:keepNext w:val="0"/>
        <w:keepLines w:val="0"/>
        <w:pageBreakBefore w:val="0"/>
        <w:shd w:val="clear" w:color="auto" w:fill="FFFFFF"/>
        <w:kinsoku/>
        <w:wordWrap/>
        <w:overflowPunct/>
        <w:topLinePunct w:val="0"/>
        <w:autoSpaceDE/>
        <w:autoSpaceDN/>
        <w:bidi w:val="0"/>
        <w:spacing w:line="460" w:lineRule="exact"/>
        <w:ind w:firstLine="560" w:firstLineChars="20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14.2</w:t>
      </w:r>
      <w:r>
        <w:rPr>
          <w:rFonts w:hint="eastAsia" w:ascii="方正仿宋_GBK" w:hAnsi="方正仿宋_GBK" w:eastAsia="方正仿宋_GBK" w:cs="方正仿宋_GBK"/>
          <w:color w:val="auto"/>
          <w:sz w:val="28"/>
          <w:szCs w:val="28"/>
        </w:rPr>
        <w:t>本合同未尽事宜，经双方协商一致后可签订补充协议，作为本合同附件，补充协议与本合同具有同等的法律效力。</w:t>
      </w:r>
    </w:p>
    <w:p>
      <w:pPr>
        <w:keepNext w:val="0"/>
        <w:keepLines w:val="0"/>
        <w:pageBreakBefore w:val="0"/>
        <w:shd w:val="clear" w:color="auto" w:fill="FFFFFF"/>
        <w:kinsoku/>
        <w:wordWrap/>
        <w:overflowPunct/>
        <w:topLinePunct w:val="0"/>
        <w:autoSpaceDE/>
        <w:autoSpaceDN/>
        <w:bidi w:val="0"/>
        <w:spacing w:line="460" w:lineRule="exact"/>
        <w:textAlignment w:val="auto"/>
        <w:rPr>
          <w:rFonts w:hint="eastAsia" w:ascii="方正仿宋_GBK" w:hAnsi="方正仿宋_GBK" w:eastAsia="方正仿宋_GBK" w:cs="方正仿宋_GBK"/>
          <w:color w:val="auto"/>
          <w:sz w:val="28"/>
          <w:szCs w:val="28"/>
          <w:lang w:eastAsia="zh-CN"/>
        </w:rPr>
      </w:pPr>
    </w:p>
    <w:p>
      <w:pPr>
        <w:keepNext w:val="0"/>
        <w:keepLines w:val="0"/>
        <w:pageBreakBefore w:val="0"/>
        <w:shd w:val="clear" w:color="auto" w:fill="FFFFFF"/>
        <w:kinsoku/>
        <w:wordWrap/>
        <w:overflowPunct/>
        <w:topLinePunct w:val="0"/>
        <w:autoSpaceDE/>
        <w:autoSpaceDN/>
        <w:bidi w:val="0"/>
        <w:spacing w:line="460" w:lineRule="exact"/>
        <w:ind w:left="960" w:hanging="840" w:hangingChars="300"/>
        <w:textAlignment w:val="auto"/>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eastAsia="zh-CN"/>
        </w:rPr>
        <w:t>甲方</w:t>
      </w:r>
      <w:r>
        <w:rPr>
          <w:rFonts w:hint="eastAsia" w:ascii="方正仿宋_GBK" w:hAnsi="方正仿宋_GBK" w:eastAsia="方正仿宋_GBK" w:cs="方正仿宋_GBK"/>
          <w:color w:val="auto"/>
          <w:sz w:val="28"/>
          <w:szCs w:val="28"/>
        </w:rPr>
        <w:t xml:space="preserve">：      </w:t>
      </w:r>
      <w:r>
        <w:rPr>
          <w:rFonts w:hint="eastAsia" w:ascii="方正仿宋_GBK" w:hAnsi="方正仿宋_GBK" w:eastAsia="方正仿宋_GBK" w:cs="方正仿宋_GBK"/>
          <w:color w:val="auto"/>
          <w:sz w:val="28"/>
          <w:szCs w:val="28"/>
          <w:lang w:val="en-US" w:eastAsia="zh-CN"/>
        </w:rPr>
        <w:t xml:space="preserve">                      </w:t>
      </w:r>
      <w:r>
        <w:rPr>
          <w:rFonts w:hint="eastAsia" w:ascii="方正仿宋_GBK" w:hAnsi="方正仿宋_GBK" w:eastAsia="方正仿宋_GBK" w:cs="方正仿宋_GBK"/>
          <w:color w:val="auto"/>
          <w:sz w:val="28"/>
          <w:szCs w:val="28"/>
          <w:lang w:eastAsia="zh-CN"/>
        </w:rPr>
        <w:t>乙方</w:t>
      </w:r>
      <w:r>
        <w:rPr>
          <w:rFonts w:hint="eastAsia" w:ascii="方正仿宋_GBK" w:hAnsi="方正仿宋_GBK" w:eastAsia="方正仿宋_GBK" w:cs="方正仿宋_GBK"/>
          <w:color w:val="auto"/>
          <w:sz w:val="28"/>
          <w:szCs w:val="28"/>
        </w:rPr>
        <w:t xml:space="preserve">：       </w:t>
      </w:r>
      <w:r>
        <w:rPr>
          <w:rFonts w:hint="eastAsia" w:ascii="方正仿宋_GBK" w:hAnsi="方正仿宋_GBK" w:eastAsia="方正仿宋_GBK" w:cs="方正仿宋_GBK"/>
          <w:color w:val="auto"/>
          <w:sz w:val="28"/>
          <w:szCs w:val="28"/>
          <w:lang w:val="en-US" w:eastAsia="zh-CN"/>
        </w:rPr>
        <w:t xml:space="preserve">                        </w:t>
      </w:r>
    </w:p>
    <w:p>
      <w:pPr>
        <w:keepNext w:val="0"/>
        <w:keepLines w:val="0"/>
        <w:pageBreakBefore w:val="0"/>
        <w:shd w:val="clear" w:color="auto" w:fill="FFFFFF"/>
        <w:kinsoku/>
        <w:wordWrap/>
        <w:overflowPunct/>
        <w:topLinePunct w:val="0"/>
        <w:autoSpaceDE/>
        <w:autoSpaceDN/>
        <w:bidi w:val="0"/>
        <w:spacing w:line="460" w:lineRule="exact"/>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eastAsia="zh-CN"/>
        </w:rPr>
        <w:t>负责人或授权</w:t>
      </w:r>
      <w:r>
        <w:rPr>
          <w:rFonts w:hint="eastAsia" w:ascii="方正仿宋_GBK" w:hAnsi="方正仿宋_GBK" w:eastAsia="方正仿宋_GBK" w:cs="方正仿宋_GBK"/>
          <w:color w:val="auto"/>
          <w:sz w:val="28"/>
          <w:szCs w:val="28"/>
        </w:rPr>
        <w:t xml:space="preserve">代表：            </w:t>
      </w:r>
      <w:r>
        <w:rPr>
          <w:rFonts w:hint="eastAsia" w:ascii="方正仿宋_GBK" w:hAnsi="方正仿宋_GBK" w:eastAsia="方正仿宋_GBK" w:cs="方正仿宋_GBK"/>
          <w:color w:val="auto"/>
          <w:sz w:val="28"/>
          <w:szCs w:val="28"/>
          <w:lang w:val="en-US" w:eastAsia="zh-CN"/>
        </w:rPr>
        <w:t xml:space="preserve">    </w:t>
      </w:r>
      <w:r>
        <w:rPr>
          <w:rFonts w:hint="eastAsia" w:ascii="方正仿宋_GBK" w:hAnsi="方正仿宋_GBK" w:eastAsia="方正仿宋_GBK" w:cs="方正仿宋_GBK"/>
          <w:color w:val="auto"/>
          <w:sz w:val="28"/>
          <w:szCs w:val="28"/>
          <w:lang w:eastAsia="zh-CN"/>
        </w:rPr>
        <w:t>法定代表人或授权</w:t>
      </w:r>
      <w:r>
        <w:rPr>
          <w:rFonts w:hint="eastAsia" w:ascii="方正仿宋_GBK" w:hAnsi="方正仿宋_GBK" w:eastAsia="方正仿宋_GBK" w:cs="方正仿宋_GBK"/>
          <w:color w:val="auto"/>
          <w:sz w:val="28"/>
          <w:szCs w:val="28"/>
        </w:rPr>
        <w:t>代表：</w:t>
      </w:r>
    </w:p>
    <w:p>
      <w:pPr>
        <w:keepNext w:val="0"/>
        <w:keepLines w:val="0"/>
        <w:pageBreakBefore w:val="0"/>
        <w:shd w:val="clear" w:color="auto" w:fill="FFFFFF"/>
        <w:kinsoku/>
        <w:wordWrap/>
        <w:overflowPunct/>
        <w:topLinePunct w:val="0"/>
        <w:autoSpaceDE/>
        <w:autoSpaceDN/>
        <w:bidi w:val="0"/>
        <w:spacing w:line="460" w:lineRule="exact"/>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签约时间：                        签约时间：</w:t>
      </w:r>
    </w:p>
    <w:p>
      <w:pPr>
        <w:keepNext w:val="0"/>
        <w:keepLines w:val="0"/>
        <w:pageBreakBefore w:val="0"/>
        <w:shd w:val="clear" w:color="auto" w:fill="FFFFFF"/>
        <w:kinsoku/>
        <w:wordWrap/>
        <w:overflowPunct/>
        <w:topLinePunct w:val="0"/>
        <w:autoSpaceDE/>
        <w:autoSpaceDN/>
        <w:bidi w:val="0"/>
        <w:spacing w:line="460" w:lineRule="exact"/>
        <w:textAlignment w:val="auto"/>
        <w:rPr>
          <w:rFonts w:hint="eastAsia" w:ascii="方正小标宋简体" w:hAnsi="Times New Roman" w:eastAsia="方正小标宋简体" w:cs="Times New Roman"/>
          <w:sz w:val="44"/>
          <w:szCs w:val="44"/>
        </w:rPr>
      </w:pPr>
      <w:r>
        <w:rPr>
          <w:rFonts w:hint="eastAsia" w:ascii="方正仿宋_GBK" w:hAnsi="方正仿宋_GBK" w:eastAsia="方正仿宋_GBK" w:cs="方正仿宋_GBK"/>
          <w:color w:val="auto"/>
          <w:sz w:val="28"/>
          <w:szCs w:val="28"/>
        </w:rPr>
        <w:t>签约地点：                        签约地点：</w:t>
      </w:r>
    </w:p>
    <w:p>
      <w:pPr>
        <w:keepNext w:val="0"/>
        <w:keepLines w:val="0"/>
        <w:pageBreakBefore w:val="0"/>
        <w:kinsoku/>
        <w:wordWrap/>
        <w:overflowPunct/>
        <w:topLinePunct w:val="0"/>
        <w:autoSpaceDE/>
        <w:autoSpaceDN/>
        <w:bidi w:val="0"/>
        <w:spacing w:line="500" w:lineRule="exact"/>
        <w:jc w:val="center"/>
        <w:textAlignment w:val="auto"/>
        <w:rPr>
          <w:rFonts w:ascii="方正仿宋简体" w:eastAsia="方正仿宋简体"/>
          <w:b/>
          <w:sz w:val="28"/>
          <w:szCs w:val="28"/>
        </w:rPr>
      </w:pPr>
      <w:r>
        <w:rPr>
          <w:rFonts w:hint="eastAsia" w:ascii="方正小标宋简体" w:hAnsi="Times New Roman" w:eastAsia="方正小标宋简体" w:cs="Times New Roman"/>
          <w:sz w:val="44"/>
          <w:szCs w:val="44"/>
        </w:rPr>
        <w:t>运输安全环保协议</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K" w:hAnsi="方正仿宋_GBK" w:eastAsia="方正仿宋_GBK" w:cs="方正仿宋_GBK"/>
          <w:b/>
          <w:sz w:val="28"/>
          <w:szCs w:val="28"/>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K" w:hAnsi="方正仿宋_GBK" w:eastAsia="方正仿宋_GBK" w:cs="方正仿宋_GBK"/>
          <w:b/>
          <w:sz w:val="28"/>
          <w:szCs w:val="28"/>
          <w:lang w:eastAsia="zh-CN"/>
        </w:rPr>
      </w:pPr>
      <w:r>
        <w:rPr>
          <w:rFonts w:hint="eastAsia" w:ascii="方正仿宋_GBK" w:hAnsi="方正仿宋_GBK" w:eastAsia="方正仿宋_GBK" w:cs="方正仿宋_GBK"/>
          <w:b/>
          <w:sz w:val="28"/>
          <w:szCs w:val="28"/>
        </w:rPr>
        <w:t>甲方：</w:t>
      </w:r>
      <w:r>
        <w:rPr>
          <w:rFonts w:hint="eastAsia" w:ascii="方正仿宋_GBK" w:hAnsi="方正仿宋_GBK" w:eastAsia="方正仿宋_GBK" w:cs="方正仿宋_GBK"/>
          <w:sz w:val="28"/>
          <w:szCs w:val="28"/>
          <w:lang w:eastAsia="zh-CN"/>
        </w:rPr>
        <w:t>重庆市天友乳业股份有限公司物流分公司</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K" w:hAnsi="方正仿宋_GBK" w:eastAsia="方正仿宋_GBK" w:cs="方正仿宋_GBK"/>
          <w:b/>
          <w:sz w:val="28"/>
          <w:szCs w:val="28"/>
          <w:lang w:val="en-US" w:eastAsia="zh-CN"/>
        </w:rPr>
      </w:pPr>
      <w:r>
        <w:rPr>
          <w:rFonts w:hint="eastAsia" w:ascii="方正仿宋_GBK" w:hAnsi="方正仿宋_GBK" w:eastAsia="方正仿宋_GBK" w:cs="方正仿宋_GBK"/>
          <w:b/>
          <w:sz w:val="28"/>
          <w:szCs w:val="28"/>
        </w:rPr>
        <w:t>乙方：</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bookmarkStart w:id="11" w:name="OLE_LINK1"/>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14:textFill>
            <w14:solidFill>
              <w14:schemeClr w14:val="tx1"/>
            </w14:solidFill>
          </w14:textFill>
        </w:rPr>
        <w:t>甲方将</w:t>
      </w:r>
      <w:r>
        <w:rPr>
          <w:rFonts w:hint="eastAsia" w:ascii="方正仿宋_GBK" w:hAnsi="方正仿宋_GBK" w:eastAsia="方正仿宋_GBK" w:cs="方正仿宋_GBK"/>
          <w:color w:val="000000" w:themeColor="text1"/>
          <w:sz w:val="28"/>
          <w:szCs w:val="28"/>
          <w:u w:val="single"/>
          <w14:textFill>
            <w14:solidFill>
              <w14:schemeClr w14:val="tx1"/>
            </w14:solidFill>
          </w14:textFill>
        </w:rPr>
        <w:t xml:space="preserve"> </w:t>
      </w:r>
      <w:r>
        <w:rPr>
          <w:rFonts w:hint="eastAsia" w:ascii="方正仿宋_GBK" w:hAnsi="方正仿宋_GBK" w:eastAsia="方正仿宋_GBK" w:cs="方正仿宋_GBK"/>
          <w:color w:val="000000" w:themeColor="text1"/>
          <w:sz w:val="28"/>
          <w:szCs w:val="28"/>
          <w:u w:val="single"/>
          <w:lang w:val="en-US" w:eastAsia="zh-CN"/>
          <w14:textFill>
            <w14:solidFill>
              <w14:schemeClr w14:val="tx1"/>
            </w14:solidFill>
          </w14:textFill>
        </w:rPr>
        <w:t xml:space="preserve">                   </w:t>
      </w:r>
      <w:r>
        <w:rPr>
          <w:rFonts w:hint="eastAsia" w:ascii="方正仿宋_GBK" w:hAnsi="方正仿宋_GBK" w:eastAsia="方正仿宋_GBK" w:cs="方正仿宋_GBK"/>
          <w:color w:val="000000" w:themeColor="text1"/>
          <w:sz w:val="28"/>
          <w:szCs w:val="28"/>
          <w:u w:val="single"/>
          <w14:textFill>
            <w14:solidFill>
              <w14:schemeClr w14:val="tx1"/>
            </w14:solidFill>
          </w14:textFill>
        </w:rPr>
        <w:t xml:space="preserve"> </w:t>
      </w:r>
      <w:r>
        <w:rPr>
          <w:rFonts w:hint="eastAsia" w:ascii="方正仿宋_GBK" w:hAnsi="方正仿宋_GBK" w:eastAsia="方正仿宋_GBK" w:cs="方正仿宋_GBK"/>
          <w:color w:val="000000" w:themeColor="text1"/>
          <w:sz w:val="28"/>
          <w:szCs w:val="28"/>
          <w14:textFill>
            <w14:solidFill>
              <w14:schemeClr w14:val="tx1"/>
            </w14:solidFill>
          </w14:textFill>
        </w:rPr>
        <w:t>委托给乙方承运。为贯彻“安全第一，预防为主，综合治理”、“防止污染，保护环境”的方针，明确</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甲、乙</w:t>
      </w:r>
      <w:r>
        <w:rPr>
          <w:rFonts w:hint="eastAsia" w:ascii="方正仿宋_GBK" w:hAnsi="方正仿宋_GBK" w:eastAsia="方正仿宋_GBK" w:cs="方正仿宋_GBK"/>
          <w:color w:val="000000" w:themeColor="text1"/>
          <w:sz w:val="28"/>
          <w:szCs w:val="28"/>
          <w14:textFill>
            <w14:solidFill>
              <w14:schemeClr w14:val="tx1"/>
            </w14:solidFill>
          </w14:textFill>
        </w:rPr>
        <w:t>双方在运输作业中承担的安全</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环保管理</w:t>
      </w:r>
      <w:r>
        <w:rPr>
          <w:rFonts w:hint="eastAsia" w:ascii="方正仿宋_GBK" w:hAnsi="方正仿宋_GBK" w:eastAsia="方正仿宋_GBK" w:cs="方正仿宋_GBK"/>
          <w:color w:val="000000" w:themeColor="text1"/>
          <w:sz w:val="28"/>
          <w:szCs w:val="28"/>
          <w14:textFill>
            <w14:solidFill>
              <w14:schemeClr w14:val="tx1"/>
            </w14:solidFill>
          </w14:textFill>
        </w:rPr>
        <w:t>责任，保护保障甲方安全生产秩序和乙方驾驶员的生命财产安全、杜绝伤亡事故发生，依据《中华人民共和国安全生产法》、《中华人民共和国环境保护法》和《中华人民共和国道路交通安全法》及有关法律法规，签</w:t>
      </w:r>
      <w:bookmarkEnd w:id="11"/>
      <w:r>
        <w:rPr>
          <w:rFonts w:hint="eastAsia" w:ascii="方正仿宋_GBK" w:hAnsi="方正仿宋_GBK" w:eastAsia="方正仿宋_GBK" w:cs="方正仿宋_GBK"/>
          <w:color w:val="000000" w:themeColor="text1"/>
          <w:sz w:val="28"/>
          <w:szCs w:val="28"/>
          <w14:textFill>
            <w14:solidFill>
              <w14:schemeClr w14:val="tx1"/>
            </w14:solidFill>
          </w14:textFill>
        </w:rPr>
        <w:t>订本协议。</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ascii="方正仿宋_GBK" w:hAnsi="方正仿宋_GBK" w:eastAsia="方正仿宋_GBK" w:cs="方正仿宋_GBK"/>
          <w:b/>
          <w:color w:val="000000" w:themeColor="text1"/>
          <w:sz w:val="28"/>
          <w:szCs w:val="28"/>
          <w14:textFill>
            <w14:solidFill>
              <w14:schemeClr w14:val="tx1"/>
            </w14:solidFill>
          </w14:textFill>
        </w:rPr>
      </w:pPr>
      <w:r>
        <w:rPr>
          <w:rFonts w:hint="eastAsia" w:ascii="方正仿宋_GBK" w:hAnsi="方正仿宋_GBK" w:eastAsia="方正仿宋_GBK" w:cs="方正仿宋_GBK"/>
          <w:b/>
          <w:color w:val="000000" w:themeColor="text1"/>
          <w:sz w:val="28"/>
          <w:szCs w:val="28"/>
          <w:lang w:val="en-US" w:eastAsia="zh-CN"/>
          <w14:textFill>
            <w14:solidFill>
              <w14:schemeClr w14:val="tx1"/>
            </w14:solidFill>
          </w14:textFill>
        </w:rPr>
        <w:t>1.</w:t>
      </w:r>
      <w:r>
        <w:rPr>
          <w:rFonts w:hint="eastAsia" w:ascii="方正仿宋_GBK" w:hAnsi="方正仿宋_GBK" w:eastAsia="方正仿宋_GBK" w:cs="方正仿宋_GBK"/>
          <w:b/>
          <w:color w:val="000000" w:themeColor="text1"/>
          <w:sz w:val="28"/>
          <w:szCs w:val="28"/>
          <w14:textFill>
            <w14:solidFill>
              <w14:schemeClr w14:val="tx1"/>
            </w14:solidFill>
          </w14:textFill>
        </w:rPr>
        <w:t>协议有效期</w:t>
      </w:r>
    </w:p>
    <w:p>
      <w:pPr>
        <w:keepNext w:val="0"/>
        <w:keepLines w:val="0"/>
        <w:pageBreakBefore w:val="0"/>
        <w:widowControl w:val="0"/>
        <w:kinsoku/>
        <w:wordWrap/>
        <w:overflowPunct/>
        <w:topLinePunct w:val="0"/>
        <w:autoSpaceDE/>
        <w:autoSpaceDN/>
        <w:bidi w:val="0"/>
        <w:adjustRightInd/>
        <w:snapToGrid/>
        <w:spacing w:line="400" w:lineRule="exact"/>
        <w:ind w:left="482"/>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从</w:t>
      </w:r>
      <w:r>
        <w:rPr>
          <w:rFonts w:hint="eastAsia" w:ascii="方正仿宋_GBK" w:hAnsi="方正仿宋_GBK" w:eastAsia="方正仿宋_GBK" w:cs="方正仿宋_GBK"/>
          <w:color w:val="auto"/>
          <w:sz w:val="28"/>
          <w:szCs w:val="28"/>
          <w:u w:val="single"/>
        </w:rPr>
        <w:t xml:space="preserve">     </w:t>
      </w:r>
      <w:r>
        <w:rPr>
          <w:rFonts w:hint="eastAsia" w:ascii="方正仿宋_GBK" w:hAnsi="方正仿宋_GBK" w:eastAsia="方正仿宋_GBK" w:cs="方正仿宋_GBK"/>
          <w:color w:val="auto"/>
          <w:sz w:val="28"/>
          <w:szCs w:val="28"/>
        </w:rPr>
        <w:t>年</w:t>
      </w:r>
      <w:r>
        <w:rPr>
          <w:rFonts w:hint="eastAsia" w:ascii="方正仿宋_GBK" w:hAnsi="方正仿宋_GBK" w:eastAsia="方正仿宋_GBK" w:cs="方正仿宋_GBK"/>
          <w:color w:val="auto"/>
          <w:sz w:val="28"/>
          <w:szCs w:val="28"/>
          <w:u w:val="single"/>
        </w:rPr>
        <w:t xml:space="preserve">     </w:t>
      </w:r>
      <w:r>
        <w:rPr>
          <w:rFonts w:hint="eastAsia" w:ascii="方正仿宋_GBK" w:hAnsi="方正仿宋_GBK" w:eastAsia="方正仿宋_GBK" w:cs="方正仿宋_GBK"/>
          <w:color w:val="auto"/>
          <w:sz w:val="28"/>
          <w:szCs w:val="28"/>
        </w:rPr>
        <w:t>月</w:t>
      </w:r>
      <w:r>
        <w:rPr>
          <w:rFonts w:hint="eastAsia" w:ascii="方正仿宋_GBK" w:hAnsi="方正仿宋_GBK" w:eastAsia="方正仿宋_GBK" w:cs="方正仿宋_GBK"/>
          <w:color w:val="auto"/>
          <w:sz w:val="28"/>
          <w:szCs w:val="28"/>
          <w:u w:val="single"/>
        </w:rPr>
        <w:t xml:space="preserve">     </w:t>
      </w:r>
      <w:r>
        <w:rPr>
          <w:rFonts w:hint="eastAsia" w:ascii="方正仿宋_GBK" w:hAnsi="方正仿宋_GBK" w:eastAsia="方正仿宋_GBK" w:cs="方正仿宋_GBK"/>
          <w:color w:val="auto"/>
          <w:sz w:val="28"/>
          <w:szCs w:val="28"/>
        </w:rPr>
        <w:t>日起至</w:t>
      </w:r>
      <w:r>
        <w:rPr>
          <w:rFonts w:hint="eastAsia" w:ascii="方正仿宋_GBK" w:hAnsi="方正仿宋_GBK" w:eastAsia="方正仿宋_GBK" w:cs="方正仿宋_GBK"/>
          <w:color w:val="auto"/>
          <w:sz w:val="28"/>
          <w:szCs w:val="28"/>
          <w:u w:val="single"/>
        </w:rPr>
        <w:t xml:space="preserve">     </w:t>
      </w:r>
      <w:r>
        <w:rPr>
          <w:rFonts w:hint="eastAsia" w:ascii="方正仿宋_GBK" w:hAnsi="方正仿宋_GBK" w:eastAsia="方正仿宋_GBK" w:cs="方正仿宋_GBK"/>
          <w:color w:val="auto"/>
          <w:sz w:val="28"/>
          <w:szCs w:val="28"/>
        </w:rPr>
        <w:t>年</w:t>
      </w:r>
      <w:r>
        <w:rPr>
          <w:rFonts w:hint="eastAsia" w:ascii="方正仿宋_GBK" w:hAnsi="方正仿宋_GBK" w:eastAsia="方正仿宋_GBK" w:cs="方正仿宋_GBK"/>
          <w:color w:val="auto"/>
          <w:sz w:val="28"/>
          <w:szCs w:val="28"/>
          <w:u w:val="single"/>
        </w:rPr>
        <w:t xml:space="preserve">     </w:t>
      </w:r>
      <w:r>
        <w:rPr>
          <w:rFonts w:hint="eastAsia" w:ascii="方正仿宋_GBK" w:hAnsi="方正仿宋_GBK" w:eastAsia="方正仿宋_GBK" w:cs="方正仿宋_GBK"/>
          <w:color w:val="auto"/>
          <w:sz w:val="28"/>
          <w:szCs w:val="28"/>
        </w:rPr>
        <w:t>月</w:t>
      </w:r>
      <w:r>
        <w:rPr>
          <w:rFonts w:hint="eastAsia" w:ascii="方正仿宋_GBK" w:hAnsi="方正仿宋_GBK" w:eastAsia="方正仿宋_GBK" w:cs="方正仿宋_GBK"/>
          <w:color w:val="auto"/>
          <w:sz w:val="28"/>
          <w:szCs w:val="28"/>
          <w:u w:val="single"/>
        </w:rPr>
        <w:t xml:space="preserve">     </w:t>
      </w:r>
      <w:r>
        <w:rPr>
          <w:rFonts w:hint="eastAsia" w:ascii="方正仿宋_GBK" w:hAnsi="方正仿宋_GBK" w:eastAsia="方正仿宋_GBK" w:cs="方正仿宋_GBK"/>
          <w:color w:val="auto"/>
          <w:sz w:val="28"/>
          <w:szCs w:val="28"/>
        </w:rPr>
        <w:t>日止。</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b/>
          <w:color w:val="000000" w:themeColor="text1"/>
          <w:sz w:val="28"/>
          <w:szCs w:val="28"/>
          <w:lang w:val="en-US" w:eastAsia="zh-CN"/>
          <w14:textFill>
            <w14:solidFill>
              <w14:schemeClr w14:val="tx1"/>
            </w14:solidFill>
          </w14:textFill>
        </w:rPr>
        <w:t>2.</w:t>
      </w:r>
      <w:r>
        <w:rPr>
          <w:rFonts w:hint="eastAsia" w:ascii="方正仿宋_GBK" w:hAnsi="方正仿宋_GBK" w:eastAsia="方正仿宋_GBK" w:cs="方正仿宋_GBK"/>
          <w:b/>
          <w:color w:val="000000" w:themeColor="text1"/>
          <w:sz w:val="28"/>
          <w:szCs w:val="28"/>
          <w14:textFill>
            <w14:solidFill>
              <w14:schemeClr w14:val="tx1"/>
            </w14:solidFill>
          </w14:textFill>
        </w:rPr>
        <w:t>协议内容</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2.1</w:t>
      </w:r>
      <w:r>
        <w:rPr>
          <w:rFonts w:hint="eastAsia" w:ascii="方正仿宋_GBK" w:hAnsi="方正仿宋_GBK" w:eastAsia="方正仿宋_GBK" w:cs="方正仿宋_GBK"/>
          <w:color w:val="000000" w:themeColor="text1"/>
          <w:sz w:val="28"/>
          <w:szCs w:val="28"/>
          <w14:textFill>
            <w14:solidFill>
              <w14:schemeClr w14:val="tx1"/>
            </w14:solidFill>
          </w14:textFill>
        </w:rPr>
        <w:t>甲方的安全责任</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2.1.1甲方</w:t>
      </w:r>
      <w:r>
        <w:rPr>
          <w:rFonts w:hint="eastAsia" w:ascii="方正仿宋_GBK" w:hAnsi="方正仿宋_GBK" w:eastAsia="方正仿宋_GBK" w:cs="方正仿宋_GBK"/>
          <w:color w:val="000000" w:themeColor="text1"/>
          <w:sz w:val="28"/>
          <w:szCs w:val="28"/>
          <w14:textFill>
            <w14:solidFill>
              <w14:schemeClr w14:val="tx1"/>
            </w14:solidFill>
          </w14:textFill>
        </w:rPr>
        <w:t>严格遵守国家有关安全生产的法律法规，严格</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审查</w:t>
      </w:r>
      <w:r>
        <w:rPr>
          <w:rFonts w:hint="eastAsia" w:ascii="方正仿宋_GBK" w:hAnsi="方正仿宋_GBK" w:eastAsia="方正仿宋_GBK" w:cs="方正仿宋_GBK"/>
          <w:color w:val="000000" w:themeColor="text1"/>
          <w:sz w:val="28"/>
          <w:szCs w:val="28"/>
          <w14:textFill>
            <w14:solidFill>
              <w14:schemeClr w14:val="tx1"/>
            </w14:solidFill>
          </w14:textFill>
        </w:rPr>
        <w:t>乙方的安全</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生产</w:t>
      </w:r>
      <w:r>
        <w:rPr>
          <w:rFonts w:hint="eastAsia" w:ascii="方正仿宋_GBK" w:hAnsi="方正仿宋_GBK" w:eastAsia="方正仿宋_GBK" w:cs="方正仿宋_GBK"/>
          <w:color w:val="000000" w:themeColor="text1"/>
          <w:sz w:val="28"/>
          <w:szCs w:val="28"/>
          <w14:textFill>
            <w14:solidFill>
              <w14:schemeClr w14:val="tx1"/>
            </w14:solidFill>
          </w14:textFill>
        </w:rPr>
        <w:t>资质</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w:t>
      </w:r>
      <w:r>
        <w:rPr>
          <w:rFonts w:hint="eastAsia" w:ascii="方正仿宋_GBK" w:hAnsi="方正仿宋_GBK" w:eastAsia="方正仿宋_GBK" w:cs="方正仿宋_GBK"/>
          <w:color w:val="000000" w:themeColor="text1"/>
          <w:sz w:val="28"/>
          <w:szCs w:val="28"/>
          <w14:textFill>
            <w14:solidFill>
              <w14:schemeClr w14:val="tx1"/>
            </w14:solidFill>
          </w14:textFill>
        </w:rPr>
        <w:t>核查乙方安全</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环保管理</w:t>
      </w:r>
      <w:r>
        <w:rPr>
          <w:rFonts w:hint="eastAsia" w:ascii="方正仿宋_GBK" w:hAnsi="方正仿宋_GBK" w:eastAsia="方正仿宋_GBK" w:cs="方正仿宋_GBK"/>
          <w:color w:val="000000" w:themeColor="text1"/>
          <w:sz w:val="28"/>
          <w:szCs w:val="28"/>
          <w14:textFill>
            <w14:solidFill>
              <w14:schemeClr w14:val="tx1"/>
            </w14:solidFill>
          </w14:textFill>
        </w:rPr>
        <w:t>制度</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2.1.2甲方</w:t>
      </w:r>
      <w:r>
        <w:rPr>
          <w:rFonts w:hint="eastAsia" w:ascii="方正仿宋_GBK" w:hAnsi="方正仿宋_GBK" w:eastAsia="方正仿宋_GBK" w:cs="方正仿宋_GBK"/>
          <w:color w:val="000000" w:themeColor="text1"/>
          <w:sz w:val="28"/>
          <w:szCs w:val="28"/>
          <w14:textFill>
            <w14:solidFill>
              <w14:schemeClr w14:val="tx1"/>
            </w14:solidFill>
          </w14:textFill>
        </w:rPr>
        <w:t>有权要求乙方严格执行安全生产法规、标准，遵守道路交通安全管理有关规定，熟练掌握事故防范措施。</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2.1.3甲方</w:t>
      </w:r>
      <w:r>
        <w:rPr>
          <w:rFonts w:hint="eastAsia" w:ascii="方正仿宋_GBK" w:hAnsi="方正仿宋_GBK" w:eastAsia="方正仿宋_GBK" w:cs="方正仿宋_GBK"/>
          <w:color w:val="000000" w:themeColor="text1"/>
          <w:sz w:val="28"/>
          <w:szCs w:val="28"/>
          <w14:textFill>
            <w14:solidFill>
              <w14:schemeClr w14:val="tx1"/>
            </w14:solidFill>
          </w14:textFill>
        </w:rPr>
        <w:t>按规定对乙方的各类资质证件、驾驶员持证上岗、车辆车况进行审查和备案。</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2.1.4甲方有权</w:t>
      </w:r>
      <w:r>
        <w:rPr>
          <w:rFonts w:hint="eastAsia" w:ascii="方正仿宋_GBK" w:hAnsi="方正仿宋_GBK" w:eastAsia="方正仿宋_GBK" w:cs="方正仿宋_GBK"/>
          <w:color w:val="000000" w:themeColor="text1"/>
          <w:sz w:val="28"/>
          <w:szCs w:val="28"/>
          <w14:textFill>
            <w14:solidFill>
              <w14:schemeClr w14:val="tx1"/>
            </w14:solidFill>
          </w14:textFill>
        </w:rPr>
        <w:t>对乙方</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拟雇佣驾驶员的健康状况、持有的相关证件的原件、是否与所驾车型相匹配等，</w:t>
      </w:r>
      <w:r>
        <w:rPr>
          <w:rFonts w:hint="eastAsia" w:ascii="方正仿宋_GBK" w:hAnsi="方正仿宋_GBK" w:eastAsia="方正仿宋_GBK" w:cs="方正仿宋_GBK"/>
          <w:color w:val="000000" w:themeColor="text1"/>
          <w:sz w:val="28"/>
          <w:szCs w:val="28"/>
          <w14:textFill>
            <w14:solidFill>
              <w14:schemeClr w14:val="tx1"/>
            </w14:solidFill>
          </w14:textFill>
        </w:rPr>
        <w:t>进行检查。</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2.1.5甲方</w:t>
      </w:r>
      <w:r>
        <w:rPr>
          <w:rFonts w:hint="eastAsia" w:ascii="方正仿宋_GBK" w:hAnsi="方正仿宋_GBK" w:eastAsia="方正仿宋_GBK" w:cs="方正仿宋_GBK"/>
          <w:color w:val="000000" w:themeColor="text1"/>
          <w:sz w:val="28"/>
          <w:szCs w:val="28"/>
          <w14:textFill>
            <w14:solidFill>
              <w14:schemeClr w14:val="tx1"/>
            </w14:solidFill>
          </w14:textFill>
        </w:rPr>
        <w:t>有权</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对</w:t>
      </w:r>
      <w:r>
        <w:rPr>
          <w:rFonts w:hint="eastAsia" w:ascii="方正仿宋_GBK" w:hAnsi="方正仿宋_GBK" w:eastAsia="方正仿宋_GBK" w:cs="方正仿宋_GBK"/>
          <w:color w:val="000000" w:themeColor="text1"/>
          <w:sz w:val="28"/>
          <w:szCs w:val="28"/>
          <w14:textFill>
            <w14:solidFill>
              <w14:schemeClr w14:val="tx1"/>
            </w14:solidFill>
          </w14:textFill>
        </w:rPr>
        <w:t>乙方</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驾驶员的违规</w:t>
      </w:r>
      <w:r>
        <w:rPr>
          <w:rFonts w:hint="eastAsia" w:ascii="方正仿宋_GBK" w:hAnsi="方正仿宋_GBK" w:eastAsia="方正仿宋_GBK" w:cs="方正仿宋_GBK"/>
          <w:color w:val="000000" w:themeColor="text1"/>
          <w:sz w:val="28"/>
          <w:szCs w:val="28"/>
          <w14:textFill>
            <w14:solidFill>
              <w14:schemeClr w14:val="tx1"/>
            </w14:solidFill>
          </w14:textFill>
        </w:rPr>
        <w:t>违章驾驶</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行为，</w:t>
      </w:r>
      <w:r>
        <w:rPr>
          <w:rFonts w:hint="eastAsia" w:ascii="方正仿宋_GBK" w:hAnsi="方正仿宋_GBK" w:eastAsia="方正仿宋_GBK" w:cs="方正仿宋_GBK"/>
          <w:color w:val="000000" w:themeColor="text1"/>
          <w:sz w:val="28"/>
          <w:szCs w:val="28"/>
          <w14:textFill>
            <w14:solidFill>
              <w14:schemeClr w14:val="tx1"/>
            </w14:solidFill>
          </w14:textFill>
        </w:rPr>
        <w:t>进行警告、罚款。</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2.1.6甲方</w:t>
      </w:r>
      <w:r>
        <w:rPr>
          <w:rFonts w:hint="eastAsia" w:ascii="方正仿宋_GBK" w:hAnsi="方正仿宋_GBK" w:eastAsia="方正仿宋_GBK" w:cs="方正仿宋_GBK"/>
          <w:color w:val="000000" w:themeColor="text1"/>
          <w:sz w:val="28"/>
          <w:szCs w:val="28"/>
          <w14:textFill>
            <w14:solidFill>
              <w14:schemeClr w14:val="tx1"/>
            </w14:solidFill>
          </w14:textFill>
        </w:rPr>
        <w:t>有权要求乙方配备、维护好随车安全应急设备和器材，并进行检查。</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2.1.7甲方</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负责</w:t>
      </w:r>
      <w:r>
        <w:rPr>
          <w:rFonts w:hint="eastAsia" w:ascii="方正仿宋_GBK" w:hAnsi="方正仿宋_GBK" w:eastAsia="方正仿宋_GBK" w:cs="方正仿宋_GBK"/>
          <w:color w:val="000000" w:themeColor="text1"/>
          <w:sz w:val="28"/>
          <w:szCs w:val="28"/>
          <w14:textFill>
            <w14:solidFill>
              <w14:schemeClr w14:val="tx1"/>
            </w14:solidFill>
          </w14:textFill>
        </w:rPr>
        <w:t>履行安全监管责任，做好现场协调配合，及时传达有关安全生产精神，向乙方明确安全管理要求。</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2.2</w:t>
      </w:r>
      <w:r>
        <w:rPr>
          <w:rFonts w:hint="eastAsia" w:ascii="方正仿宋_GBK" w:hAnsi="方正仿宋_GBK" w:eastAsia="方正仿宋_GBK" w:cs="方正仿宋_GBK"/>
          <w:color w:val="000000" w:themeColor="text1"/>
          <w:sz w:val="28"/>
          <w:szCs w:val="28"/>
          <w14:textFill>
            <w14:solidFill>
              <w14:schemeClr w14:val="tx1"/>
            </w14:solidFill>
          </w14:textFill>
        </w:rPr>
        <w:t>乙方的安全责任</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2.2.1</w:t>
      </w:r>
      <w:r>
        <w:rPr>
          <w:rFonts w:hint="eastAsia" w:ascii="方正仿宋_GBK" w:hAnsi="方正仿宋_GBK" w:eastAsia="方正仿宋_GBK" w:cs="方正仿宋_GBK"/>
          <w:color w:val="000000" w:themeColor="text1"/>
          <w:sz w:val="28"/>
          <w:szCs w:val="28"/>
          <w14:textFill>
            <w14:solidFill>
              <w14:schemeClr w14:val="tx1"/>
            </w14:solidFill>
          </w14:textFill>
        </w:rPr>
        <w:t>乙方应严格遵守安全环保法律、法规和行业标准规定以及甲方的有关规定</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2.2.2</w:t>
      </w:r>
      <w:r>
        <w:rPr>
          <w:rFonts w:hint="eastAsia" w:ascii="方正仿宋_GBK" w:hAnsi="方正仿宋_GBK" w:eastAsia="方正仿宋_GBK" w:cs="方正仿宋_GBK"/>
          <w:color w:val="000000" w:themeColor="text1"/>
          <w:sz w:val="28"/>
          <w:szCs w:val="28"/>
          <w14:textFill>
            <w14:solidFill>
              <w14:schemeClr w14:val="tx1"/>
            </w14:solidFill>
          </w14:textFill>
        </w:rPr>
        <w:t>乙方投运车辆</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应</w:t>
      </w:r>
      <w:r>
        <w:rPr>
          <w:rFonts w:hint="eastAsia" w:ascii="方正仿宋_GBK" w:hAnsi="方正仿宋_GBK" w:eastAsia="方正仿宋_GBK" w:cs="方正仿宋_GBK"/>
          <w:color w:val="000000" w:themeColor="text1"/>
          <w:sz w:val="28"/>
          <w:szCs w:val="28"/>
          <w14:textFill>
            <w14:solidFill>
              <w14:schemeClr w14:val="tx1"/>
            </w14:solidFill>
          </w14:textFill>
        </w:rPr>
        <w:t>符合</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国家道路交通法律、法规明确要求的各项安全检测、检验标准并符合甲方货物运输的要求，并确保</w:t>
      </w:r>
      <w:r>
        <w:rPr>
          <w:rFonts w:hint="eastAsia" w:ascii="方正仿宋_GBK" w:hAnsi="方正仿宋_GBK" w:eastAsia="方正仿宋_GBK" w:cs="方正仿宋_GBK"/>
          <w:color w:val="000000" w:themeColor="text1"/>
          <w:sz w:val="28"/>
          <w:szCs w:val="28"/>
          <w14:textFill>
            <w14:solidFill>
              <w14:schemeClr w14:val="tx1"/>
            </w14:solidFill>
          </w14:textFill>
        </w:rPr>
        <w:t>运输车辆的安全防护器材必须配置到位</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2.2.3</w:t>
      </w:r>
      <w:r>
        <w:rPr>
          <w:rFonts w:hint="eastAsia" w:ascii="方正仿宋_GBK" w:hAnsi="方正仿宋_GBK" w:eastAsia="方正仿宋_GBK" w:cs="方正仿宋_GBK"/>
          <w:color w:val="000000" w:themeColor="text1"/>
          <w:sz w:val="28"/>
          <w:szCs w:val="28"/>
          <w14:textFill>
            <w14:solidFill>
              <w14:schemeClr w14:val="tx1"/>
            </w14:solidFill>
          </w14:textFill>
        </w:rPr>
        <w:t>乙方应当接受甲方的安全管理监督，遵守甲方的安全规章制度，并接受甲方提供的安全法规知识、安全规章制度、安全操作规程等的教育。</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2.2.4</w:t>
      </w:r>
      <w:r>
        <w:rPr>
          <w:rFonts w:hint="eastAsia" w:ascii="方正仿宋_GBK" w:hAnsi="方正仿宋_GBK" w:eastAsia="方正仿宋_GBK" w:cs="方正仿宋_GBK"/>
          <w:color w:val="000000" w:themeColor="text1"/>
          <w:sz w:val="28"/>
          <w:szCs w:val="28"/>
          <w14:textFill>
            <w14:solidFill>
              <w14:schemeClr w14:val="tx1"/>
            </w14:solidFill>
          </w14:textFill>
        </w:rPr>
        <w:t>按规定组织好运输作业过程中的安全检查</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w:t>
      </w:r>
      <w:r>
        <w:rPr>
          <w:rFonts w:hint="eastAsia" w:ascii="方正仿宋_GBK" w:hAnsi="方正仿宋_GBK" w:eastAsia="方正仿宋_GBK" w:cs="方正仿宋_GBK"/>
          <w:color w:val="000000" w:themeColor="text1"/>
          <w:sz w:val="28"/>
          <w:szCs w:val="28"/>
          <w14:textFill>
            <w14:solidFill>
              <w14:schemeClr w14:val="tx1"/>
            </w14:solidFill>
          </w14:textFill>
        </w:rPr>
        <w:t>发现存在不安全隐患，应采取有效措施积极处理并报告甲方。</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2.2.5</w:t>
      </w:r>
      <w:r>
        <w:rPr>
          <w:rFonts w:hint="eastAsia" w:ascii="方正仿宋_GBK" w:hAnsi="方正仿宋_GBK" w:eastAsia="方正仿宋_GBK" w:cs="方正仿宋_GBK"/>
          <w:color w:val="000000" w:themeColor="text1"/>
          <w:sz w:val="28"/>
          <w:szCs w:val="28"/>
          <w14:textFill>
            <w14:solidFill>
              <w14:schemeClr w14:val="tx1"/>
            </w14:solidFill>
          </w14:textFill>
        </w:rPr>
        <w:t>乙方</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运输</w:t>
      </w:r>
      <w:r>
        <w:rPr>
          <w:rFonts w:hint="eastAsia" w:ascii="方正仿宋_GBK" w:hAnsi="方正仿宋_GBK" w:eastAsia="方正仿宋_GBK" w:cs="方正仿宋_GBK"/>
          <w:color w:val="000000" w:themeColor="text1"/>
          <w:sz w:val="28"/>
          <w:szCs w:val="28"/>
          <w14:textFill>
            <w14:solidFill>
              <w14:schemeClr w14:val="tx1"/>
            </w14:solidFill>
          </w14:textFill>
        </w:rPr>
        <w:t>车辆进入</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甲方场地后</w:t>
      </w:r>
      <w:r>
        <w:rPr>
          <w:rFonts w:hint="eastAsia" w:ascii="方正仿宋_GBK" w:hAnsi="方正仿宋_GBK" w:eastAsia="方正仿宋_GBK" w:cs="方正仿宋_GBK"/>
          <w:color w:val="000000" w:themeColor="text1"/>
          <w:sz w:val="28"/>
          <w:szCs w:val="28"/>
          <w14:textFill>
            <w14:solidFill>
              <w14:schemeClr w14:val="tx1"/>
            </w14:solidFill>
          </w14:textFill>
        </w:rPr>
        <w:t>，</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应服从甲方统一管理、调度和指挥，严格遵守厂（场）区交通规则，积极维护厂区交通秩序，保证厂区道路的畅通和运输安全，不得乱停、乱靠、乱装、乱卸，不得争道抢行，不得超速超载。</w:t>
      </w:r>
      <w:r>
        <w:rPr>
          <w:rFonts w:hint="eastAsia" w:ascii="方正仿宋_GBK" w:hAnsi="方正仿宋_GBK" w:eastAsia="方正仿宋_GBK" w:cs="方正仿宋_GBK"/>
          <w:color w:val="000000" w:themeColor="text1"/>
          <w:sz w:val="28"/>
          <w:szCs w:val="28"/>
          <w14:textFill>
            <w14:solidFill>
              <w14:schemeClr w14:val="tx1"/>
            </w14:solidFill>
          </w14:textFill>
        </w:rPr>
        <w:t>如因违章作业产生后果由乙方负责，如造成甲方损失，</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由</w:t>
      </w:r>
      <w:r>
        <w:rPr>
          <w:rFonts w:hint="eastAsia" w:ascii="方正仿宋_GBK" w:hAnsi="方正仿宋_GBK" w:eastAsia="方正仿宋_GBK" w:cs="方正仿宋_GBK"/>
          <w:color w:val="000000" w:themeColor="text1"/>
          <w:sz w:val="28"/>
          <w:szCs w:val="28"/>
          <w14:textFill>
            <w14:solidFill>
              <w14:schemeClr w14:val="tx1"/>
            </w14:solidFill>
          </w14:textFill>
        </w:rPr>
        <w:t>乙方</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负责</w:t>
      </w:r>
      <w:r>
        <w:rPr>
          <w:rFonts w:hint="eastAsia" w:ascii="方正仿宋_GBK" w:hAnsi="方正仿宋_GBK" w:eastAsia="方正仿宋_GBK" w:cs="方正仿宋_GBK"/>
          <w:color w:val="000000" w:themeColor="text1"/>
          <w:sz w:val="28"/>
          <w:szCs w:val="28"/>
          <w14:textFill>
            <w14:solidFill>
              <w14:schemeClr w14:val="tx1"/>
            </w14:solidFill>
          </w14:textFill>
        </w:rPr>
        <w:t>赔偿。</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2.2.6</w:t>
      </w:r>
      <w:r>
        <w:rPr>
          <w:rFonts w:hint="eastAsia" w:ascii="方正仿宋_GBK" w:hAnsi="方正仿宋_GBK" w:eastAsia="方正仿宋_GBK" w:cs="方正仿宋_GBK"/>
          <w:color w:val="000000" w:themeColor="text1"/>
          <w:sz w:val="28"/>
          <w:szCs w:val="28"/>
          <w14:textFill>
            <w14:solidFill>
              <w14:schemeClr w14:val="tx1"/>
            </w14:solidFill>
          </w14:textFill>
        </w:rPr>
        <w:t>乙方必须向甲方提供驾驶人员证件，严禁疲劳驾驶，并且严禁将车辆由无证人员驾驶。</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2.2.7</w:t>
      </w:r>
      <w:r>
        <w:rPr>
          <w:rFonts w:hint="eastAsia" w:ascii="方正仿宋_GBK" w:hAnsi="方正仿宋_GBK" w:eastAsia="方正仿宋_GBK" w:cs="方正仿宋_GBK"/>
          <w:color w:val="000000" w:themeColor="text1"/>
          <w:sz w:val="28"/>
          <w:szCs w:val="28"/>
          <w14:textFill>
            <w14:solidFill>
              <w14:schemeClr w14:val="tx1"/>
            </w14:solidFill>
          </w14:textFill>
        </w:rPr>
        <w:t>乙方制定交通安全事故应急预案，若发生事故应及时启动并按照救援程序予以实施。</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2.2.8乙方必须确保交通运输安全，运输车辆如发生各类人身、财产安全事故，均由乙方自行负责。</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2.2.9乙方要注重环境保护和职业健康工作，尽可能的减少尾气排放、保障员工的身体健康。在装卸货物时，应轻卸、轻放，尽量减少装卸时产生的噪声。</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2.2.10</w:t>
      </w:r>
      <w:r>
        <w:rPr>
          <w:rFonts w:hint="eastAsia" w:ascii="方正仿宋_GBK" w:hAnsi="方正仿宋_GBK" w:eastAsia="方正仿宋_GBK" w:cs="方正仿宋_GBK"/>
          <w:color w:val="000000" w:themeColor="text1"/>
          <w:sz w:val="28"/>
          <w:szCs w:val="28"/>
          <w14:textFill>
            <w14:solidFill>
              <w14:schemeClr w14:val="tx1"/>
            </w14:solidFill>
          </w14:textFill>
        </w:rPr>
        <w:t>乙方必须保证所有运输车辆均按规定购买保险，在运输作业中发生的所有人身伤亡事故及经济损失（非甲方原因），除保险公司赔付外，剩余部分由乙方全部承担，并按规定追究有关人员责任并报告甲方</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2.2.11</w:t>
      </w:r>
      <w:r>
        <w:rPr>
          <w:rFonts w:hint="eastAsia" w:ascii="方正仿宋_GBK" w:hAnsi="方正仿宋_GBK" w:eastAsia="方正仿宋_GBK" w:cs="方正仿宋_GBK"/>
          <w:color w:val="000000" w:themeColor="text1"/>
          <w:sz w:val="28"/>
          <w:szCs w:val="28"/>
          <w14:textFill>
            <w14:solidFill>
              <w14:schemeClr w14:val="tx1"/>
            </w14:solidFill>
          </w14:textFill>
        </w:rPr>
        <w:t>对于乙方雇用的驾驶员的伤害或赔偿，应由乙方自行负责。对于这类伤害或赔偿，乙方应保证并持续保证甲方不负任何责任。</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2.3</w:t>
      </w:r>
      <w:r>
        <w:rPr>
          <w:rFonts w:hint="eastAsia" w:ascii="方正仿宋_GBK" w:hAnsi="方正仿宋_GBK" w:eastAsia="方正仿宋_GBK" w:cs="方正仿宋_GBK"/>
          <w:color w:val="000000" w:themeColor="text1"/>
          <w:sz w:val="28"/>
          <w:szCs w:val="28"/>
          <w14:textFill>
            <w14:solidFill>
              <w14:schemeClr w14:val="tx1"/>
            </w14:solidFill>
          </w14:textFill>
        </w:rPr>
        <w:t>其他要求</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2.3.1</w:t>
      </w:r>
      <w:r>
        <w:rPr>
          <w:rFonts w:hint="eastAsia" w:ascii="方正仿宋_GBK" w:hAnsi="方正仿宋_GBK" w:eastAsia="方正仿宋_GBK" w:cs="方正仿宋_GBK"/>
          <w:color w:val="000000" w:themeColor="text1"/>
          <w:sz w:val="28"/>
          <w:szCs w:val="28"/>
          <w14:textFill>
            <w14:solidFill>
              <w14:schemeClr w14:val="tx1"/>
            </w14:solidFill>
          </w14:textFill>
        </w:rPr>
        <w:t>乙方对自身安全行为及环保行为承责，如因乙方原因导致的各种安全事故和环保安全事故，乙方应按相关规定上报并妥善处置，不得干扰甲方正常的生产经营秩序。</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2.3.2</w:t>
      </w:r>
      <w:r>
        <w:rPr>
          <w:rFonts w:hint="eastAsia" w:ascii="方正仿宋_GBK" w:hAnsi="方正仿宋_GBK" w:eastAsia="方正仿宋_GBK" w:cs="方正仿宋_GBK"/>
          <w:color w:val="000000" w:themeColor="text1"/>
          <w:sz w:val="28"/>
          <w:szCs w:val="28"/>
          <w14:textFill>
            <w14:solidFill>
              <w14:schemeClr w14:val="tx1"/>
            </w14:solidFill>
          </w14:textFill>
        </w:rPr>
        <w:t>乙方应执行国务院《生产安全事故报告和调查处理条例》</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w:t>
      </w:r>
      <w:r>
        <w:rPr>
          <w:rFonts w:hint="eastAsia" w:ascii="方正仿宋_GBK" w:hAnsi="方正仿宋_GBK" w:eastAsia="方正仿宋_GBK" w:cs="方正仿宋_GBK"/>
          <w:color w:val="000000" w:themeColor="text1"/>
          <w:sz w:val="28"/>
          <w:szCs w:val="28"/>
          <w14:textFill>
            <w14:solidFill>
              <w14:schemeClr w14:val="tx1"/>
            </w14:solidFill>
          </w14:textFill>
        </w:rPr>
        <w:t>对人员在作业中发生的人身伤亡事故，还必须立即用电话、电传或电报等向事故所在地的政府安监部门、公安部门、工会报告，按规定组织调查处理，并由乙方统计上报；如发生国务院《生产安全事故报告和调查处理条例》所规定的事故，还应立即通知当地政府、安监部门、公安部门，并要求派人保护现场。乙方应将事故调查组的事故调查报告及乙方事故处理意见提交甲方备案。</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b/>
          <w:color w:val="000000" w:themeColor="text1"/>
          <w:sz w:val="28"/>
          <w:szCs w:val="28"/>
          <w:lang w:val="en-US" w:eastAsia="zh-CN"/>
          <w14:textFill>
            <w14:solidFill>
              <w14:schemeClr w14:val="tx1"/>
            </w14:solidFill>
          </w14:textFill>
        </w:rPr>
        <w:t>3.</w:t>
      </w:r>
      <w:r>
        <w:rPr>
          <w:rFonts w:hint="eastAsia" w:ascii="方正仿宋_GBK" w:hAnsi="方正仿宋_GBK" w:eastAsia="方正仿宋_GBK" w:cs="方正仿宋_GBK"/>
          <w:b/>
          <w:color w:val="000000" w:themeColor="text1"/>
          <w:sz w:val="28"/>
          <w:szCs w:val="28"/>
          <w14:textFill>
            <w14:solidFill>
              <w14:schemeClr w14:val="tx1"/>
            </w14:solidFill>
          </w14:textFill>
        </w:rPr>
        <w:t>违约责任</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3.1</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甲方对</w:t>
      </w:r>
      <w:r>
        <w:rPr>
          <w:rFonts w:hint="eastAsia" w:ascii="方正仿宋_GBK" w:hAnsi="方正仿宋_GBK" w:eastAsia="方正仿宋_GBK" w:cs="方正仿宋_GBK"/>
          <w:color w:val="000000" w:themeColor="text1"/>
          <w:sz w:val="28"/>
          <w:szCs w:val="28"/>
          <w14:textFill>
            <w14:solidFill>
              <w14:schemeClr w14:val="tx1"/>
            </w14:solidFill>
          </w14:textFill>
        </w:rPr>
        <w:t>乙方违约造成的违章行为和未及时整改隐患</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，每次</w:t>
      </w:r>
      <w:r>
        <w:rPr>
          <w:rFonts w:hint="eastAsia" w:ascii="方正仿宋_GBK" w:hAnsi="方正仿宋_GBK" w:eastAsia="方正仿宋_GBK" w:cs="方正仿宋_GBK"/>
          <w:color w:val="auto"/>
          <w:sz w:val="28"/>
          <w:szCs w:val="28"/>
          <w:lang w:eastAsia="zh-CN"/>
        </w:rPr>
        <w:t>罚款</w:t>
      </w:r>
      <w:r>
        <w:rPr>
          <w:rFonts w:hint="eastAsia" w:ascii="方正仿宋_GBK" w:hAnsi="方正仿宋_GBK" w:eastAsia="方正仿宋_GBK" w:cs="方正仿宋_GBK"/>
          <w:color w:val="auto"/>
          <w:sz w:val="28"/>
          <w:szCs w:val="28"/>
          <w:u w:val="single"/>
          <w:lang w:val="en-US" w:eastAsia="zh-CN"/>
        </w:rPr>
        <w:t xml:space="preserve"> 200 </w:t>
      </w:r>
      <w:r>
        <w:rPr>
          <w:rFonts w:hint="eastAsia" w:ascii="方正仿宋_GBK" w:hAnsi="方正仿宋_GBK" w:eastAsia="方正仿宋_GBK" w:cs="方正仿宋_GBK"/>
          <w:color w:val="auto"/>
          <w:sz w:val="28"/>
          <w:szCs w:val="28"/>
          <w:lang w:val="en-US" w:eastAsia="zh-CN"/>
        </w:rPr>
        <w:t>元，并且由此违章行为和未及时整改隐患</w:t>
      </w:r>
      <w:r>
        <w:rPr>
          <w:rFonts w:hint="eastAsia" w:ascii="方正仿宋_GBK" w:hAnsi="方正仿宋_GBK" w:eastAsia="方正仿宋_GBK" w:cs="方正仿宋_GBK"/>
          <w:color w:val="auto"/>
          <w:sz w:val="28"/>
          <w:szCs w:val="28"/>
          <w:lang w:eastAsia="zh-CN"/>
        </w:rPr>
        <w:t>给甲方造成的直接、间接损失均由乙方承担赔偿责任。</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3.2因乙方未履行本协议约定或违反国家安全环保法律法规和甲方的安全管理制度，导致安全生产事故发生或造成经济损失，由乙方承担全部责任及由此发生的一切费用，同时甲方对乙方处以</w:t>
      </w:r>
      <w:r>
        <w:rPr>
          <w:rFonts w:hint="eastAsia" w:ascii="方正仿宋_GBK" w:hAnsi="方正仿宋_GBK" w:eastAsia="方正仿宋_GBK" w:cs="方正仿宋_GBK"/>
          <w:color w:val="auto"/>
          <w:sz w:val="28"/>
          <w:szCs w:val="28"/>
          <w:u w:val="single"/>
          <w:lang w:val="en-US" w:eastAsia="zh-CN"/>
        </w:rPr>
        <w:t xml:space="preserve"> 5000 </w:t>
      </w:r>
      <w:r>
        <w:rPr>
          <w:rFonts w:hint="eastAsia" w:ascii="方正仿宋_GBK" w:hAnsi="方正仿宋_GBK" w:eastAsia="方正仿宋_GBK" w:cs="方正仿宋_GBK"/>
          <w:color w:val="auto"/>
          <w:sz w:val="28"/>
          <w:szCs w:val="28"/>
          <w:lang w:val="en-US" w:eastAsia="zh-CN"/>
        </w:rPr>
        <w:t>罚款。</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3.3</w:t>
      </w:r>
      <w:r>
        <w:rPr>
          <w:rFonts w:hint="eastAsia" w:ascii="方正仿宋_GBK" w:hAnsi="方正仿宋_GBK" w:eastAsia="方正仿宋_GBK" w:cs="方正仿宋_GBK"/>
          <w:color w:val="000000" w:themeColor="text1"/>
          <w:sz w:val="28"/>
          <w:szCs w:val="28"/>
          <w14:textFill>
            <w14:solidFill>
              <w14:schemeClr w14:val="tx1"/>
            </w14:solidFill>
          </w14:textFill>
        </w:rPr>
        <w:t>甲方违反本协议规定</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w:t>
      </w:r>
      <w:r>
        <w:rPr>
          <w:rFonts w:hint="eastAsia" w:ascii="方正仿宋_GBK" w:hAnsi="方正仿宋_GBK" w:eastAsia="方正仿宋_GBK" w:cs="方正仿宋_GBK"/>
          <w:color w:val="000000" w:themeColor="text1"/>
          <w:sz w:val="28"/>
          <w:szCs w:val="28"/>
          <w14:textFill>
            <w14:solidFill>
              <w14:schemeClr w14:val="tx1"/>
            </w14:solidFill>
          </w14:textFill>
        </w:rPr>
        <w:t>不履行义务造成事故的，由甲方承担责任；乙方违反本协议规定</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w:t>
      </w:r>
      <w:r>
        <w:rPr>
          <w:rFonts w:hint="eastAsia" w:ascii="方正仿宋_GBK" w:hAnsi="方正仿宋_GBK" w:eastAsia="方正仿宋_GBK" w:cs="方正仿宋_GBK"/>
          <w:color w:val="000000" w:themeColor="text1"/>
          <w:sz w:val="28"/>
          <w:szCs w:val="28"/>
          <w14:textFill>
            <w14:solidFill>
              <w14:schemeClr w14:val="tx1"/>
            </w14:solidFill>
          </w14:textFill>
        </w:rPr>
        <w:t>不履行义务造成事故的，由乙方承担责任</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w:t>
      </w:r>
      <w:r>
        <w:rPr>
          <w:rFonts w:hint="eastAsia" w:ascii="方正仿宋_GBK" w:hAnsi="方正仿宋_GBK" w:eastAsia="方正仿宋_GBK" w:cs="方正仿宋_GBK"/>
          <w:color w:val="000000" w:themeColor="text1"/>
          <w:sz w:val="28"/>
          <w:szCs w:val="28"/>
          <w14:textFill>
            <w14:solidFill>
              <w14:schemeClr w14:val="tx1"/>
            </w14:solidFill>
          </w14:textFill>
        </w:rPr>
        <w:t>甲乙双方共同违约造成事故的，根据事故调查结果</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w:t>
      </w: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由甲乙双方协商比例进行分担</w:t>
      </w:r>
      <w:r>
        <w:rPr>
          <w:rFonts w:hint="eastAsia" w:ascii="方正仿宋_GBK" w:hAnsi="方正仿宋_GBK" w:eastAsia="方正仿宋_GBK" w:cs="方正仿宋_GBK"/>
          <w:color w:val="000000" w:themeColor="text1"/>
          <w:sz w:val="28"/>
          <w:szCs w:val="28"/>
          <w14:textFill>
            <w14:solidFill>
              <w14:schemeClr w14:val="tx1"/>
            </w14:solidFill>
          </w14:textFill>
        </w:rPr>
        <w:t>。</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ascii="方正仿宋_GBK" w:hAnsi="方正仿宋_GBK" w:eastAsia="方正仿宋_GBK" w:cs="方正仿宋_GBK"/>
          <w:b/>
          <w:color w:val="000000" w:themeColor="text1"/>
          <w:sz w:val="28"/>
          <w:szCs w:val="28"/>
          <w14:textFill>
            <w14:solidFill>
              <w14:schemeClr w14:val="tx1"/>
            </w14:solidFill>
          </w14:textFill>
        </w:rPr>
      </w:pPr>
      <w:r>
        <w:rPr>
          <w:rFonts w:hint="eastAsia" w:ascii="方正仿宋_GBK" w:hAnsi="方正仿宋_GBK" w:eastAsia="方正仿宋_GBK" w:cs="方正仿宋_GBK"/>
          <w:b/>
          <w:color w:val="000000" w:themeColor="text1"/>
          <w:sz w:val="28"/>
          <w:szCs w:val="28"/>
          <w:lang w:val="en-US" w:eastAsia="zh-CN"/>
          <w14:textFill>
            <w14:solidFill>
              <w14:schemeClr w14:val="tx1"/>
            </w14:solidFill>
          </w14:textFill>
        </w:rPr>
        <w:t>4.</w:t>
      </w:r>
      <w:r>
        <w:rPr>
          <w:rFonts w:hint="eastAsia" w:ascii="方正仿宋_GBK" w:hAnsi="方正仿宋_GBK" w:eastAsia="方正仿宋_GBK" w:cs="方正仿宋_GBK"/>
          <w:b/>
          <w:color w:val="000000" w:themeColor="text1"/>
          <w:sz w:val="28"/>
          <w:szCs w:val="28"/>
          <w14:textFill>
            <w14:solidFill>
              <w14:schemeClr w14:val="tx1"/>
            </w14:solidFill>
          </w14:textFill>
        </w:rPr>
        <w:t>其它</w:t>
      </w:r>
    </w:p>
    <w:p>
      <w:pPr>
        <w:pStyle w:val="25"/>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b/>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4.1</w:t>
      </w:r>
      <w:r>
        <w:rPr>
          <w:rFonts w:hint="eastAsia" w:ascii="方正仿宋_GBK" w:hAnsi="方正仿宋_GBK" w:eastAsia="方正仿宋_GBK" w:cs="方正仿宋_GBK"/>
          <w:color w:val="000000" w:themeColor="text1"/>
          <w:sz w:val="28"/>
          <w:szCs w:val="28"/>
          <w14:textFill>
            <w14:solidFill>
              <w14:schemeClr w14:val="tx1"/>
            </w14:solidFill>
          </w14:textFill>
        </w:rPr>
        <w:t>本协议自签字盖章之日起生效。本协议履行过程中发生纠纷，由双方协商解决。协商达不成一致意见时，可提交</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甲方所在地有管辖权的法院</w:t>
      </w:r>
      <w:r>
        <w:rPr>
          <w:rFonts w:hint="eastAsia" w:ascii="方正仿宋_GBK" w:hAnsi="方正仿宋_GBK" w:eastAsia="方正仿宋_GBK" w:cs="方正仿宋_GBK"/>
          <w:color w:val="000000" w:themeColor="text1"/>
          <w:sz w:val="28"/>
          <w:szCs w:val="28"/>
          <w14:textFill>
            <w14:solidFill>
              <w14:schemeClr w14:val="tx1"/>
            </w14:solidFill>
          </w14:textFill>
        </w:rPr>
        <w:t>诉讼解决</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4.2</w:t>
      </w:r>
      <w:r>
        <w:rPr>
          <w:rFonts w:hint="eastAsia" w:ascii="方正仿宋_GBK" w:hAnsi="方正仿宋_GBK" w:eastAsia="方正仿宋_GBK" w:cs="方正仿宋_GBK"/>
          <w:color w:val="000000" w:themeColor="text1"/>
          <w:sz w:val="28"/>
          <w:szCs w:val="28"/>
          <w14:textFill>
            <w14:solidFill>
              <w14:schemeClr w14:val="tx1"/>
            </w14:solidFill>
          </w14:textFill>
        </w:rPr>
        <w:t>本协议如有与国家法律法规相抵触者，以国家法律法规为准。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甲方（盖章）                       乙方（盖章）</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授权代表：                         授权代表：</w:t>
      </w:r>
    </w:p>
    <w:p>
      <w:pPr>
        <w:keepNext w:val="0"/>
        <w:keepLines w:val="0"/>
        <w:pageBreakBefore w:val="0"/>
        <w:widowControl w:val="0"/>
        <w:kinsoku/>
        <w:wordWrap/>
        <w:overflowPunct/>
        <w:topLinePunct w:val="0"/>
        <w:autoSpaceDE/>
        <w:autoSpaceDN/>
        <w:bidi w:val="0"/>
        <w:adjustRightInd/>
        <w:snapToGrid/>
        <w:spacing w:line="480" w:lineRule="exact"/>
        <w:ind w:firstLine="2800" w:firstLineChars="10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签订地点：</w:t>
      </w:r>
    </w:p>
    <w:p>
      <w:pPr>
        <w:keepNext w:val="0"/>
        <w:keepLines w:val="0"/>
        <w:pageBreakBefore w:val="0"/>
        <w:widowControl w:val="0"/>
        <w:kinsoku/>
        <w:wordWrap/>
        <w:overflowPunct/>
        <w:topLinePunct w:val="0"/>
        <w:autoSpaceDE/>
        <w:autoSpaceDN/>
        <w:bidi w:val="0"/>
        <w:adjustRightInd/>
        <w:snapToGrid/>
        <w:spacing w:line="480" w:lineRule="exact"/>
        <w:ind w:firstLine="2800" w:firstLineChars="10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签订日期：  年     月     日</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b/>
          <w:bCs/>
          <w:color w:val="auto"/>
          <w:sz w:val="44"/>
          <w:szCs w:val="44"/>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jc w:val="both"/>
        <w:textAlignment w:val="auto"/>
        <w:rPr>
          <w:rFonts w:hint="eastAsia" w:ascii="方正仿宋_GBK" w:hAnsi="方正仿宋_GBK" w:eastAsia="方正仿宋_GBK" w:cs="方正仿宋_GBK"/>
          <w:b/>
          <w:bCs/>
          <w:color w:val="auto"/>
          <w:sz w:val="44"/>
          <w:szCs w:val="44"/>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b/>
          <w:bCs/>
          <w:color w:val="auto"/>
          <w:sz w:val="44"/>
          <w:szCs w:val="44"/>
          <w:lang w:val="en-US" w:eastAsia="zh-CN"/>
        </w:rPr>
        <w:t>第四章评标方法</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kern w:val="2"/>
          <w:sz w:val="28"/>
          <w:szCs w:val="28"/>
          <w:lang w:val="en-US" w:eastAsia="zh-CN" w:bidi="ar-SA"/>
        </w:rPr>
        <w:t>一、</w:t>
      </w:r>
      <w:r>
        <w:rPr>
          <w:rFonts w:hint="eastAsia" w:ascii="方正仿宋_GBK" w:hAnsi="方正仿宋_GBK" w:eastAsia="方正仿宋_GBK" w:cs="方正仿宋_GBK"/>
          <w:color w:val="auto"/>
          <w:sz w:val="28"/>
          <w:szCs w:val="28"/>
          <w:lang w:val="en-US" w:eastAsia="zh-CN"/>
        </w:rPr>
        <w:t>资格审查</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1.投标人须具有独立法人资格，投标时提供营业执照复印件并加盖投标人单位公章。</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2.投标人具有有效的道路运输经营许可证，证书的经营范围须包含货物专用运输（罐式）或货物专用运输（罐式容器），投标时提供有效的证书复印件并加盖投标人单位公章。</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3.法定代表人参加投标活动并签署文件的只需提供法定</w:t>
      </w:r>
      <w:r>
        <w:rPr>
          <w:rFonts w:hint="eastAsia" w:ascii="方正仿宋_GBK" w:hAnsi="方正仿宋_GBK" w:eastAsia="方正仿宋_GBK" w:cs="方正仿宋_GBK"/>
          <w:color w:val="auto"/>
          <w:sz w:val="28"/>
          <w:szCs w:val="28"/>
          <w:lang w:val="en-US" w:eastAsia="zh-CN"/>
        </w:rPr>
        <w:t>代表人身份证明；非法定代表人参加投标活动及签署文件的除提</w:t>
      </w:r>
      <w:r>
        <w:rPr>
          <w:rFonts w:hint="eastAsia" w:ascii="方正仿宋_GBK" w:hAnsi="方正仿宋_GBK" w:eastAsia="方正仿宋_GBK" w:cs="方正仿宋_GBK"/>
          <w:color w:val="auto"/>
          <w:sz w:val="28"/>
          <w:szCs w:val="28"/>
        </w:rPr>
        <w:t>供法定代表人身份证明外，还须提供法定代表人授权委托书。</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方正仿宋_GBK" w:hAnsi="方正仿宋_GBK" w:eastAsia="方正仿宋_GBK" w:cs="方正仿宋_GBK"/>
          <w:color w:val="auto"/>
          <w:sz w:val="28"/>
          <w:szCs w:val="28"/>
          <w:lang w:eastAsia="zh-CN"/>
        </w:rPr>
      </w:pPr>
      <w:r>
        <w:rPr>
          <w:rFonts w:hint="eastAsia" w:ascii="方正仿宋_GBK" w:hAnsi="方正仿宋_GBK" w:eastAsia="方正仿宋_GBK" w:cs="方正仿宋_GBK"/>
          <w:color w:val="auto"/>
          <w:sz w:val="28"/>
          <w:szCs w:val="28"/>
          <w:lang w:val="en-US" w:eastAsia="zh-CN"/>
        </w:rPr>
        <w:t>4.投标保证金打款账户</w:t>
      </w:r>
      <w:r>
        <w:rPr>
          <w:rFonts w:hint="eastAsia" w:ascii="方正仿宋_GBK" w:hAnsi="方正仿宋_GBK" w:eastAsia="方正仿宋_GBK" w:cs="方正仿宋_GBK"/>
          <w:color w:val="auto"/>
          <w:sz w:val="28"/>
          <w:szCs w:val="28"/>
        </w:rPr>
        <w:t>与投标人名称一致</w:t>
      </w:r>
      <w:r>
        <w:rPr>
          <w:rFonts w:hint="eastAsia" w:ascii="方正仿宋_GBK" w:hAnsi="方正仿宋_GBK" w:eastAsia="方正仿宋_GBK" w:cs="方正仿宋_GBK"/>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eastAsia="zh-CN"/>
        </w:rPr>
        <w:t>备注：资格审查不符合要求，作为废标处理。</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方正仿宋_GBK" w:hAnsi="方正仿宋_GBK" w:eastAsia="方正仿宋_GBK" w:cs="方正仿宋_GBK"/>
          <w:b/>
          <w:bCs/>
          <w:color w:val="auto"/>
          <w:kern w:val="0"/>
          <w:sz w:val="28"/>
          <w:szCs w:val="28"/>
          <w:highlight w:val="yellow"/>
          <w:lang w:val="en-US" w:eastAsia="zh-CN"/>
        </w:rPr>
      </w:pPr>
      <w:r>
        <w:rPr>
          <w:rFonts w:hint="eastAsia" w:ascii="方正仿宋_GBK" w:hAnsi="方正仿宋_GBK" w:eastAsia="方正仿宋_GBK" w:cs="方正仿宋_GBK"/>
          <w:color w:val="auto"/>
          <w:sz w:val="28"/>
          <w:szCs w:val="28"/>
          <w:lang w:val="en-US" w:eastAsia="zh-CN"/>
        </w:rPr>
        <w:t>二、评分标准</w:t>
      </w:r>
    </w:p>
    <w:tbl>
      <w:tblPr>
        <w:tblStyle w:val="15"/>
        <w:tblW w:w="9062" w:type="dxa"/>
        <w:tblInd w:w="0" w:type="dxa"/>
        <w:tblLayout w:type="fixed"/>
        <w:tblCellMar>
          <w:top w:w="0" w:type="dxa"/>
          <w:left w:w="0" w:type="dxa"/>
          <w:bottom w:w="0" w:type="dxa"/>
          <w:right w:w="0" w:type="dxa"/>
        </w:tblCellMar>
      </w:tblPr>
      <w:tblGrid>
        <w:gridCol w:w="747"/>
        <w:gridCol w:w="1244"/>
        <w:gridCol w:w="956"/>
        <w:gridCol w:w="6115"/>
      </w:tblGrid>
      <w:tr>
        <w:tblPrEx>
          <w:tblCellMar>
            <w:top w:w="0" w:type="dxa"/>
            <w:left w:w="0" w:type="dxa"/>
            <w:bottom w:w="0" w:type="dxa"/>
            <w:right w:w="0" w:type="dxa"/>
          </w:tblCellMar>
        </w:tblPrEx>
        <w:trPr>
          <w:trHeight w:val="456" w:hRule="atLeast"/>
        </w:trPr>
        <w:tc>
          <w:tcPr>
            <w:tcW w:w="747"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Theme="minorEastAsia" w:hAnsiTheme="minorEastAsia" w:eastAsiaTheme="minorEastAsia" w:cstheme="minorEastAsia"/>
                <w:b/>
                <w:i w:val="0"/>
                <w:color w:val="000000"/>
                <w:sz w:val="21"/>
                <w:szCs w:val="21"/>
                <w:u w:val="none"/>
              </w:rPr>
            </w:pPr>
            <w:r>
              <w:rPr>
                <w:rFonts w:hint="eastAsia" w:asciiTheme="minorEastAsia" w:hAnsiTheme="minorEastAsia" w:eastAsiaTheme="minorEastAsia" w:cstheme="minorEastAsia"/>
                <w:b/>
                <w:i w:val="0"/>
                <w:color w:val="000000"/>
                <w:kern w:val="0"/>
                <w:sz w:val="21"/>
                <w:szCs w:val="21"/>
                <w:u w:val="none"/>
                <w:lang w:val="en-US" w:eastAsia="zh-CN" w:bidi="ar"/>
              </w:rPr>
              <w:t>序号</w:t>
            </w:r>
          </w:p>
        </w:tc>
        <w:tc>
          <w:tcPr>
            <w:tcW w:w="1244"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Theme="minorEastAsia" w:hAnsiTheme="minorEastAsia" w:eastAsiaTheme="minorEastAsia" w:cstheme="minorEastAsia"/>
                <w:b/>
                <w:i w:val="0"/>
                <w:color w:val="000000"/>
                <w:sz w:val="21"/>
                <w:szCs w:val="21"/>
                <w:u w:val="none"/>
              </w:rPr>
            </w:pPr>
            <w:r>
              <w:rPr>
                <w:rFonts w:hint="eastAsia" w:asciiTheme="minorEastAsia" w:hAnsiTheme="minorEastAsia" w:eastAsiaTheme="minorEastAsia" w:cstheme="minorEastAsia"/>
                <w:b/>
                <w:i w:val="0"/>
                <w:color w:val="000000"/>
                <w:kern w:val="0"/>
                <w:sz w:val="21"/>
                <w:szCs w:val="21"/>
                <w:u w:val="none"/>
                <w:lang w:val="en-US" w:eastAsia="zh-CN" w:bidi="ar"/>
              </w:rPr>
              <w:t>评分项目</w:t>
            </w:r>
          </w:p>
        </w:tc>
        <w:tc>
          <w:tcPr>
            <w:tcW w:w="956"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Theme="minorEastAsia" w:hAnsiTheme="minorEastAsia" w:eastAsiaTheme="minorEastAsia" w:cstheme="minorEastAsia"/>
                <w:b/>
                <w:i w:val="0"/>
                <w:color w:val="000000"/>
                <w:sz w:val="21"/>
                <w:szCs w:val="21"/>
                <w:u w:val="none"/>
              </w:rPr>
            </w:pPr>
            <w:r>
              <w:rPr>
                <w:rFonts w:hint="eastAsia" w:asciiTheme="minorEastAsia" w:hAnsiTheme="minorEastAsia" w:eastAsiaTheme="minorEastAsia" w:cstheme="minorEastAsia"/>
                <w:b/>
                <w:i w:val="0"/>
                <w:color w:val="000000"/>
                <w:kern w:val="0"/>
                <w:sz w:val="21"/>
                <w:szCs w:val="21"/>
                <w:u w:val="none"/>
                <w:lang w:val="en-US" w:eastAsia="zh-CN" w:bidi="ar"/>
              </w:rPr>
              <w:t>分值</w:t>
            </w:r>
          </w:p>
        </w:tc>
        <w:tc>
          <w:tcPr>
            <w:tcW w:w="6115"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Theme="minorEastAsia" w:hAnsiTheme="minorEastAsia" w:eastAsiaTheme="minorEastAsia" w:cstheme="minorEastAsia"/>
                <w:b/>
                <w:i w:val="0"/>
                <w:color w:val="000000"/>
                <w:sz w:val="21"/>
                <w:szCs w:val="21"/>
                <w:u w:val="none"/>
              </w:rPr>
            </w:pPr>
            <w:r>
              <w:rPr>
                <w:rFonts w:hint="eastAsia" w:asciiTheme="minorEastAsia" w:hAnsiTheme="minorEastAsia" w:eastAsiaTheme="minorEastAsia" w:cstheme="minorEastAsia"/>
                <w:b/>
                <w:i w:val="0"/>
                <w:color w:val="000000"/>
                <w:kern w:val="0"/>
                <w:sz w:val="21"/>
                <w:szCs w:val="21"/>
                <w:u w:val="none"/>
                <w:lang w:val="en-US" w:eastAsia="zh-CN" w:bidi="ar"/>
              </w:rPr>
              <w:t>评分标准</w:t>
            </w:r>
          </w:p>
        </w:tc>
      </w:tr>
      <w:tr>
        <w:tblPrEx>
          <w:tblCellMar>
            <w:top w:w="0" w:type="dxa"/>
            <w:left w:w="0" w:type="dxa"/>
            <w:bottom w:w="0" w:type="dxa"/>
            <w:right w:w="0" w:type="dxa"/>
          </w:tblCellMar>
        </w:tblPrEx>
        <w:trPr>
          <w:trHeight w:val="630" w:hRule="atLeast"/>
        </w:trPr>
        <w:tc>
          <w:tcPr>
            <w:tcW w:w="74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Theme="minorEastAsia" w:hAnsiTheme="minorEastAsia" w:eastAsiaTheme="minorEastAsia" w:cstheme="minorEastAsia"/>
                <w:b/>
                <w:i w:val="0"/>
                <w:color w:val="auto"/>
                <w:sz w:val="21"/>
                <w:szCs w:val="21"/>
                <w:u w:val="none"/>
              </w:rPr>
            </w:pPr>
            <w:r>
              <w:rPr>
                <w:rFonts w:hint="eastAsia" w:asciiTheme="minorEastAsia" w:hAnsiTheme="minorEastAsia" w:eastAsiaTheme="minorEastAsia" w:cstheme="minorEastAsia"/>
                <w:b/>
                <w:i w:val="0"/>
                <w:color w:val="auto"/>
                <w:kern w:val="0"/>
                <w:sz w:val="21"/>
                <w:szCs w:val="21"/>
                <w:u w:val="none"/>
                <w:lang w:val="en-US" w:eastAsia="zh-CN" w:bidi="ar"/>
              </w:rPr>
              <w:t>1</w:t>
            </w:r>
          </w:p>
        </w:tc>
        <w:tc>
          <w:tcPr>
            <w:tcW w:w="12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heme="minorEastAsia" w:hAnsiTheme="minorEastAsia" w:eastAsiaTheme="minorEastAsia" w:cstheme="minorEastAsia"/>
                <w:b/>
                <w:i w:val="0"/>
                <w:color w:val="auto"/>
                <w:sz w:val="21"/>
                <w:szCs w:val="21"/>
                <w:u w:val="none"/>
                <w:lang w:val="en-US"/>
              </w:rPr>
            </w:pPr>
            <w:r>
              <w:rPr>
                <w:rFonts w:hint="eastAsia" w:asciiTheme="minorEastAsia" w:hAnsiTheme="minorEastAsia" w:eastAsiaTheme="minorEastAsia" w:cstheme="minorEastAsia"/>
                <w:b/>
                <w:i w:val="0"/>
                <w:color w:val="auto"/>
                <w:kern w:val="0"/>
                <w:sz w:val="21"/>
                <w:szCs w:val="21"/>
                <w:u w:val="none"/>
                <w:lang w:val="en-US" w:eastAsia="zh-CN" w:bidi="ar"/>
              </w:rPr>
              <w:t>报价评分</w:t>
            </w:r>
          </w:p>
        </w:tc>
        <w:tc>
          <w:tcPr>
            <w:tcW w:w="95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heme="minorEastAsia" w:hAnsiTheme="minorEastAsia" w:eastAsiaTheme="minorEastAsia" w:cstheme="minorEastAsia"/>
                <w:b/>
                <w:i w:val="0"/>
                <w:color w:val="auto"/>
                <w:sz w:val="21"/>
                <w:szCs w:val="21"/>
                <w:highlight w:val="none"/>
                <w:u w:val="none"/>
                <w:lang w:val="en-US"/>
              </w:rPr>
            </w:pPr>
            <w:r>
              <w:rPr>
                <w:rFonts w:hint="eastAsia" w:asciiTheme="minorEastAsia" w:hAnsiTheme="minorEastAsia" w:eastAsiaTheme="minorEastAsia" w:cstheme="minorEastAsia"/>
                <w:b/>
                <w:i w:val="0"/>
                <w:color w:val="auto"/>
                <w:kern w:val="0"/>
                <w:sz w:val="21"/>
                <w:szCs w:val="21"/>
                <w:highlight w:val="none"/>
                <w:u w:val="none"/>
                <w:lang w:val="en-US" w:eastAsia="zh-CN" w:bidi="ar"/>
              </w:rPr>
              <w:t>80</w:t>
            </w:r>
          </w:p>
        </w:tc>
        <w:tc>
          <w:tcPr>
            <w:tcW w:w="611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center"/>
              <w:rPr>
                <w:rFonts w:hint="eastAsia" w:asciiTheme="minorEastAsia" w:hAnsiTheme="minorEastAsia" w:eastAsiaTheme="minorEastAsia" w:cstheme="minorEastAsia"/>
                <w:i w:val="0"/>
                <w:color w:val="auto"/>
                <w:kern w:val="0"/>
                <w:sz w:val="21"/>
                <w:szCs w:val="21"/>
                <w:highlight w:val="none"/>
                <w:u w:val="none"/>
                <w:lang w:val="en-US" w:eastAsia="zh-CN" w:bidi="ar"/>
              </w:rPr>
            </w:pPr>
            <w:r>
              <w:rPr>
                <w:rFonts w:hint="eastAsia" w:asciiTheme="minorEastAsia" w:hAnsiTheme="minorEastAsia" w:eastAsiaTheme="minorEastAsia" w:cstheme="minorEastAsia"/>
                <w:i w:val="0"/>
                <w:color w:val="auto"/>
                <w:kern w:val="0"/>
                <w:sz w:val="21"/>
                <w:szCs w:val="21"/>
                <w:highlight w:val="none"/>
                <w:u w:val="none"/>
                <w:lang w:val="en-US" w:eastAsia="zh-CN" w:bidi="ar"/>
              </w:rPr>
              <w:t>取有效投标人投标总报价的平均基准价，得80分。在此基础上，投标总报价与评标基准价相比，每增加1%扣1分，每减少1%扣0.5分，扣完为止。</w:t>
            </w:r>
          </w:p>
          <w:p>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center"/>
              <w:rPr>
                <w:rFonts w:hint="eastAsia"/>
                <w:color w:val="auto"/>
              </w:rPr>
            </w:pPr>
            <w:r>
              <w:rPr>
                <w:rFonts w:hint="eastAsia" w:asciiTheme="minorEastAsia" w:hAnsiTheme="minorEastAsia" w:eastAsiaTheme="minorEastAsia" w:cstheme="minorEastAsia"/>
                <w:i w:val="0"/>
                <w:color w:val="auto"/>
                <w:kern w:val="0"/>
                <w:sz w:val="21"/>
                <w:szCs w:val="21"/>
                <w:highlight w:val="none"/>
                <w:u w:val="none"/>
                <w:lang w:val="en-US" w:eastAsia="zh-CN" w:bidi="ar"/>
              </w:rPr>
              <w:t>投标总报价=天翼牧场报价*两年预计量（按每天18吨计算）+林久牧场报价*两年预计量（按两天8吨计算）。投标总报价得分最终结果保留两位小数，小数点后第三位四舍五入。</w:t>
            </w:r>
          </w:p>
        </w:tc>
      </w:tr>
      <w:tr>
        <w:tblPrEx>
          <w:tblCellMar>
            <w:top w:w="0" w:type="dxa"/>
            <w:left w:w="0" w:type="dxa"/>
            <w:bottom w:w="0" w:type="dxa"/>
            <w:right w:w="0" w:type="dxa"/>
          </w:tblCellMar>
        </w:tblPrEx>
        <w:trPr>
          <w:trHeight w:val="630" w:hRule="atLeast"/>
        </w:trPr>
        <w:tc>
          <w:tcPr>
            <w:tcW w:w="74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heme="minorEastAsia" w:hAnsiTheme="minorEastAsia" w:eastAsiaTheme="minorEastAsia" w:cstheme="minorEastAsia"/>
                <w:b/>
                <w:i w:val="0"/>
                <w:color w:val="000000"/>
                <w:kern w:val="0"/>
                <w:sz w:val="21"/>
                <w:szCs w:val="21"/>
                <w:u w:val="none"/>
                <w:lang w:val="en-US" w:eastAsia="zh-CN" w:bidi="ar"/>
              </w:rPr>
            </w:pPr>
            <w:r>
              <w:rPr>
                <w:rFonts w:hint="eastAsia" w:asciiTheme="minorEastAsia" w:hAnsiTheme="minorEastAsia" w:eastAsiaTheme="minorEastAsia" w:cstheme="minorEastAsia"/>
                <w:b/>
                <w:i w:val="0"/>
                <w:color w:val="000000"/>
                <w:kern w:val="0"/>
                <w:sz w:val="21"/>
                <w:szCs w:val="21"/>
                <w:u w:val="none"/>
                <w:lang w:val="en-US" w:eastAsia="zh-CN" w:bidi="ar"/>
              </w:rPr>
              <w:t>2</w:t>
            </w:r>
          </w:p>
        </w:tc>
        <w:tc>
          <w:tcPr>
            <w:tcW w:w="12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Theme="minorEastAsia" w:hAnsiTheme="minorEastAsia" w:eastAsiaTheme="minorEastAsia" w:cstheme="minorEastAsia"/>
                <w:b/>
                <w:i w:val="0"/>
                <w:color w:val="000000" w:themeColor="text1"/>
                <w:kern w:val="2"/>
                <w:sz w:val="21"/>
                <w:szCs w:val="21"/>
                <w:u w:val="none"/>
                <w:lang w:val="en-US" w:eastAsia="zh-CN" w:bidi="ar-SA"/>
                <w14:textFill>
                  <w14:solidFill>
                    <w14:schemeClr w14:val="tx1"/>
                  </w14:solidFill>
                </w14:textFill>
              </w:rPr>
            </w:pPr>
            <w:r>
              <w:rPr>
                <w:rFonts w:hint="eastAsia" w:asciiTheme="minorEastAsia" w:hAnsiTheme="minorEastAsia" w:eastAsiaTheme="minorEastAsia" w:cstheme="minorEastAsia"/>
                <w:b/>
                <w:i w:val="0"/>
                <w:color w:val="000000" w:themeColor="text1"/>
                <w:kern w:val="0"/>
                <w:sz w:val="21"/>
                <w:szCs w:val="21"/>
                <w:u w:val="none"/>
                <w:lang w:val="en-US" w:eastAsia="zh-CN" w:bidi="ar"/>
                <w14:textFill>
                  <w14:solidFill>
                    <w14:schemeClr w14:val="tx1"/>
                  </w14:solidFill>
                </w14:textFill>
              </w:rPr>
              <w:t>从业经验</w:t>
            </w:r>
          </w:p>
        </w:tc>
        <w:tc>
          <w:tcPr>
            <w:tcW w:w="95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Theme="minorEastAsia" w:hAnsiTheme="minorEastAsia" w:eastAsiaTheme="minorEastAsia" w:cstheme="minorEastAsia"/>
                <w:b/>
                <w:i w:val="0"/>
                <w:color w:val="000000" w:themeColor="text1"/>
                <w:kern w:val="2"/>
                <w:sz w:val="21"/>
                <w:szCs w:val="21"/>
                <w:u w:val="none"/>
                <w:lang w:val="en-US" w:eastAsia="zh-CN" w:bidi="ar-SA"/>
                <w14:textFill>
                  <w14:solidFill>
                    <w14:schemeClr w14:val="tx1"/>
                  </w14:solidFill>
                </w14:textFill>
              </w:rPr>
            </w:pPr>
            <w:r>
              <w:rPr>
                <w:rFonts w:hint="eastAsia" w:asciiTheme="minorEastAsia" w:hAnsiTheme="minorEastAsia" w:eastAsiaTheme="minorEastAsia" w:cstheme="minorEastAsia"/>
                <w:b/>
                <w:i w:val="0"/>
                <w:color w:val="000000" w:themeColor="text1"/>
                <w:kern w:val="0"/>
                <w:sz w:val="21"/>
                <w:szCs w:val="21"/>
                <w:u w:val="none"/>
                <w:lang w:val="en-US" w:eastAsia="zh-CN" w:bidi="ar"/>
                <w14:textFill>
                  <w14:solidFill>
                    <w14:schemeClr w14:val="tx1"/>
                  </w14:solidFill>
                </w14:textFill>
              </w:rPr>
              <w:t>6</w:t>
            </w:r>
          </w:p>
        </w:tc>
        <w:tc>
          <w:tcPr>
            <w:tcW w:w="611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center"/>
              <w:rPr>
                <w:rFonts w:hint="eastAsia" w:asciiTheme="minorEastAsia" w:hAnsiTheme="minorEastAsia" w:eastAsiaTheme="minorEastAsia" w:cstheme="minorEastAsia"/>
                <w:i w:val="0"/>
                <w:color w:val="000000" w:themeColor="text1"/>
                <w:kern w:val="0"/>
                <w:sz w:val="21"/>
                <w:szCs w:val="21"/>
                <w:highlight w:val="none"/>
                <w:u w:val="none"/>
                <w:lang w:val="en-US" w:eastAsia="zh-CN" w:bidi="ar"/>
                <w14:textFill>
                  <w14:solidFill>
                    <w14:schemeClr w14:val="tx1"/>
                  </w14:solidFill>
                </w14:textFill>
              </w:rPr>
            </w:pPr>
            <w:r>
              <w:rPr>
                <w:rFonts w:hint="eastAsia" w:asciiTheme="minorEastAsia" w:hAnsiTheme="minorEastAsia" w:eastAsiaTheme="minorEastAsia" w:cstheme="minorEastAsia"/>
                <w:i w:val="0"/>
                <w:color w:val="000000" w:themeColor="text1"/>
                <w:kern w:val="0"/>
                <w:sz w:val="21"/>
                <w:szCs w:val="21"/>
                <w:highlight w:val="none"/>
                <w:u w:val="none"/>
                <w:lang w:val="en-US" w:eastAsia="zh-CN" w:bidi="ar"/>
                <w14:textFill>
                  <w14:solidFill>
                    <w14:schemeClr w14:val="tx1"/>
                  </w14:solidFill>
                </w14:textFill>
              </w:rPr>
              <w:t>从事鲜奶运输行业，投标人提供近2年内</w:t>
            </w:r>
            <w:r>
              <w:rPr>
                <w:rFonts w:hint="eastAsia" w:ascii="宋体" w:hAnsi="宋体" w:eastAsia="宋体" w:cs="Times New Roman"/>
                <w:color w:val="000000" w:themeColor="text1"/>
                <w:szCs w:val="21"/>
                <w14:textFill>
                  <w14:solidFill>
                    <w14:schemeClr w14:val="tx1"/>
                  </w14:solidFill>
                </w14:textFill>
              </w:rPr>
              <w:t>（自202</w:t>
            </w:r>
            <w:r>
              <w:rPr>
                <w:rFonts w:hint="eastAsia" w:ascii="宋体" w:hAnsi="宋体" w:cs="Times New Roman"/>
                <w:color w:val="000000" w:themeColor="text1"/>
                <w:szCs w:val="21"/>
                <w:lang w:val="en-US" w:eastAsia="zh-CN"/>
                <w14:textFill>
                  <w14:solidFill>
                    <w14:schemeClr w14:val="tx1"/>
                  </w14:solidFill>
                </w14:textFill>
              </w:rPr>
              <w:t>3</w:t>
            </w:r>
            <w:r>
              <w:rPr>
                <w:rFonts w:hint="eastAsia" w:ascii="宋体" w:hAnsi="宋体" w:eastAsia="宋体" w:cs="Times New Roman"/>
                <w:color w:val="000000" w:themeColor="text1"/>
                <w:szCs w:val="21"/>
                <w14:textFill>
                  <w14:solidFill>
                    <w14:schemeClr w14:val="tx1"/>
                  </w14:solidFill>
                </w14:textFill>
              </w:rPr>
              <w:t>年1月1日至202</w:t>
            </w:r>
            <w:r>
              <w:rPr>
                <w:rFonts w:hint="eastAsia" w:ascii="宋体" w:hAnsi="宋体" w:cs="Times New Roman"/>
                <w:color w:val="000000" w:themeColor="text1"/>
                <w:szCs w:val="21"/>
                <w:lang w:val="en-US" w:eastAsia="zh-CN"/>
                <w14:textFill>
                  <w14:solidFill>
                    <w14:schemeClr w14:val="tx1"/>
                  </w14:solidFill>
                </w14:textFill>
              </w:rPr>
              <w:t>4</w:t>
            </w:r>
            <w:r>
              <w:rPr>
                <w:rFonts w:hint="eastAsia" w:ascii="宋体" w:hAnsi="宋体" w:eastAsia="宋体" w:cs="Times New Roman"/>
                <w:color w:val="000000" w:themeColor="text1"/>
                <w:szCs w:val="21"/>
                <w14:textFill>
                  <w14:solidFill>
                    <w14:schemeClr w14:val="tx1"/>
                  </w14:solidFill>
                </w14:textFill>
              </w:rPr>
              <w:t>年12月31日</w:t>
            </w:r>
            <w:r>
              <w:rPr>
                <w:rFonts w:hint="eastAsia" w:ascii="宋体" w:hAnsi="宋体" w:cs="Times New Roman"/>
                <w:color w:val="000000" w:themeColor="text1"/>
                <w:szCs w:val="21"/>
                <w:lang w:eastAsia="zh-CN"/>
                <w14:textFill>
                  <w14:solidFill>
                    <w14:schemeClr w14:val="tx1"/>
                  </w14:solidFill>
                </w14:textFill>
              </w:rPr>
              <w:t>）</w:t>
            </w:r>
            <w:r>
              <w:rPr>
                <w:rFonts w:hint="eastAsia" w:ascii="宋体" w:hAnsi="宋体" w:cs="Times New Roman"/>
                <w:color w:val="000000" w:themeColor="text1"/>
                <w:szCs w:val="21"/>
                <w:lang w:val="en-US" w:eastAsia="zh-CN"/>
                <w14:textFill>
                  <w14:solidFill>
                    <w14:schemeClr w14:val="tx1"/>
                  </w14:solidFill>
                </w14:textFill>
              </w:rPr>
              <w:t>每年分别具备同类业绩的</w:t>
            </w:r>
            <w:r>
              <w:rPr>
                <w:rFonts w:hint="eastAsia" w:asciiTheme="minorEastAsia" w:hAnsiTheme="minorEastAsia" w:eastAsiaTheme="minorEastAsia" w:cstheme="minorEastAsia"/>
                <w:i w:val="0"/>
                <w:color w:val="000000" w:themeColor="text1"/>
                <w:kern w:val="0"/>
                <w:sz w:val="21"/>
                <w:szCs w:val="21"/>
                <w:highlight w:val="none"/>
                <w:u w:val="none"/>
                <w:lang w:val="en-US" w:eastAsia="zh-CN" w:bidi="ar"/>
                <w14:textFill>
                  <w14:solidFill>
                    <w14:schemeClr w14:val="tx1"/>
                  </w14:solidFill>
                </w14:textFill>
              </w:rPr>
              <w:t>运输发票，且每年运输发票金额在30万元及以上，每提供1年得3分，本项最高6分。</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Theme="minorEastAsia" w:hAnsiTheme="minorEastAsia" w:eastAsiaTheme="minorEastAsia" w:cstheme="minorEastAsia"/>
                <w:i w:val="0"/>
                <w:color w:val="000000" w:themeColor="text1"/>
                <w:kern w:val="2"/>
                <w:sz w:val="21"/>
                <w:szCs w:val="21"/>
                <w:highlight w:val="none"/>
                <w:u w:val="none"/>
                <w:lang w:val="en-US" w:eastAsia="zh-CN" w:bidi="ar-SA"/>
                <w14:textFill>
                  <w14:solidFill>
                    <w14:schemeClr w14:val="tx1"/>
                  </w14:solidFill>
                </w14:textFill>
              </w:rPr>
            </w:pPr>
            <w:r>
              <w:rPr>
                <w:rFonts w:hint="eastAsia" w:asciiTheme="minorEastAsia" w:hAnsiTheme="minorEastAsia" w:eastAsiaTheme="minorEastAsia" w:cstheme="minorEastAsia"/>
                <w:i w:val="0"/>
                <w:color w:val="000000" w:themeColor="text1"/>
                <w:kern w:val="0"/>
                <w:sz w:val="21"/>
                <w:szCs w:val="21"/>
                <w:highlight w:val="none"/>
                <w:u w:val="none"/>
                <w:lang w:val="en-US" w:eastAsia="zh-CN" w:bidi="ar"/>
                <w14:textFill>
                  <w14:solidFill>
                    <w14:schemeClr w14:val="tx1"/>
                  </w14:solidFill>
                </w14:textFill>
              </w:rPr>
              <w:t>（根据鲜奶运输发票的开票时间为准，每年提供一份30万元及以上的运输发票）</w:t>
            </w:r>
          </w:p>
        </w:tc>
      </w:tr>
      <w:tr>
        <w:tblPrEx>
          <w:tblCellMar>
            <w:top w:w="0" w:type="dxa"/>
            <w:left w:w="0" w:type="dxa"/>
            <w:bottom w:w="0" w:type="dxa"/>
            <w:right w:w="0" w:type="dxa"/>
          </w:tblCellMar>
        </w:tblPrEx>
        <w:trPr>
          <w:trHeight w:val="1035" w:hRule="atLeast"/>
        </w:trPr>
        <w:tc>
          <w:tcPr>
            <w:tcW w:w="74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Theme="minorEastAsia" w:hAnsiTheme="minorEastAsia" w:eastAsiaTheme="minorEastAsia" w:cstheme="minorEastAsia"/>
                <w:b/>
                <w:i w:val="0"/>
                <w:color w:val="000000"/>
                <w:sz w:val="21"/>
                <w:szCs w:val="21"/>
                <w:u w:val="none"/>
                <w:lang w:val="en-US" w:eastAsia="zh-CN"/>
              </w:rPr>
            </w:pPr>
            <w:r>
              <w:rPr>
                <w:rFonts w:hint="eastAsia" w:asciiTheme="minorEastAsia" w:hAnsiTheme="minorEastAsia" w:eastAsiaTheme="minorEastAsia" w:cstheme="minorEastAsia"/>
                <w:b/>
                <w:i w:val="0"/>
                <w:color w:val="000000"/>
                <w:sz w:val="21"/>
                <w:szCs w:val="21"/>
                <w:u w:val="none"/>
                <w:lang w:val="en-US" w:eastAsia="zh-CN"/>
              </w:rPr>
              <w:t>3</w:t>
            </w:r>
          </w:p>
        </w:tc>
        <w:tc>
          <w:tcPr>
            <w:tcW w:w="12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Theme="minorEastAsia" w:hAnsiTheme="minorEastAsia" w:eastAsiaTheme="minorEastAsia" w:cstheme="minorEastAsia"/>
                <w:b/>
                <w:i w:val="0"/>
                <w:color w:val="000000" w:themeColor="text1"/>
                <w:sz w:val="21"/>
                <w:szCs w:val="21"/>
                <w:u w:val="none"/>
                <w14:textFill>
                  <w14:solidFill>
                    <w14:schemeClr w14:val="tx1"/>
                  </w14:solidFill>
                </w14:textFill>
              </w:rPr>
            </w:pPr>
            <w:r>
              <w:rPr>
                <w:rFonts w:hint="eastAsia" w:asciiTheme="minorEastAsia" w:hAnsiTheme="minorEastAsia" w:eastAsiaTheme="minorEastAsia" w:cstheme="minorEastAsia"/>
                <w:b/>
                <w:i w:val="0"/>
                <w:color w:val="000000" w:themeColor="text1"/>
                <w:kern w:val="0"/>
                <w:sz w:val="21"/>
                <w:szCs w:val="21"/>
                <w:u w:val="none"/>
                <w:lang w:val="en-US" w:eastAsia="zh-CN" w:bidi="ar"/>
                <w14:textFill>
                  <w14:solidFill>
                    <w14:schemeClr w14:val="tx1"/>
                  </w14:solidFill>
                </w14:textFill>
              </w:rPr>
              <w:t>车辆配置</w:t>
            </w:r>
          </w:p>
        </w:tc>
        <w:tc>
          <w:tcPr>
            <w:tcW w:w="95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Theme="minorEastAsia" w:hAnsiTheme="minorEastAsia" w:eastAsiaTheme="minorEastAsia" w:cstheme="minorEastAsia"/>
                <w:b/>
                <w:i w:val="0"/>
                <w:color w:val="000000" w:themeColor="text1"/>
                <w:sz w:val="21"/>
                <w:szCs w:val="21"/>
                <w:highlight w:val="none"/>
                <w:u w:val="none"/>
                <w14:textFill>
                  <w14:solidFill>
                    <w14:schemeClr w14:val="tx1"/>
                  </w14:solidFill>
                </w14:textFill>
              </w:rPr>
            </w:pPr>
            <w:r>
              <w:rPr>
                <w:rFonts w:hint="eastAsia" w:asciiTheme="minorEastAsia" w:hAnsiTheme="minorEastAsia" w:eastAsiaTheme="minorEastAsia" w:cstheme="minorEastAsia"/>
                <w:b/>
                <w:i w:val="0"/>
                <w:color w:val="000000" w:themeColor="text1"/>
                <w:kern w:val="0"/>
                <w:sz w:val="21"/>
                <w:szCs w:val="21"/>
                <w:highlight w:val="none"/>
                <w:u w:val="none"/>
                <w:lang w:val="en-US" w:eastAsia="zh-CN" w:bidi="ar"/>
                <w14:textFill>
                  <w14:solidFill>
                    <w14:schemeClr w14:val="tx1"/>
                  </w14:solidFill>
                </w14:textFill>
              </w:rPr>
              <w:t>8</w:t>
            </w:r>
          </w:p>
        </w:tc>
        <w:tc>
          <w:tcPr>
            <w:tcW w:w="611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Style w:val="2"/>
              <w:keepNext w:val="0"/>
              <w:keepLines w:val="0"/>
              <w:pageBreakBefore w:val="0"/>
              <w:kinsoku/>
              <w:wordWrap/>
              <w:overflowPunct/>
              <w:topLinePunct w:val="0"/>
              <w:autoSpaceDE/>
              <w:autoSpaceDN/>
              <w:bidi w:val="0"/>
              <w:adjustRightInd/>
              <w:snapToGrid/>
              <w:spacing w:line="360" w:lineRule="exact"/>
              <w:ind w:firstLine="420" w:firstLineChars="200"/>
              <w:rPr>
                <w:rFonts w:hint="eastAsia" w:ascii="宋体" w:hAnsi="宋体" w:cs="宋体"/>
                <w:b w:val="0"/>
                <w:color w:val="000000" w:themeColor="text1"/>
                <w:sz w:val="21"/>
                <w:szCs w:val="21"/>
                <w14:textFill>
                  <w14:solidFill>
                    <w14:schemeClr w14:val="tx1"/>
                  </w14:solidFill>
                </w14:textFill>
              </w:rPr>
            </w:pPr>
            <w:r>
              <w:rPr>
                <w:rFonts w:hint="eastAsia" w:ascii="宋体" w:hAnsi="宋体" w:eastAsia="宋体" w:cs="宋体"/>
                <w:b w:val="0"/>
                <w:color w:val="000000" w:themeColor="text1"/>
                <w:sz w:val="21"/>
                <w:szCs w:val="21"/>
                <w:lang w:val="en-US" w:eastAsia="zh-CN"/>
                <w14:textFill>
                  <w14:solidFill>
                    <w14:schemeClr w14:val="tx1"/>
                  </w14:solidFill>
                </w14:textFill>
              </w:rPr>
              <w:t>须</w:t>
            </w:r>
            <w:r>
              <w:rPr>
                <w:rFonts w:hint="eastAsia" w:ascii="宋体" w:hAnsi="宋体" w:eastAsia="宋体" w:cs="宋体"/>
                <w:b w:val="0"/>
                <w:color w:val="000000" w:themeColor="text1"/>
                <w:sz w:val="21"/>
                <w:szCs w:val="21"/>
                <w:lang w:eastAsia="zh-CN"/>
                <w14:textFill>
                  <w14:solidFill>
                    <w14:schemeClr w14:val="tx1"/>
                  </w14:solidFill>
                </w14:textFill>
              </w:rPr>
              <w:t>同时</w:t>
            </w:r>
            <w:r>
              <w:rPr>
                <w:rFonts w:hint="eastAsia" w:ascii="宋体" w:hAnsi="宋体" w:eastAsia="宋体" w:cs="宋体"/>
                <w:b w:val="0"/>
                <w:color w:val="000000" w:themeColor="text1"/>
                <w:sz w:val="21"/>
                <w:szCs w:val="21"/>
                <w14:textFill>
                  <w14:solidFill>
                    <w14:schemeClr w14:val="tx1"/>
                  </w14:solidFill>
                </w14:textFill>
              </w:rPr>
              <w:t>提</w:t>
            </w:r>
            <w:r>
              <w:rPr>
                <w:rFonts w:hint="eastAsia" w:ascii="宋体" w:hAnsi="宋体" w:cs="宋体"/>
                <w:b w:val="0"/>
                <w:color w:val="000000" w:themeColor="text1"/>
                <w:sz w:val="21"/>
                <w:szCs w:val="21"/>
                <w14:textFill>
                  <w14:solidFill>
                    <w14:schemeClr w14:val="tx1"/>
                  </w14:solidFill>
                </w14:textFill>
              </w:rPr>
              <w:t>供以下5项有效期内</w:t>
            </w:r>
            <w:r>
              <w:rPr>
                <w:rFonts w:hint="eastAsia" w:ascii="宋体" w:hAnsi="宋体" w:cs="宋体"/>
                <w:b w:val="0"/>
                <w:color w:val="000000" w:themeColor="text1"/>
                <w:sz w:val="21"/>
                <w:szCs w:val="21"/>
                <w:lang w:val="en-US" w:eastAsia="zh-CN"/>
                <w14:textFill>
                  <w14:solidFill>
                    <w14:schemeClr w14:val="tx1"/>
                  </w14:solidFill>
                </w14:textFill>
              </w:rPr>
              <w:t>的</w:t>
            </w:r>
            <w:r>
              <w:rPr>
                <w:rFonts w:hint="eastAsia" w:ascii="宋体" w:hAnsi="宋体" w:cs="宋体"/>
                <w:b w:val="0"/>
                <w:color w:val="000000" w:themeColor="text1"/>
                <w:sz w:val="21"/>
                <w:szCs w:val="21"/>
                <w14:textFill>
                  <w14:solidFill>
                    <w14:schemeClr w14:val="tx1"/>
                  </w14:solidFill>
                </w14:textFill>
              </w:rPr>
              <w:t>证件：</w:t>
            </w:r>
          </w:p>
          <w:p>
            <w:pPr>
              <w:pStyle w:val="2"/>
              <w:keepNext w:val="0"/>
              <w:keepLines w:val="0"/>
              <w:pageBreakBefore w:val="0"/>
              <w:kinsoku/>
              <w:wordWrap/>
              <w:overflowPunct/>
              <w:topLinePunct w:val="0"/>
              <w:autoSpaceDE/>
              <w:autoSpaceDN/>
              <w:bidi w:val="0"/>
              <w:adjustRightInd/>
              <w:snapToGrid/>
              <w:spacing w:line="360" w:lineRule="exact"/>
              <w:ind w:firstLine="420" w:firstLineChars="200"/>
              <w:rPr>
                <w:rFonts w:hint="eastAsia" w:ascii="宋体" w:hAnsi="宋体" w:cs="宋体"/>
                <w:b w:val="0"/>
                <w:color w:val="000000" w:themeColor="text1"/>
                <w:sz w:val="21"/>
                <w:szCs w:val="21"/>
                <w14:textFill>
                  <w14:solidFill>
                    <w14:schemeClr w14:val="tx1"/>
                  </w14:solidFill>
                </w14:textFill>
              </w:rPr>
            </w:pPr>
            <w:r>
              <w:rPr>
                <w:rFonts w:hint="eastAsia" w:ascii="宋体" w:hAnsi="宋体" w:cs="宋体"/>
                <w:b w:val="0"/>
                <w:color w:val="000000" w:themeColor="text1"/>
                <w:sz w:val="21"/>
                <w:szCs w:val="21"/>
                <w14:textFill>
                  <w14:solidFill>
                    <w14:schemeClr w14:val="tx1"/>
                  </w14:solidFill>
                </w14:textFill>
              </w:rPr>
              <w:t>1.</w:t>
            </w:r>
            <w:r>
              <w:rPr>
                <w:rFonts w:hint="eastAsia" w:ascii="宋体" w:hAnsi="宋体" w:cs="宋体"/>
                <w:b w:val="0"/>
                <w:color w:val="000000" w:themeColor="text1"/>
                <w:sz w:val="21"/>
                <w:szCs w:val="21"/>
                <w:lang w:eastAsia="zh-CN"/>
                <w14:textFill>
                  <w14:solidFill>
                    <w14:schemeClr w14:val="tx1"/>
                  </w14:solidFill>
                </w14:textFill>
              </w:rPr>
              <w:t>车辆</w:t>
            </w:r>
            <w:r>
              <w:rPr>
                <w:rFonts w:hint="eastAsia" w:ascii="宋体" w:hAnsi="宋体" w:cs="宋体"/>
                <w:b w:val="0"/>
                <w:color w:val="000000" w:themeColor="text1"/>
                <w:sz w:val="21"/>
                <w:szCs w:val="21"/>
                <w14:textFill>
                  <w14:solidFill>
                    <w14:schemeClr w14:val="tx1"/>
                  </w14:solidFill>
                </w14:textFill>
              </w:rPr>
              <w:t>行驶证复印件；</w:t>
            </w:r>
          </w:p>
          <w:p>
            <w:pPr>
              <w:pStyle w:val="2"/>
              <w:keepNext w:val="0"/>
              <w:keepLines w:val="0"/>
              <w:pageBreakBefore w:val="0"/>
              <w:kinsoku/>
              <w:wordWrap/>
              <w:overflowPunct/>
              <w:topLinePunct w:val="0"/>
              <w:autoSpaceDE/>
              <w:autoSpaceDN/>
              <w:bidi w:val="0"/>
              <w:adjustRightInd/>
              <w:snapToGrid/>
              <w:spacing w:line="360" w:lineRule="exact"/>
              <w:ind w:firstLine="420" w:firstLineChars="200"/>
              <w:rPr>
                <w:rFonts w:hint="eastAsia" w:ascii="宋体" w:hAnsi="宋体" w:cs="宋体"/>
                <w:b w:val="0"/>
                <w:color w:val="000000" w:themeColor="text1"/>
                <w:sz w:val="21"/>
                <w:szCs w:val="21"/>
                <w14:textFill>
                  <w14:solidFill>
                    <w14:schemeClr w14:val="tx1"/>
                  </w14:solidFill>
                </w14:textFill>
              </w:rPr>
            </w:pPr>
            <w:r>
              <w:rPr>
                <w:rFonts w:hint="eastAsia" w:ascii="宋体" w:hAnsi="宋体" w:cs="宋体"/>
                <w:b w:val="0"/>
                <w:color w:val="000000" w:themeColor="text1"/>
                <w:sz w:val="21"/>
                <w:szCs w:val="21"/>
                <w14:textFill>
                  <w14:solidFill>
                    <w14:schemeClr w14:val="tx1"/>
                  </w14:solidFill>
                </w14:textFill>
              </w:rPr>
              <w:t>2.</w:t>
            </w:r>
            <w:r>
              <w:rPr>
                <w:rFonts w:hint="eastAsia" w:ascii="宋体" w:hAnsi="宋体" w:cs="宋体"/>
                <w:b w:val="0"/>
                <w:color w:val="000000" w:themeColor="text1"/>
                <w:sz w:val="21"/>
                <w:szCs w:val="21"/>
                <w:lang w:eastAsia="zh-CN"/>
                <w14:textFill>
                  <w14:solidFill>
                    <w14:schemeClr w14:val="tx1"/>
                  </w14:solidFill>
                </w14:textFill>
              </w:rPr>
              <w:t>车辆</w:t>
            </w:r>
            <w:r>
              <w:rPr>
                <w:rFonts w:hint="eastAsia" w:ascii="宋体" w:hAnsi="宋体" w:cs="宋体"/>
                <w:b w:val="0"/>
                <w:color w:val="000000" w:themeColor="text1"/>
                <w:sz w:val="21"/>
                <w:szCs w:val="21"/>
                <w14:textFill>
                  <w14:solidFill>
                    <w14:schemeClr w14:val="tx1"/>
                  </w14:solidFill>
                </w14:textFill>
              </w:rPr>
              <w:t>道路运输证复印件；</w:t>
            </w:r>
          </w:p>
          <w:p>
            <w:pPr>
              <w:pStyle w:val="2"/>
              <w:keepNext w:val="0"/>
              <w:keepLines w:val="0"/>
              <w:pageBreakBefore w:val="0"/>
              <w:kinsoku/>
              <w:wordWrap/>
              <w:overflowPunct/>
              <w:topLinePunct w:val="0"/>
              <w:autoSpaceDE/>
              <w:autoSpaceDN/>
              <w:bidi w:val="0"/>
              <w:adjustRightInd/>
              <w:snapToGrid/>
              <w:spacing w:line="360" w:lineRule="exact"/>
              <w:ind w:firstLine="420" w:firstLineChars="200"/>
              <w:rPr>
                <w:rFonts w:hint="eastAsia" w:ascii="宋体" w:hAnsi="宋体" w:cs="宋体"/>
                <w:b w:val="0"/>
                <w:color w:val="000000" w:themeColor="text1"/>
                <w:sz w:val="21"/>
                <w:szCs w:val="21"/>
                <w14:textFill>
                  <w14:solidFill>
                    <w14:schemeClr w14:val="tx1"/>
                  </w14:solidFill>
                </w14:textFill>
              </w:rPr>
            </w:pPr>
            <w:r>
              <w:rPr>
                <w:rFonts w:hint="eastAsia" w:ascii="宋体" w:hAnsi="宋体" w:cs="宋体"/>
                <w:b w:val="0"/>
                <w:color w:val="000000" w:themeColor="text1"/>
                <w:sz w:val="21"/>
                <w:szCs w:val="21"/>
                <w14:textFill>
                  <w14:solidFill>
                    <w14:schemeClr w14:val="tx1"/>
                  </w14:solidFill>
                </w14:textFill>
              </w:rPr>
              <w:t>3.</w:t>
            </w:r>
            <w:r>
              <w:rPr>
                <w:rFonts w:hint="eastAsia" w:ascii="宋体" w:hAnsi="宋体" w:cs="宋体"/>
                <w:b w:val="0"/>
                <w:color w:val="000000" w:themeColor="text1"/>
                <w:sz w:val="21"/>
                <w:szCs w:val="21"/>
                <w:lang w:eastAsia="zh-CN"/>
                <w14:textFill>
                  <w14:solidFill>
                    <w14:schemeClr w14:val="tx1"/>
                  </w14:solidFill>
                </w14:textFill>
              </w:rPr>
              <w:t>车辆鲜奶</w:t>
            </w:r>
            <w:r>
              <w:rPr>
                <w:rFonts w:hint="eastAsia" w:ascii="宋体" w:hAnsi="宋体" w:cs="宋体"/>
                <w:b w:val="0"/>
                <w:color w:val="000000" w:themeColor="text1"/>
                <w:sz w:val="21"/>
                <w:szCs w:val="21"/>
                <w14:textFill>
                  <w14:solidFill>
                    <w14:schemeClr w14:val="tx1"/>
                  </w14:solidFill>
                </w14:textFill>
              </w:rPr>
              <w:t>准运</w:t>
            </w:r>
            <w:r>
              <w:rPr>
                <w:rFonts w:hint="eastAsia" w:ascii="宋体" w:hAnsi="宋体" w:cs="宋体"/>
                <w:b w:val="0"/>
                <w:color w:val="000000" w:themeColor="text1"/>
                <w:sz w:val="21"/>
                <w:szCs w:val="21"/>
                <w:lang w:eastAsia="zh-CN"/>
                <w14:textFill>
                  <w14:solidFill>
                    <w14:schemeClr w14:val="tx1"/>
                  </w14:solidFill>
                </w14:textFill>
              </w:rPr>
              <w:t>相关</w:t>
            </w:r>
            <w:r>
              <w:rPr>
                <w:rFonts w:hint="eastAsia" w:ascii="宋体" w:hAnsi="宋体" w:cs="宋体"/>
                <w:b w:val="0"/>
                <w:color w:val="000000" w:themeColor="text1"/>
                <w:sz w:val="21"/>
                <w:szCs w:val="21"/>
                <w14:textFill>
                  <w14:solidFill>
                    <w14:schemeClr w14:val="tx1"/>
                  </w14:solidFill>
                </w14:textFill>
              </w:rPr>
              <w:t>证明复印件；</w:t>
            </w:r>
          </w:p>
          <w:p>
            <w:pPr>
              <w:pStyle w:val="2"/>
              <w:keepNext w:val="0"/>
              <w:keepLines w:val="0"/>
              <w:pageBreakBefore w:val="0"/>
              <w:kinsoku/>
              <w:wordWrap/>
              <w:overflowPunct/>
              <w:topLinePunct w:val="0"/>
              <w:autoSpaceDE/>
              <w:autoSpaceDN/>
              <w:bidi w:val="0"/>
              <w:adjustRightInd/>
              <w:snapToGrid/>
              <w:spacing w:line="360" w:lineRule="exact"/>
              <w:ind w:firstLine="420" w:firstLineChars="200"/>
              <w:rPr>
                <w:rFonts w:hint="eastAsia" w:ascii="宋体" w:hAnsi="宋体" w:eastAsia="宋体" w:cs="宋体"/>
                <w:b w:val="0"/>
                <w:color w:val="000000" w:themeColor="text1"/>
                <w:sz w:val="21"/>
                <w:szCs w:val="21"/>
                <w14:textFill>
                  <w14:solidFill>
                    <w14:schemeClr w14:val="tx1"/>
                  </w14:solidFill>
                </w14:textFill>
              </w:rPr>
            </w:pPr>
            <w:r>
              <w:rPr>
                <w:rFonts w:hint="eastAsia" w:ascii="宋体" w:hAnsi="宋体" w:eastAsia="宋体" w:cs="宋体"/>
                <w:b w:val="0"/>
                <w:color w:val="000000" w:themeColor="text1"/>
                <w:sz w:val="21"/>
                <w:szCs w:val="21"/>
                <w14:textFill>
                  <w14:solidFill>
                    <w14:schemeClr w14:val="tx1"/>
                  </w14:solidFill>
                </w14:textFill>
              </w:rPr>
              <w:t>4.道路货运车辆公共平台入网证明</w:t>
            </w:r>
            <w:r>
              <w:rPr>
                <w:rFonts w:hint="eastAsia" w:ascii="宋体" w:hAnsi="宋体" w:eastAsia="宋体" w:cs="宋体"/>
                <w:b w:val="0"/>
                <w:color w:val="000000" w:themeColor="text1"/>
                <w:sz w:val="21"/>
                <w:szCs w:val="21"/>
                <w:lang w:eastAsia="zh-CN"/>
                <w14:textFill>
                  <w14:solidFill>
                    <w14:schemeClr w14:val="tx1"/>
                  </w14:solidFill>
                </w14:textFill>
              </w:rPr>
              <w:t>（</w:t>
            </w:r>
            <w:r>
              <w:rPr>
                <w:rFonts w:hint="eastAsia" w:ascii="宋体" w:hAnsi="宋体" w:eastAsia="宋体" w:cs="宋体"/>
                <w:b w:val="0"/>
                <w:color w:val="000000" w:themeColor="text1"/>
                <w:sz w:val="21"/>
                <w:szCs w:val="21"/>
                <w14:textFill>
                  <w14:solidFill>
                    <w14:schemeClr w14:val="tx1"/>
                  </w14:solidFill>
                </w14:textFill>
              </w:rPr>
              <w:t>须提供在“道路货运车辆公共平台”公众号上查询的结果截图，或提供登录全国道路货运车辆公共监管与服务平台（http://www.gghypt.net）查询的结果截图</w:t>
            </w:r>
            <w:r>
              <w:rPr>
                <w:rFonts w:hint="eastAsia" w:ascii="宋体" w:hAnsi="宋体" w:eastAsia="宋体" w:cs="宋体"/>
                <w:b w:val="0"/>
                <w:color w:val="000000" w:themeColor="text1"/>
                <w:sz w:val="21"/>
                <w:szCs w:val="21"/>
                <w:lang w:eastAsia="zh-CN"/>
                <w14:textFill>
                  <w14:solidFill>
                    <w14:schemeClr w14:val="tx1"/>
                  </w14:solidFill>
                </w14:textFill>
              </w:rPr>
              <w:t>）</w:t>
            </w:r>
            <w:r>
              <w:rPr>
                <w:rFonts w:hint="eastAsia" w:ascii="宋体" w:hAnsi="宋体" w:eastAsia="宋体" w:cs="宋体"/>
                <w:b w:val="0"/>
                <w:color w:val="000000" w:themeColor="text1"/>
                <w:sz w:val="21"/>
                <w:szCs w:val="21"/>
                <w14:textFill>
                  <w14:solidFill>
                    <w14:schemeClr w14:val="tx1"/>
                  </w14:solidFill>
                </w14:textFill>
              </w:rPr>
              <w:t>；</w:t>
            </w:r>
          </w:p>
          <w:p>
            <w:pPr>
              <w:pStyle w:val="2"/>
              <w:keepNext w:val="0"/>
              <w:keepLines w:val="0"/>
              <w:pageBreakBefore w:val="0"/>
              <w:kinsoku/>
              <w:wordWrap/>
              <w:overflowPunct/>
              <w:topLinePunct w:val="0"/>
              <w:autoSpaceDE/>
              <w:autoSpaceDN/>
              <w:bidi w:val="0"/>
              <w:adjustRightInd/>
              <w:snapToGrid/>
              <w:spacing w:line="360" w:lineRule="exact"/>
              <w:ind w:firstLine="420" w:firstLineChars="200"/>
              <w:rPr>
                <w:rFonts w:hint="eastAsia" w:ascii="宋体" w:hAnsi="宋体" w:cs="宋体"/>
                <w:b w:val="0"/>
                <w:color w:val="000000" w:themeColor="text1"/>
                <w:sz w:val="21"/>
                <w:szCs w:val="21"/>
                <w14:textFill>
                  <w14:solidFill>
                    <w14:schemeClr w14:val="tx1"/>
                  </w14:solidFill>
                </w14:textFill>
              </w:rPr>
            </w:pPr>
            <w:r>
              <w:rPr>
                <w:rFonts w:hint="eastAsia" w:ascii="宋体" w:hAnsi="宋体" w:cs="宋体"/>
                <w:b w:val="0"/>
                <w:color w:val="000000" w:themeColor="text1"/>
                <w:sz w:val="21"/>
                <w:szCs w:val="21"/>
                <w14:textFill>
                  <w14:solidFill>
                    <w14:schemeClr w14:val="tx1"/>
                  </w14:solidFill>
                </w14:textFill>
              </w:rPr>
              <w:t>5.机动车第三者责任保</w:t>
            </w:r>
            <w:r>
              <w:rPr>
                <w:rFonts w:hint="eastAsia" w:ascii="宋体" w:hAnsi="宋体" w:cs="宋体"/>
                <w:b w:val="0"/>
                <w:color w:val="000000" w:themeColor="text1"/>
                <w:sz w:val="21"/>
                <w:szCs w:val="21"/>
                <w:highlight w:val="none"/>
                <w14:textFill>
                  <w14:solidFill>
                    <w14:schemeClr w14:val="tx1"/>
                  </w14:solidFill>
                </w14:textFill>
              </w:rPr>
              <w:t>险150万元（</w:t>
            </w:r>
            <w:r>
              <w:rPr>
                <w:rFonts w:hint="eastAsia" w:ascii="宋体" w:hAnsi="宋体" w:cs="宋体"/>
                <w:b w:val="0"/>
                <w:color w:val="000000" w:themeColor="text1"/>
                <w:sz w:val="21"/>
                <w:szCs w:val="21"/>
                <w14:textFill>
                  <w14:solidFill>
                    <w14:schemeClr w14:val="tx1"/>
                  </w14:solidFill>
                </w14:textFill>
              </w:rPr>
              <w:t>含）以上</w:t>
            </w:r>
            <w:r>
              <w:rPr>
                <w:rFonts w:hint="eastAsia" w:ascii="宋体" w:hAnsi="宋体" w:cs="宋体"/>
                <w:b w:val="0"/>
                <w:color w:val="000000" w:themeColor="text1"/>
                <w:sz w:val="21"/>
                <w:szCs w:val="21"/>
                <w:lang w:val="en-US" w:eastAsia="zh-CN"/>
                <w14:textFill>
                  <w14:solidFill>
                    <w14:schemeClr w14:val="tx1"/>
                  </w14:solidFill>
                </w14:textFill>
              </w:rPr>
              <w:t>的参保证明</w:t>
            </w:r>
            <w:r>
              <w:rPr>
                <w:rFonts w:hint="eastAsia" w:ascii="宋体" w:hAnsi="宋体" w:cs="宋体"/>
                <w:b w:val="0"/>
                <w:color w:val="000000" w:themeColor="text1"/>
                <w:sz w:val="21"/>
                <w:szCs w:val="21"/>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Theme="minorEastAsia" w:hAnsiTheme="minorEastAsia" w:eastAsiaTheme="minorEastAsia" w:cstheme="minorEastAsia"/>
                <w:i w:val="0"/>
                <w:color w:val="000000" w:themeColor="text1"/>
                <w:sz w:val="21"/>
                <w:szCs w:val="21"/>
                <w:highlight w:val="none"/>
                <w:u w:val="none"/>
                <w:lang w:val="en-US"/>
                <w14:textFill>
                  <w14:solidFill>
                    <w14:schemeClr w14:val="tx1"/>
                  </w14:solidFill>
                </w14:textFill>
              </w:rPr>
            </w:pPr>
            <w:r>
              <w:rPr>
                <w:rFonts w:hint="eastAsia" w:ascii="宋体" w:hAnsi="宋体" w:cs="宋体"/>
                <w:b w:val="0"/>
                <w:color w:val="000000" w:themeColor="text1"/>
                <w:sz w:val="21"/>
                <w:szCs w:val="21"/>
                <w:lang w:val="en-US" w:eastAsia="zh-CN"/>
                <w14:textFill>
                  <w14:solidFill>
                    <w14:schemeClr w14:val="tx1"/>
                  </w14:solidFill>
                </w14:textFill>
              </w:rPr>
              <w:t>提供</w:t>
            </w:r>
            <w:r>
              <w:rPr>
                <w:rFonts w:hint="eastAsia" w:ascii="宋体" w:hAnsi="宋体" w:eastAsia="宋体" w:cs="宋体"/>
                <w:b w:val="0"/>
                <w:color w:val="000000" w:themeColor="text1"/>
                <w:sz w:val="21"/>
                <w:szCs w:val="21"/>
                <w:lang w:val="en-US" w:eastAsia="zh-CN"/>
                <w14:textFill>
                  <w14:solidFill>
                    <w14:schemeClr w14:val="tx1"/>
                  </w14:solidFill>
                </w14:textFill>
              </w:rPr>
              <w:t>投标人</w:t>
            </w:r>
            <w:r>
              <w:rPr>
                <w:rFonts w:hint="eastAsia" w:ascii="宋体" w:hAnsi="宋体" w:eastAsia="宋体" w:cs="宋体"/>
                <w:b w:val="0"/>
                <w:color w:val="000000" w:themeColor="text1"/>
                <w:sz w:val="21"/>
                <w:szCs w:val="21"/>
                <w14:textFill>
                  <w14:solidFill>
                    <w14:schemeClr w14:val="tx1"/>
                  </w14:solidFill>
                </w14:textFill>
              </w:rPr>
              <w:t>自有车辆</w:t>
            </w:r>
            <w:r>
              <w:rPr>
                <w:rFonts w:hint="eastAsia" w:ascii="宋体" w:hAnsi="宋体" w:cs="宋体"/>
                <w:b w:val="0"/>
                <w:color w:val="000000" w:themeColor="text1"/>
                <w:sz w:val="21"/>
                <w:szCs w:val="21"/>
                <w:lang w:val="en-US" w:eastAsia="zh-CN"/>
                <w14:textFill>
                  <w14:solidFill>
                    <w14:schemeClr w14:val="tx1"/>
                  </w14:solidFill>
                </w14:textFill>
              </w:rPr>
              <w:t>1套</w:t>
            </w:r>
            <w:r>
              <w:rPr>
                <w:rFonts w:hint="eastAsia" w:ascii="宋体" w:hAnsi="宋体" w:eastAsia="宋体" w:cs="宋体"/>
                <w:b w:val="0"/>
                <w:color w:val="000000" w:themeColor="text1"/>
                <w:sz w:val="21"/>
                <w:szCs w:val="21"/>
                <w:lang w:val="en-US" w:eastAsia="zh-CN"/>
                <w14:textFill>
                  <w14:solidFill>
                    <w14:schemeClr w14:val="tx1"/>
                  </w14:solidFill>
                </w14:textFill>
              </w:rPr>
              <w:t>以上全部证件的，</w:t>
            </w:r>
            <w:r>
              <w:rPr>
                <w:rFonts w:hint="eastAsia" w:ascii="宋体" w:hAnsi="宋体" w:eastAsia="宋体" w:cs="宋体"/>
                <w:b w:val="0"/>
                <w:color w:val="000000" w:themeColor="text1"/>
                <w:sz w:val="21"/>
                <w:szCs w:val="21"/>
                <w:highlight w:val="none"/>
                <w:lang w:val="en-US" w:eastAsia="zh-CN"/>
                <w14:textFill>
                  <w14:solidFill>
                    <w14:schemeClr w14:val="tx1"/>
                  </w14:solidFill>
                </w14:textFill>
              </w:rPr>
              <w:t>得</w:t>
            </w:r>
            <w:r>
              <w:rPr>
                <w:rFonts w:hint="eastAsia" w:ascii="宋体" w:hAnsi="宋体" w:cs="宋体"/>
                <w:b w:val="0"/>
                <w:color w:val="000000" w:themeColor="text1"/>
                <w:sz w:val="21"/>
                <w:szCs w:val="21"/>
                <w:highlight w:val="none"/>
                <w:lang w:val="en-US" w:eastAsia="zh-CN"/>
                <w14:textFill>
                  <w14:solidFill>
                    <w14:schemeClr w14:val="tx1"/>
                  </w14:solidFill>
                </w14:textFill>
              </w:rPr>
              <w:t>4</w:t>
            </w:r>
            <w:r>
              <w:rPr>
                <w:rFonts w:hint="eastAsia" w:ascii="宋体" w:hAnsi="宋体" w:eastAsia="宋体" w:cs="宋体"/>
                <w:b w:val="0"/>
                <w:color w:val="000000" w:themeColor="text1"/>
                <w:sz w:val="21"/>
                <w:szCs w:val="21"/>
                <w:highlight w:val="none"/>
                <w14:textFill>
                  <w14:solidFill>
                    <w14:schemeClr w14:val="tx1"/>
                  </w14:solidFill>
                </w14:textFill>
              </w:rPr>
              <w:t>分</w:t>
            </w:r>
            <w:r>
              <w:rPr>
                <w:rFonts w:hint="eastAsia" w:ascii="宋体" w:hAnsi="宋体" w:eastAsia="宋体" w:cs="宋体"/>
                <w:b w:val="0"/>
                <w:color w:val="000000" w:themeColor="text1"/>
                <w:sz w:val="21"/>
                <w:szCs w:val="21"/>
                <w:lang w:eastAsia="zh-CN"/>
                <w14:textFill>
                  <w14:solidFill>
                    <w14:schemeClr w14:val="tx1"/>
                  </w14:solidFill>
                </w14:textFill>
              </w:rPr>
              <w:t>；</w:t>
            </w:r>
            <w:r>
              <w:rPr>
                <w:rFonts w:hint="eastAsia" w:ascii="宋体" w:hAnsi="宋体" w:eastAsia="宋体" w:cs="宋体"/>
                <w:b w:val="0"/>
                <w:color w:val="000000" w:themeColor="text1"/>
                <w:sz w:val="21"/>
                <w:szCs w:val="21"/>
                <w:lang w:val="en-US" w:eastAsia="zh-CN"/>
                <w14:textFill>
                  <w14:solidFill>
                    <w14:schemeClr w14:val="tx1"/>
                  </w14:solidFill>
                </w14:textFill>
              </w:rPr>
              <w:t>提供</w:t>
            </w:r>
            <w:r>
              <w:rPr>
                <w:rFonts w:hint="eastAsia" w:ascii="宋体" w:hAnsi="宋体" w:eastAsia="宋体" w:cs="宋体"/>
                <w:b w:val="0"/>
                <w:color w:val="000000" w:themeColor="text1"/>
                <w:sz w:val="21"/>
                <w:szCs w:val="21"/>
                <w14:textFill>
                  <w14:solidFill>
                    <w14:schemeClr w14:val="tx1"/>
                  </w14:solidFill>
                </w14:textFill>
              </w:rPr>
              <w:t>非</w:t>
            </w:r>
            <w:r>
              <w:rPr>
                <w:rFonts w:hint="eastAsia" w:ascii="宋体" w:hAnsi="宋体" w:eastAsia="宋体" w:cs="宋体"/>
                <w:b w:val="0"/>
                <w:color w:val="000000" w:themeColor="text1"/>
                <w:sz w:val="21"/>
                <w:szCs w:val="21"/>
                <w:lang w:val="en-US" w:eastAsia="zh-CN"/>
                <w14:textFill>
                  <w14:solidFill>
                    <w14:schemeClr w14:val="tx1"/>
                  </w14:solidFill>
                </w14:textFill>
              </w:rPr>
              <w:t>投标人</w:t>
            </w:r>
            <w:r>
              <w:rPr>
                <w:rFonts w:hint="eastAsia" w:ascii="宋体" w:hAnsi="宋体" w:eastAsia="宋体" w:cs="宋体"/>
                <w:b w:val="0"/>
                <w:color w:val="000000" w:themeColor="text1"/>
                <w:sz w:val="21"/>
                <w:szCs w:val="21"/>
                <w14:textFill>
                  <w14:solidFill>
                    <w14:schemeClr w14:val="tx1"/>
                  </w14:solidFill>
                </w14:textFill>
              </w:rPr>
              <w:t>自有车辆</w:t>
            </w:r>
            <w:r>
              <w:rPr>
                <w:rFonts w:hint="eastAsia" w:ascii="宋体" w:hAnsi="宋体" w:cs="宋体"/>
                <w:b w:val="0"/>
                <w:color w:val="000000" w:themeColor="text1"/>
                <w:sz w:val="21"/>
                <w:szCs w:val="21"/>
                <w:lang w:val="en-US" w:eastAsia="zh-CN"/>
                <w14:textFill>
                  <w14:solidFill>
                    <w14:schemeClr w14:val="tx1"/>
                  </w14:solidFill>
                </w14:textFill>
              </w:rPr>
              <w:t>1套</w:t>
            </w:r>
            <w:r>
              <w:rPr>
                <w:rFonts w:hint="eastAsia" w:ascii="宋体" w:hAnsi="宋体" w:eastAsia="宋体" w:cs="宋体"/>
                <w:b w:val="0"/>
                <w:color w:val="000000" w:themeColor="text1"/>
                <w:sz w:val="21"/>
                <w:szCs w:val="21"/>
                <w:lang w:val="en-US" w:eastAsia="zh-CN"/>
                <w14:textFill>
                  <w14:solidFill>
                    <w14:schemeClr w14:val="tx1"/>
                  </w14:solidFill>
                </w14:textFill>
              </w:rPr>
              <w:t>以上全部证件的，</w:t>
            </w:r>
            <w:r>
              <w:rPr>
                <w:rFonts w:hint="eastAsia" w:ascii="宋体" w:hAnsi="宋体" w:eastAsia="宋体" w:cs="宋体"/>
                <w:b w:val="0"/>
                <w:color w:val="000000" w:themeColor="text1"/>
                <w:sz w:val="21"/>
                <w:szCs w:val="21"/>
                <w:highlight w:val="none"/>
                <w:lang w:val="en-US" w:eastAsia="zh-CN"/>
                <w14:textFill>
                  <w14:solidFill>
                    <w14:schemeClr w14:val="tx1"/>
                  </w14:solidFill>
                </w14:textFill>
              </w:rPr>
              <w:t>得</w:t>
            </w:r>
            <w:r>
              <w:rPr>
                <w:rFonts w:hint="eastAsia" w:ascii="宋体" w:hAnsi="宋体" w:cs="宋体"/>
                <w:b w:val="0"/>
                <w:color w:val="000000" w:themeColor="text1"/>
                <w:sz w:val="21"/>
                <w:szCs w:val="21"/>
                <w:highlight w:val="none"/>
                <w:lang w:val="en-US" w:eastAsia="zh-CN"/>
                <w14:textFill>
                  <w14:solidFill>
                    <w14:schemeClr w14:val="tx1"/>
                  </w14:solidFill>
                </w14:textFill>
              </w:rPr>
              <w:t>2</w:t>
            </w:r>
            <w:r>
              <w:rPr>
                <w:rFonts w:hint="eastAsia" w:ascii="宋体" w:hAnsi="宋体" w:eastAsia="宋体" w:cs="宋体"/>
                <w:b w:val="0"/>
                <w:color w:val="000000" w:themeColor="text1"/>
                <w:sz w:val="21"/>
                <w:szCs w:val="21"/>
                <w:highlight w:val="none"/>
                <w14:textFill>
                  <w14:solidFill>
                    <w14:schemeClr w14:val="tx1"/>
                  </w14:solidFill>
                </w14:textFill>
              </w:rPr>
              <w:t>分</w:t>
            </w:r>
            <w:r>
              <w:rPr>
                <w:rFonts w:hint="eastAsia" w:ascii="宋体" w:hAnsi="宋体" w:cs="宋体"/>
                <w:b w:val="0"/>
                <w:color w:val="000000" w:themeColor="text1"/>
                <w:sz w:val="21"/>
                <w:szCs w:val="21"/>
                <w:highlight w:val="none"/>
                <w:lang w:eastAsia="zh-CN"/>
                <w14:textFill>
                  <w14:solidFill>
                    <w14:schemeClr w14:val="tx1"/>
                  </w14:solidFill>
                </w14:textFill>
              </w:rPr>
              <w:t>。</w:t>
            </w:r>
            <w:r>
              <w:rPr>
                <w:rFonts w:hint="eastAsia" w:ascii="宋体" w:hAnsi="宋体" w:eastAsia="宋体" w:cs="宋体"/>
                <w:b w:val="0"/>
                <w:color w:val="000000" w:themeColor="text1"/>
                <w:sz w:val="21"/>
                <w:szCs w:val="21"/>
                <w:lang w:eastAsia="zh-CN"/>
                <w14:textFill>
                  <w14:solidFill>
                    <w14:schemeClr w14:val="tx1"/>
                  </w14:solidFill>
                </w14:textFill>
              </w:rPr>
              <w:t>最多</w:t>
            </w:r>
            <w:r>
              <w:rPr>
                <w:rFonts w:hint="eastAsia" w:ascii="宋体" w:hAnsi="宋体" w:eastAsia="宋体" w:cs="宋体"/>
                <w:b w:val="0"/>
                <w:color w:val="000000" w:themeColor="text1"/>
                <w:sz w:val="21"/>
                <w:szCs w:val="21"/>
                <w:lang w:val="en-US" w:eastAsia="zh-CN"/>
                <w14:textFill>
                  <w14:solidFill>
                    <w14:schemeClr w14:val="tx1"/>
                  </w14:solidFill>
                </w14:textFill>
              </w:rPr>
              <w:t>可</w:t>
            </w:r>
            <w:r>
              <w:rPr>
                <w:rFonts w:hint="eastAsia" w:ascii="宋体" w:hAnsi="宋体" w:cs="宋体"/>
                <w:b w:val="0"/>
                <w:color w:val="000000" w:themeColor="text1"/>
                <w:sz w:val="21"/>
                <w:szCs w:val="21"/>
                <w:lang w:eastAsia="zh-CN"/>
                <w14:textFill>
                  <w14:solidFill>
                    <w14:schemeClr w14:val="tx1"/>
                  </w14:solidFill>
                </w14:textFill>
              </w:rPr>
              <w:t>提供</w:t>
            </w:r>
            <w:r>
              <w:rPr>
                <w:rFonts w:hint="eastAsia" w:ascii="宋体" w:hAnsi="宋体" w:cs="宋体"/>
                <w:b w:val="0"/>
                <w:color w:val="000000" w:themeColor="text1"/>
                <w:sz w:val="21"/>
                <w:szCs w:val="21"/>
                <w:lang w:val="en-US" w:eastAsia="zh-CN"/>
                <w14:textFill>
                  <w14:solidFill>
                    <w14:schemeClr w14:val="tx1"/>
                  </w14:solidFill>
                </w14:textFill>
              </w:rPr>
              <w:t>2套相关有效证件（超出不予计分），本项</w:t>
            </w:r>
            <w:r>
              <w:rPr>
                <w:rFonts w:hint="eastAsia" w:ascii="宋体" w:hAnsi="宋体" w:cs="宋体"/>
                <w:b w:val="0"/>
                <w:color w:val="000000" w:themeColor="text1"/>
                <w:sz w:val="21"/>
                <w:szCs w:val="21"/>
                <w14:textFill>
                  <w14:solidFill>
                    <w14:schemeClr w14:val="tx1"/>
                  </w14:solidFill>
                </w14:textFill>
              </w:rPr>
              <w:t>最高得分</w:t>
            </w:r>
            <w:r>
              <w:rPr>
                <w:rFonts w:hint="eastAsia" w:ascii="宋体" w:hAnsi="宋体" w:cs="宋体"/>
                <w:b w:val="0"/>
                <w:color w:val="000000" w:themeColor="text1"/>
                <w:sz w:val="21"/>
                <w:szCs w:val="21"/>
                <w:lang w:val="en-US" w:eastAsia="zh-CN"/>
                <w14:textFill>
                  <w14:solidFill>
                    <w14:schemeClr w14:val="tx1"/>
                  </w14:solidFill>
                </w14:textFill>
              </w:rPr>
              <w:t>8</w:t>
            </w:r>
            <w:r>
              <w:rPr>
                <w:rFonts w:hint="eastAsia" w:ascii="宋体" w:hAnsi="宋体" w:cs="宋体"/>
                <w:b w:val="0"/>
                <w:color w:val="000000" w:themeColor="text1"/>
                <w:sz w:val="21"/>
                <w:szCs w:val="21"/>
                <w14:textFill>
                  <w14:solidFill>
                    <w14:schemeClr w14:val="tx1"/>
                  </w14:solidFill>
                </w14:textFill>
              </w:rPr>
              <w:t>分。</w:t>
            </w:r>
            <w:r>
              <w:rPr>
                <w:rFonts w:hint="eastAsia" w:ascii="宋体" w:hAnsi="宋体" w:cs="宋体"/>
                <w:b w:val="0"/>
                <w:color w:val="000000" w:themeColor="text1"/>
                <w:sz w:val="21"/>
                <w:szCs w:val="21"/>
                <w:lang w:val="en-US" w:eastAsia="zh-CN"/>
                <w14:textFill>
                  <w14:solidFill>
                    <w14:schemeClr w14:val="tx1"/>
                  </w14:solidFill>
                </w14:textFill>
              </w:rPr>
              <w:t>非投标人自有车辆还另须提供对应车辆的租赁合同复印件，否则不予计分。</w:t>
            </w:r>
          </w:p>
        </w:tc>
      </w:tr>
      <w:tr>
        <w:tblPrEx>
          <w:tblCellMar>
            <w:top w:w="0" w:type="dxa"/>
            <w:left w:w="0" w:type="dxa"/>
            <w:bottom w:w="0" w:type="dxa"/>
            <w:right w:w="0" w:type="dxa"/>
          </w:tblCellMar>
        </w:tblPrEx>
        <w:trPr>
          <w:trHeight w:val="1018" w:hRule="atLeast"/>
        </w:trPr>
        <w:tc>
          <w:tcPr>
            <w:tcW w:w="74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Theme="minorEastAsia" w:hAnsiTheme="minorEastAsia" w:eastAsiaTheme="minorEastAsia" w:cstheme="minorEastAsia"/>
                <w:b/>
                <w:i w:val="0"/>
                <w:color w:val="000000"/>
                <w:sz w:val="21"/>
                <w:szCs w:val="21"/>
                <w:u w:val="none"/>
              </w:rPr>
            </w:pPr>
            <w:r>
              <w:rPr>
                <w:rFonts w:hint="eastAsia" w:asciiTheme="minorEastAsia" w:hAnsiTheme="minorEastAsia" w:eastAsiaTheme="minorEastAsia" w:cstheme="minorEastAsia"/>
                <w:b/>
                <w:i w:val="0"/>
                <w:color w:val="000000"/>
                <w:kern w:val="0"/>
                <w:sz w:val="21"/>
                <w:szCs w:val="21"/>
                <w:u w:val="none"/>
                <w:lang w:val="en-US" w:eastAsia="zh-CN" w:bidi="ar"/>
              </w:rPr>
              <w:t>4</w:t>
            </w:r>
          </w:p>
        </w:tc>
        <w:tc>
          <w:tcPr>
            <w:tcW w:w="12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Theme="minorEastAsia" w:hAnsiTheme="minorEastAsia" w:eastAsiaTheme="minorEastAsia" w:cstheme="minorEastAsia"/>
                <w:b/>
                <w:i w:val="0"/>
                <w:color w:val="000000" w:themeColor="text1"/>
                <w:sz w:val="21"/>
                <w:szCs w:val="21"/>
                <w:u w:val="none"/>
                <w14:textFill>
                  <w14:solidFill>
                    <w14:schemeClr w14:val="tx1"/>
                  </w14:solidFill>
                </w14:textFill>
              </w:rPr>
            </w:pPr>
            <w:r>
              <w:rPr>
                <w:rFonts w:hint="eastAsia" w:ascii="宋体" w:cs="华文中宋"/>
                <w:b/>
                <w:bCs/>
                <w:color w:val="000000" w:themeColor="text1"/>
                <w14:textFill>
                  <w14:solidFill>
                    <w14:schemeClr w14:val="tx1"/>
                  </w14:solidFill>
                </w14:textFill>
              </w:rPr>
              <w:t>人员配置</w:t>
            </w:r>
          </w:p>
        </w:tc>
        <w:tc>
          <w:tcPr>
            <w:tcW w:w="95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Theme="minorEastAsia" w:hAnsiTheme="minorEastAsia" w:eastAsiaTheme="minorEastAsia" w:cstheme="minorEastAsia"/>
                <w:b/>
                <w:i w:val="0"/>
                <w:color w:val="000000" w:themeColor="text1"/>
                <w:sz w:val="21"/>
                <w:szCs w:val="21"/>
                <w:u w:val="none"/>
                <w:lang w:val="en-US" w:eastAsia="zh-CN"/>
                <w14:textFill>
                  <w14:solidFill>
                    <w14:schemeClr w14:val="tx1"/>
                  </w14:solidFill>
                </w14:textFill>
              </w:rPr>
            </w:pPr>
            <w:r>
              <w:rPr>
                <w:rFonts w:hint="eastAsia" w:asciiTheme="minorEastAsia" w:hAnsiTheme="minorEastAsia" w:eastAsiaTheme="minorEastAsia" w:cstheme="minorEastAsia"/>
                <w:b/>
                <w:i w:val="0"/>
                <w:color w:val="000000" w:themeColor="text1"/>
                <w:sz w:val="21"/>
                <w:szCs w:val="21"/>
                <w:u w:val="none"/>
                <w:lang w:val="en-US" w:eastAsia="zh-CN"/>
                <w14:textFill>
                  <w14:solidFill>
                    <w14:schemeClr w14:val="tx1"/>
                  </w14:solidFill>
                </w14:textFill>
              </w:rPr>
              <w:t>6</w:t>
            </w:r>
          </w:p>
        </w:tc>
        <w:tc>
          <w:tcPr>
            <w:tcW w:w="611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60" w:lineRule="exact"/>
              <w:ind w:firstLine="420" w:firstLineChars="200"/>
              <w:rPr>
                <w:rFonts w:hint="eastAsia" w:ascii="宋体" w:hAnsi="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提供驾驶从业人员</w:t>
            </w:r>
            <w:r>
              <w:rPr>
                <w:rFonts w:hint="eastAsia" w:ascii="宋体" w:hAnsi="宋体" w:cs="宋体"/>
                <w:color w:val="000000" w:themeColor="text1"/>
                <w:szCs w:val="21"/>
                <w:lang w:val="en-US" w:eastAsia="zh-CN"/>
                <w14:textFill>
                  <w14:solidFill>
                    <w14:schemeClr w14:val="tx1"/>
                  </w14:solidFill>
                </w14:textFill>
              </w:rPr>
              <w:t>以下3项</w:t>
            </w:r>
            <w:r>
              <w:rPr>
                <w:rFonts w:hint="eastAsia" w:ascii="宋体" w:hAnsi="宋体" w:cs="宋体"/>
                <w:color w:val="000000" w:themeColor="text1"/>
                <w:szCs w:val="21"/>
                <w14:textFill>
                  <w14:solidFill>
                    <w14:schemeClr w14:val="tx1"/>
                  </w14:solidFill>
                </w14:textFill>
              </w:rPr>
              <w:t>有效期内的</w:t>
            </w:r>
            <w:r>
              <w:rPr>
                <w:rFonts w:hint="eastAsia" w:ascii="宋体" w:hAnsi="宋体" w:cs="宋体"/>
                <w:color w:val="000000" w:themeColor="text1"/>
                <w:szCs w:val="21"/>
                <w:lang w:eastAsia="zh-CN"/>
                <w14:textFill>
                  <w14:solidFill>
                    <w14:schemeClr w14:val="tx1"/>
                  </w14:solidFill>
                </w14:textFill>
              </w:rPr>
              <w:t>证件：</w:t>
            </w:r>
          </w:p>
          <w:p>
            <w:pPr>
              <w:keepNext w:val="0"/>
              <w:keepLines w:val="0"/>
              <w:pageBreakBefore w:val="0"/>
              <w:kinsoku/>
              <w:wordWrap/>
              <w:overflowPunct/>
              <w:topLinePunct w:val="0"/>
              <w:autoSpaceDE/>
              <w:autoSpaceDN/>
              <w:bidi w:val="0"/>
              <w:adjustRightInd/>
              <w:snapToGrid/>
              <w:spacing w:line="360" w:lineRule="exact"/>
              <w:ind w:firstLine="420" w:firstLineChars="200"/>
              <w:rPr>
                <w:rFonts w:hint="eastAsia" w:ascii="宋体" w:hAnsi="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驾驶证</w:t>
            </w:r>
            <w:r>
              <w:rPr>
                <w:rFonts w:hint="eastAsia" w:ascii="宋体" w:hAnsi="宋体" w:cs="宋体"/>
                <w:color w:val="000000" w:themeColor="text1"/>
                <w:szCs w:val="21"/>
                <w:lang w:val="en-US" w:eastAsia="zh-CN"/>
                <w14:textFill>
                  <w14:solidFill>
                    <w14:schemeClr w14:val="tx1"/>
                  </w14:solidFill>
                </w14:textFill>
              </w:rPr>
              <w:t>复印件</w:t>
            </w:r>
            <w:r>
              <w:rPr>
                <w:rFonts w:hint="eastAsia" w:ascii="宋体" w:hAnsi="宋体" w:cs="宋体"/>
                <w:color w:val="000000" w:themeColor="text1"/>
                <w:szCs w:val="21"/>
                <w14:textFill>
                  <w14:solidFill>
                    <w14:schemeClr w14:val="tx1"/>
                  </w14:solidFill>
                </w14:textFill>
              </w:rPr>
              <w:t>（准驾车型为</w:t>
            </w:r>
            <w:r>
              <w:rPr>
                <w:rFonts w:hint="eastAsia" w:ascii="宋体" w:hAnsi="宋体" w:cs="宋体"/>
                <w:color w:val="000000" w:themeColor="text1"/>
                <w:szCs w:val="21"/>
                <w:lang w:val="en-US" w:eastAsia="zh-CN"/>
                <w14:textFill>
                  <w14:solidFill>
                    <w14:schemeClr w14:val="tx1"/>
                  </w14:solidFill>
                </w14:textFill>
              </w:rPr>
              <w:t>一个B</w:t>
            </w:r>
            <w:r>
              <w:rPr>
                <w:rFonts w:hint="eastAsia"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lang w:val="en-US" w:eastAsia="zh-CN"/>
                <w14:textFill>
                  <w14:solidFill>
                    <w14:schemeClr w14:val="tx1"/>
                  </w14:solidFill>
                </w14:textFill>
              </w:rPr>
              <w:t>和一个A2，或两个A2</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360" w:lineRule="exact"/>
              <w:ind w:firstLine="420" w:firstLineChars="200"/>
              <w:rPr>
                <w:rFonts w:hint="eastAsia" w:ascii="宋体" w:hAnsi="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从业资格证</w:t>
            </w:r>
            <w:r>
              <w:rPr>
                <w:rFonts w:hint="eastAsia" w:ascii="宋体" w:hAnsi="宋体" w:cs="宋体"/>
                <w:color w:val="000000" w:themeColor="text1"/>
                <w:szCs w:val="21"/>
                <w:lang w:val="en-US" w:eastAsia="zh-CN"/>
                <w14:textFill>
                  <w14:solidFill>
                    <w14:schemeClr w14:val="tx1"/>
                  </w14:solidFill>
                </w14:textFill>
              </w:rPr>
              <w:t>复印件或电子证件复印件</w:t>
            </w:r>
            <w:r>
              <w:rPr>
                <w:rFonts w:hint="eastAsia" w:ascii="宋体" w:hAnsi="宋体" w:cs="宋体"/>
                <w:color w:val="000000" w:themeColor="text1"/>
                <w:szCs w:val="21"/>
                <w:lang w:eastAsia="zh-CN"/>
                <w14:textFill>
                  <w14:solidFill>
                    <w14:schemeClr w14:val="tx1"/>
                  </w14:solidFill>
                </w14:textFill>
              </w:rPr>
              <w:t>；</w:t>
            </w:r>
          </w:p>
          <w:p>
            <w:pPr>
              <w:numPr>
                <w:ilvl w:val="0"/>
                <w:numId w:val="0"/>
              </w:numPr>
              <w:spacing w:line="360" w:lineRule="exact"/>
              <w:ind w:firstLine="420" w:firstLineChars="200"/>
              <w:rPr>
                <w:rFonts w:hint="eastAsia" w:ascii="宋体" w:hAnsi="宋体" w:cs="宋体"/>
                <w:color w:val="000000" w:themeColor="text1"/>
                <w:szCs w:val="21"/>
                <w:highlight w:val="none"/>
                <w:shd w:val="clear" w:color="auto" w:fill="FF0000"/>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健康证</w:t>
            </w:r>
            <w:r>
              <w:rPr>
                <w:rFonts w:hint="eastAsia" w:ascii="宋体" w:hAnsi="宋体" w:cs="宋体"/>
                <w:color w:val="000000" w:themeColor="text1"/>
                <w:szCs w:val="21"/>
                <w:lang w:val="en-US" w:eastAsia="zh-CN"/>
                <w14:textFill>
                  <w14:solidFill>
                    <w14:schemeClr w14:val="tx1"/>
                  </w14:solidFill>
                </w14:textFill>
              </w:rPr>
              <w:t>复印</w:t>
            </w:r>
            <w:r>
              <w:rPr>
                <w:rFonts w:hint="eastAsia" w:ascii="宋体" w:hAnsi="宋体" w:cs="宋体"/>
                <w:color w:val="000000" w:themeColor="text1"/>
                <w:szCs w:val="21"/>
                <w:highlight w:val="none"/>
                <w:lang w:val="en-US" w:eastAsia="zh-CN"/>
                <w14:textFill>
                  <w14:solidFill>
                    <w14:schemeClr w14:val="tx1"/>
                  </w14:solidFill>
                </w14:textFill>
              </w:rPr>
              <w:t>件</w:t>
            </w:r>
            <w:r>
              <w:rPr>
                <w:rFonts w:hint="eastAsia" w:ascii="宋体" w:hAnsi="宋体" w:cs="宋体"/>
                <w:color w:val="auto"/>
                <w:szCs w:val="21"/>
                <w:highlight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Theme="minorEastAsia" w:hAnsiTheme="minorEastAsia" w:eastAsiaTheme="minorEastAsia" w:cstheme="minorEastAsia"/>
                <w:i w:val="0"/>
                <w:color w:val="000000" w:themeColor="text1"/>
                <w:sz w:val="21"/>
                <w:szCs w:val="21"/>
                <w:highlight w:val="none"/>
                <w:u w:val="none"/>
                <w14:textFill>
                  <w14:solidFill>
                    <w14:schemeClr w14:val="tx1"/>
                  </w14:solidFill>
                </w14:textFill>
              </w:rPr>
            </w:pPr>
            <w:r>
              <w:rPr>
                <w:rFonts w:hint="eastAsia" w:ascii="宋体" w:hAnsi="宋体" w:eastAsia="宋体" w:cs="宋体"/>
                <w:b w:val="0"/>
                <w:color w:val="auto"/>
                <w:kern w:val="2"/>
                <w:sz w:val="21"/>
                <w:szCs w:val="21"/>
                <w:lang w:val="en-US" w:eastAsia="zh-CN" w:bidi="ar-SA"/>
              </w:rPr>
              <w:t>每提供</w:t>
            </w:r>
            <w:r>
              <w:rPr>
                <w:rFonts w:hint="eastAsia" w:ascii="宋体" w:hAnsi="宋体" w:cs="宋体"/>
                <w:b w:val="0"/>
                <w:color w:val="auto"/>
                <w:kern w:val="2"/>
                <w:sz w:val="21"/>
                <w:szCs w:val="21"/>
                <w:lang w:val="en-US" w:eastAsia="zh-CN" w:bidi="ar-SA"/>
              </w:rPr>
              <w:t>1套以上驾驶员有效证明资料</w:t>
            </w:r>
            <w:r>
              <w:rPr>
                <w:rFonts w:hint="eastAsia" w:ascii="宋体" w:hAnsi="宋体" w:eastAsia="宋体" w:cs="宋体"/>
                <w:b w:val="0"/>
                <w:color w:val="auto"/>
                <w:kern w:val="2"/>
                <w:sz w:val="21"/>
                <w:szCs w:val="21"/>
                <w:lang w:val="en-US" w:eastAsia="zh-CN" w:bidi="ar-SA"/>
              </w:rPr>
              <w:t>的，</w:t>
            </w:r>
            <w:r>
              <w:rPr>
                <w:rFonts w:hint="eastAsia" w:ascii="宋体" w:hAnsi="宋体" w:cs="宋体"/>
                <w:color w:val="auto"/>
                <w:szCs w:val="21"/>
                <w:lang w:eastAsia="zh-CN"/>
              </w:rPr>
              <w:t>得</w:t>
            </w:r>
            <w:r>
              <w:rPr>
                <w:rFonts w:hint="eastAsia" w:ascii="宋体" w:hAnsi="宋体" w:cs="宋体"/>
                <w:color w:val="auto"/>
                <w:szCs w:val="21"/>
                <w:lang w:val="en-US" w:eastAsia="zh-CN"/>
              </w:rPr>
              <w:t>3</w:t>
            </w:r>
            <w:r>
              <w:rPr>
                <w:rFonts w:hint="eastAsia" w:ascii="宋体" w:hAnsi="宋体" w:cs="宋体"/>
                <w:color w:val="auto"/>
                <w:szCs w:val="21"/>
                <w:lang w:eastAsia="zh-CN"/>
              </w:rPr>
              <w:t>分，最多可以提供</w:t>
            </w:r>
            <w:r>
              <w:rPr>
                <w:rFonts w:hint="eastAsia" w:ascii="宋体" w:hAnsi="宋体" w:cs="宋体"/>
                <w:color w:val="auto"/>
                <w:szCs w:val="21"/>
                <w:lang w:val="en-US" w:eastAsia="zh-CN"/>
              </w:rPr>
              <w:t>2套驾驶员资料，</w:t>
            </w:r>
            <w:r>
              <w:rPr>
                <w:rFonts w:hint="eastAsia" w:ascii="宋体" w:hAnsi="宋体" w:cs="宋体"/>
                <w:color w:val="auto"/>
                <w:szCs w:val="21"/>
                <w:lang w:eastAsia="zh-CN"/>
              </w:rPr>
              <w:t>超出不予计分。</w:t>
            </w:r>
          </w:p>
        </w:tc>
      </w:tr>
      <w:tr>
        <w:tblPrEx>
          <w:tblCellMar>
            <w:top w:w="0" w:type="dxa"/>
            <w:left w:w="0" w:type="dxa"/>
            <w:bottom w:w="0" w:type="dxa"/>
            <w:right w:w="0" w:type="dxa"/>
          </w:tblCellMar>
        </w:tblPrEx>
        <w:trPr>
          <w:trHeight w:val="584" w:hRule="atLeast"/>
        </w:trPr>
        <w:tc>
          <w:tcPr>
            <w:tcW w:w="1991"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Theme="minorEastAsia" w:hAnsiTheme="minorEastAsia" w:eastAsiaTheme="minorEastAsia" w:cstheme="minorEastAsia"/>
                <w:b/>
                <w:i w:val="0"/>
                <w:color w:val="000000"/>
                <w:sz w:val="21"/>
                <w:szCs w:val="21"/>
                <w:u w:val="none"/>
              </w:rPr>
            </w:pPr>
            <w:r>
              <w:rPr>
                <w:rFonts w:hint="eastAsia" w:asciiTheme="minorEastAsia" w:hAnsiTheme="minorEastAsia" w:eastAsiaTheme="minorEastAsia" w:cstheme="minorEastAsia"/>
                <w:b/>
                <w:i w:val="0"/>
                <w:color w:val="000000"/>
                <w:kern w:val="0"/>
                <w:sz w:val="21"/>
                <w:szCs w:val="21"/>
                <w:u w:val="none"/>
                <w:lang w:val="en-US" w:eastAsia="zh-CN" w:bidi="ar"/>
              </w:rPr>
              <w:t>总得分</w:t>
            </w:r>
          </w:p>
        </w:tc>
        <w:tc>
          <w:tcPr>
            <w:tcW w:w="95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Theme="minorEastAsia" w:hAnsiTheme="minorEastAsia" w:eastAsiaTheme="minorEastAsia" w:cstheme="minorEastAsia"/>
                <w:b/>
                <w:i w:val="0"/>
                <w:color w:val="000000" w:themeColor="text1"/>
                <w:sz w:val="21"/>
                <w:szCs w:val="21"/>
                <w:u w:val="none"/>
                <w14:textFill>
                  <w14:solidFill>
                    <w14:schemeClr w14:val="tx1"/>
                  </w14:solidFill>
                </w14:textFill>
              </w:rPr>
            </w:pPr>
            <w:r>
              <w:rPr>
                <w:rFonts w:hint="eastAsia" w:asciiTheme="minorEastAsia" w:hAnsiTheme="minorEastAsia" w:eastAsiaTheme="minorEastAsia" w:cstheme="minorEastAsia"/>
                <w:b/>
                <w:i w:val="0"/>
                <w:color w:val="000000" w:themeColor="text1"/>
                <w:kern w:val="0"/>
                <w:sz w:val="21"/>
                <w:szCs w:val="21"/>
                <w:u w:val="none"/>
                <w:lang w:val="en-US" w:eastAsia="zh-CN" w:bidi="ar"/>
                <w14:textFill>
                  <w14:solidFill>
                    <w14:schemeClr w14:val="tx1"/>
                  </w14:solidFill>
                </w14:textFill>
              </w:rPr>
              <w:t>100</w:t>
            </w:r>
          </w:p>
        </w:tc>
        <w:tc>
          <w:tcPr>
            <w:tcW w:w="611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Theme="minorEastAsia" w:hAnsiTheme="minorEastAsia" w:eastAsiaTheme="minorEastAsia" w:cstheme="minorEastAsia"/>
                <w:i w:val="0"/>
                <w:color w:val="000000" w:themeColor="text1"/>
                <w:sz w:val="21"/>
                <w:szCs w:val="21"/>
                <w:u w:val="none"/>
                <w14:textFill>
                  <w14:solidFill>
                    <w14:schemeClr w14:val="tx1"/>
                  </w14:solidFill>
                </w14:textFill>
              </w:rPr>
            </w:pPr>
            <w:r>
              <w:rPr>
                <w:rFonts w:hint="eastAsia" w:asciiTheme="minorEastAsia" w:hAnsiTheme="minorEastAsia" w:eastAsiaTheme="minorEastAsia" w:cstheme="minorEastAsia"/>
                <w:i w:val="0"/>
                <w:color w:val="000000" w:themeColor="text1"/>
                <w:kern w:val="0"/>
                <w:sz w:val="21"/>
                <w:szCs w:val="21"/>
                <w:u w:val="none"/>
                <w:lang w:val="en-US" w:eastAsia="zh-CN" w:bidi="ar"/>
                <w14:textFill>
                  <w14:solidFill>
                    <w14:schemeClr w14:val="tx1"/>
                  </w14:solidFill>
                </w14:textFill>
              </w:rPr>
              <w:t>/</w:t>
            </w:r>
          </w:p>
        </w:tc>
      </w:tr>
    </w:tbl>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b/>
          <w:bCs/>
          <w:color w:val="auto"/>
          <w:sz w:val="44"/>
          <w:szCs w:val="44"/>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b/>
          <w:bCs/>
          <w:color w:val="auto"/>
          <w:sz w:val="44"/>
          <w:szCs w:val="44"/>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b/>
          <w:bCs/>
          <w:color w:val="auto"/>
          <w:sz w:val="44"/>
          <w:szCs w:val="44"/>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b/>
          <w:bCs/>
          <w:color w:val="auto"/>
          <w:sz w:val="44"/>
          <w:szCs w:val="44"/>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b/>
          <w:bCs/>
          <w:color w:val="auto"/>
          <w:sz w:val="44"/>
          <w:szCs w:val="44"/>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b/>
          <w:bCs/>
          <w:color w:val="auto"/>
          <w:sz w:val="44"/>
          <w:szCs w:val="44"/>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b/>
          <w:bCs/>
          <w:color w:val="auto"/>
          <w:sz w:val="44"/>
          <w:szCs w:val="44"/>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b/>
          <w:bCs/>
          <w:color w:val="auto"/>
          <w:sz w:val="44"/>
          <w:szCs w:val="44"/>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b/>
          <w:bCs/>
          <w:color w:val="auto"/>
          <w:sz w:val="44"/>
          <w:szCs w:val="44"/>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b/>
          <w:bCs/>
          <w:color w:val="auto"/>
          <w:sz w:val="44"/>
          <w:szCs w:val="44"/>
          <w:lang w:val="en-US" w:eastAsia="zh-CN"/>
        </w:rPr>
      </w:pPr>
      <w:r>
        <w:rPr>
          <w:rFonts w:hint="eastAsia" w:ascii="方正仿宋_GBK" w:hAnsi="方正仿宋_GBK" w:eastAsia="方正仿宋_GBK" w:cs="方正仿宋_GBK"/>
          <w:b/>
          <w:bCs/>
          <w:color w:val="auto"/>
          <w:sz w:val="44"/>
          <w:szCs w:val="44"/>
          <w:lang w:val="en-US" w:eastAsia="zh-CN"/>
        </w:rPr>
        <w:t>第五章投标文件格式和要求</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b/>
          <w:bCs/>
          <w:color w:val="auto"/>
          <w:sz w:val="44"/>
          <w:szCs w:val="44"/>
          <w:lang w:val="en-US" w:eastAsia="zh-CN"/>
        </w:rPr>
      </w:pPr>
    </w:p>
    <w:p>
      <w:pPr>
        <w:keepNext w:val="0"/>
        <w:keepLines w:val="0"/>
        <w:pageBreakBefore w:val="0"/>
        <w:widowControl w:val="0"/>
        <w:tabs>
          <w:tab w:val="left" w:pos="1050"/>
          <w:tab w:val="left" w:pos="1470"/>
        </w:tabs>
        <w:kinsoku/>
        <w:wordWrap/>
        <w:overflowPunct/>
        <w:topLinePunct w:val="0"/>
        <w:autoSpaceDE/>
        <w:autoSpaceDN/>
        <w:bidi w:val="0"/>
        <w:adjustRightInd w:val="0"/>
        <w:snapToGrid/>
        <w:spacing w:line="580" w:lineRule="exact"/>
        <w:textAlignment w:val="auto"/>
        <w:rPr>
          <w:rFonts w:hint="eastAsia" w:ascii="方正仿宋_GBK" w:hAnsi="方正仿宋_GBK" w:eastAsia="方正仿宋_GBK" w:cs="方正仿宋_GBK"/>
          <w:color w:val="auto"/>
          <w:sz w:val="28"/>
          <w:szCs w:val="28"/>
          <w:lang w:eastAsia="zh-CN"/>
        </w:rPr>
      </w:pPr>
      <w:r>
        <w:rPr>
          <w:rFonts w:hint="eastAsia" w:ascii="方正仿宋_GBK" w:hAnsi="方正仿宋_GBK" w:eastAsia="方正仿宋_GBK" w:cs="方正仿宋_GBK"/>
          <w:color w:val="auto"/>
          <w:sz w:val="28"/>
          <w:szCs w:val="28"/>
          <w:lang w:eastAsia="zh-CN"/>
        </w:rPr>
        <w:t>一、</w:t>
      </w:r>
      <w:r>
        <w:rPr>
          <w:rFonts w:hint="eastAsia" w:ascii="方正仿宋_GBK" w:hAnsi="方正仿宋_GBK" w:eastAsia="方正仿宋_GBK" w:cs="方正仿宋_GBK"/>
          <w:color w:val="auto"/>
          <w:sz w:val="28"/>
          <w:szCs w:val="28"/>
        </w:rPr>
        <w:t>投标文件包括但不限于下列内容：</w:t>
      </w:r>
      <w:r>
        <w:rPr>
          <w:rFonts w:hint="eastAsia" w:ascii="方正仿宋_GBK" w:hAnsi="方正仿宋_GBK" w:eastAsia="方正仿宋_GBK" w:cs="方正仿宋_GBK"/>
          <w:color w:val="auto"/>
          <w:sz w:val="28"/>
          <w:szCs w:val="28"/>
          <w:lang w:eastAsia="zh-CN"/>
        </w:rPr>
        <w:t>（具体按附件四投标目录依次装订）</w:t>
      </w:r>
    </w:p>
    <w:p>
      <w:pPr>
        <w:keepNext w:val="0"/>
        <w:keepLines w:val="0"/>
        <w:pageBreakBefore w:val="0"/>
        <w:widowControl w:val="0"/>
        <w:tabs>
          <w:tab w:val="left" w:pos="1050"/>
          <w:tab w:val="left" w:pos="1470"/>
        </w:tabs>
        <w:kinsoku/>
        <w:wordWrap/>
        <w:overflowPunct/>
        <w:topLinePunct w:val="0"/>
        <w:autoSpaceDE/>
        <w:autoSpaceDN/>
        <w:bidi w:val="0"/>
        <w:adjustRightInd w:val="0"/>
        <w:snapToGrid/>
        <w:spacing w:line="580" w:lineRule="exact"/>
        <w:ind w:firstLine="560" w:firstLineChars="200"/>
        <w:textAlignment w:val="auto"/>
        <w:rPr>
          <w:rFonts w:hint="eastAsia" w:ascii="方正仿宋_GBK" w:hAnsi="方正仿宋_GBK" w:eastAsia="方正仿宋_GBK" w:cs="方正仿宋_GBK"/>
          <w:color w:val="auto"/>
          <w:sz w:val="28"/>
          <w:szCs w:val="28"/>
          <w:lang w:eastAsia="zh-CN"/>
        </w:rPr>
      </w:pPr>
      <w:r>
        <w:rPr>
          <w:rFonts w:hint="eastAsia" w:ascii="方正仿宋_GBK" w:hAnsi="方正仿宋_GBK" w:eastAsia="方正仿宋_GBK" w:cs="方正仿宋_GBK"/>
          <w:color w:val="auto"/>
          <w:sz w:val="28"/>
          <w:szCs w:val="28"/>
          <w:lang w:val="en-US" w:eastAsia="zh-CN"/>
        </w:rPr>
        <w:t>1.</w:t>
      </w:r>
      <w:r>
        <w:rPr>
          <w:rFonts w:hint="eastAsia" w:ascii="方正仿宋_GBK" w:hAnsi="方正仿宋_GBK" w:eastAsia="方正仿宋_GBK" w:cs="方正仿宋_GBK"/>
          <w:color w:val="auto"/>
          <w:sz w:val="28"/>
          <w:szCs w:val="28"/>
        </w:rPr>
        <w:t>投标函</w:t>
      </w:r>
      <w:r>
        <w:rPr>
          <w:rFonts w:hint="eastAsia" w:ascii="方正仿宋_GBK" w:hAnsi="方正仿宋_GBK" w:eastAsia="方正仿宋_GBK" w:cs="方正仿宋_GBK"/>
          <w:color w:val="auto"/>
          <w:sz w:val="28"/>
          <w:szCs w:val="28"/>
          <w:lang w:eastAsia="zh-CN"/>
        </w:rPr>
        <w:t>（附件一）</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textAlignment w:val="auto"/>
        <w:rPr>
          <w:rFonts w:hint="eastAsia" w:ascii="方正仿宋_GBK" w:hAnsi="方正仿宋_GBK" w:eastAsia="方正仿宋_GBK" w:cs="方正仿宋_GBK"/>
          <w:color w:val="auto"/>
          <w:sz w:val="28"/>
          <w:szCs w:val="28"/>
          <w:lang w:eastAsia="zh-CN"/>
        </w:rPr>
      </w:pPr>
      <w:r>
        <w:rPr>
          <w:rFonts w:hint="eastAsia" w:ascii="方正仿宋_GBK" w:hAnsi="方正仿宋_GBK" w:eastAsia="方正仿宋_GBK" w:cs="方正仿宋_GBK"/>
          <w:color w:val="auto"/>
          <w:sz w:val="28"/>
          <w:szCs w:val="28"/>
          <w:lang w:val="en-US" w:eastAsia="zh-CN"/>
        </w:rPr>
        <w:t>2.</w:t>
      </w:r>
      <w:r>
        <w:rPr>
          <w:rFonts w:hint="eastAsia" w:ascii="方正仿宋_GBK" w:hAnsi="方正仿宋_GBK" w:eastAsia="方正仿宋_GBK" w:cs="方正仿宋_GBK"/>
          <w:color w:val="auto"/>
          <w:sz w:val="28"/>
          <w:szCs w:val="28"/>
        </w:rPr>
        <w:t>营业执照</w:t>
      </w:r>
      <w:r>
        <w:rPr>
          <w:rFonts w:hint="eastAsia" w:ascii="方正仿宋_GBK" w:hAnsi="方正仿宋_GBK" w:eastAsia="方正仿宋_GBK" w:cs="方正仿宋_GBK"/>
          <w:color w:val="auto"/>
          <w:sz w:val="28"/>
          <w:szCs w:val="28"/>
          <w:lang w:eastAsia="zh-CN"/>
        </w:rPr>
        <w:t>、道路运输许可证</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3.</w:t>
      </w:r>
      <w:r>
        <w:rPr>
          <w:rFonts w:hint="eastAsia" w:ascii="方正仿宋_GBK" w:hAnsi="方正仿宋_GBK" w:eastAsia="方正仿宋_GBK" w:cs="方正仿宋_GBK"/>
          <w:color w:val="auto"/>
          <w:sz w:val="28"/>
          <w:szCs w:val="28"/>
        </w:rPr>
        <w:t>法定代表人授权委托书及法定代表人身份证明</w:t>
      </w:r>
      <w:r>
        <w:rPr>
          <w:rFonts w:hint="eastAsia" w:ascii="方正仿宋_GBK" w:hAnsi="方正仿宋_GBK" w:eastAsia="方正仿宋_GBK" w:cs="方正仿宋_GBK"/>
          <w:color w:val="auto"/>
          <w:sz w:val="28"/>
          <w:szCs w:val="28"/>
          <w:lang w:eastAsia="zh-CN"/>
        </w:rPr>
        <w:t>（附件三）</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textAlignment w:val="auto"/>
        <w:rPr>
          <w:rFonts w:hint="eastAsia" w:ascii="方正仿宋_GBK" w:hAnsi="方正仿宋_GBK" w:eastAsia="方正仿宋_GBK" w:cs="方正仿宋_GBK"/>
          <w:color w:val="auto"/>
          <w:sz w:val="28"/>
          <w:szCs w:val="28"/>
          <w:lang w:eastAsia="zh-CN"/>
        </w:rPr>
      </w:pPr>
      <w:r>
        <w:rPr>
          <w:rFonts w:hint="eastAsia" w:ascii="方正仿宋_GBK" w:hAnsi="方正仿宋_GBK" w:eastAsia="方正仿宋_GBK" w:cs="方正仿宋_GBK"/>
          <w:color w:val="auto"/>
          <w:sz w:val="28"/>
          <w:szCs w:val="28"/>
          <w:lang w:val="en-US" w:eastAsia="zh-CN"/>
        </w:rPr>
        <w:t>4.</w:t>
      </w:r>
      <w:r>
        <w:rPr>
          <w:rFonts w:hint="eastAsia" w:ascii="方正仿宋_GBK" w:hAnsi="方正仿宋_GBK" w:eastAsia="方正仿宋_GBK" w:cs="方正仿宋_GBK"/>
          <w:color w:val="auto"/>
          <w:sz w:val="28"/>
          <w:szCs w:val="28"/>
          <w:lang w:eastAsia="zh-CN"/>
        </w:rPr>
        <w:t>报价表（附件二）</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textAlignment w:val="auto"/>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5.车辆资料</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textAlignment w:val="auto"/>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6.其他证明材料</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textAlignment w:val="auto"/>
        <w:rPr>
          <w:rFonts w:hint="eastAsia" w:ascii="方正仿宋_GBK" w:hAnsi="方正仿宋_GBK" w:eastAsia="方正仿宋_GBK" w:cs="方正仿宋_GBK"/>
          <w:color w:val="auto"/>
          <w:sz w:val="28"/>
          <w:szCs w:val="28"/>
          <w:highlight w:val="none"/>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textAlignment w:val="auto"/>
        <w:rPr>
          <w:rFonts w:hint="eastAsia" w:ascii="方正仿宋_GBK" w:hAnsi="方正仿宋_GBK" w:eastAsia="方正仿宋_GBK" w:cs="方正仿宋_GBK"/>
          <w:color w:val="auto"/>
          <w:sz w:val="28"/>
          <w:szCs w:val="28"/>
          <w:highlight w:val="none"/>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textAlignment w:val="auto"/>
        <w:rPr>
          <w:rFonts w:hint="default"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highlight w:val="none"/>
          <w:lang w:val="en-US" w:eastAsia="zh-CN"/>
        </w:rPr>
        <w:t>备注：所有投标人必须提供清晰的投标纸制资料，如专家审查时不能准确辨识，在30分钟内提供电子档。</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textAlignment w:val="auto"/>
        <w:rPr>
          <w:rFonts w:hint="eastAsia" w:ascii="方正仿宋_GBK" w:hAnsi="方正仿宋_GBK" w:eastAsia="方正仿宋_GBK" w:cs="方正仿宋_GBK"/>
          <w:color w:val="auto"/>
          <w:sz w:val="28"/>
          <w:szCs w:val="28"/>
          <w:lang w:val="en-US" w:eastAsia="zh-CN"/>
        </w:rPr>
      </w:pPr>
    </w:p>
    <w:p>
      <w:pPr>
        <w:numPr>
          <w:ilvl w:val="0"/>
          <w:numId w:val="0"/>
        </w:numPr>
        <w:rPr>
          <w:rFonts w:hint="eastAsia" w:asciiTheme="minorEastAsia" w:hAnsiTheme="minorEastAsia" w:eastAsiaTheme="minorEastAsia" w:cstheme="minorEastAsia"/>
          <w:b/>
          <w:i w:val="0"/>
          <w:caps w:val="0"/>
          <w:color w:val="auto"/>
          <w:spacing w:val="0"/>
          <w:kern w:val="0"/>
          <w:sz w:val="32"/>
          <w:szCs w:val="32"/>
          <w:shd w:val="clear" w:fill="FFFFFF"/>
          <w:lang w:val="en-US" w:eastAsia="zh-CN" w:bidi="ar"/>
        </w:rPr>
      </w:pPr>
    </w:p>
    <w:p>
      <w:pPr>
        <w:numPr>
          <w:ilvl w:val="0"/>
          <w:numId w:val="0"/>
        </w:numPr>
        <w:rPr>
          <w:rFonts w:hint="eastAsia" w:asciiTheme="minorEastAsia" w:hAnsiTheme="minorEastAsia" w:eastAsiaTheme="minorEastAsia" w:cstheme="minorEastAsia"/>
          <w:b/>
          <w:i w:val="0"/>
          <w:caps w:val="0"/>
          <w:color w:val="auto"/>
          <w:spacing w:val="0"/>
          <w:kern w:val="0"/>
          <w:sz w:val="32"/>
          <w:szCs w:val="32"/>
          <w:shd w:val="clear" w:fill="FFFFFF"/>
          <w:lang w:val="en-US" w:eastAsia="zh-CN" w:bidi="ar"/>
        </w:rPr>
      </w:pPr>
    </w:p>
    <w:p>
      <w:pPr>
        <w:numPr>
          <w:ilvl w:val="0"/>
          <w:numId w:val="0"/>
        </w:numPr>
        <w:rPr>
          <w:rFonts w:hint="eastAsia" w:asciiTheme="minorEastAsia" w:hAnsiTheme="minorEastAsia" w:eastAsiaTheme="minorEastAsia" w:cstheme="minorEastAsia"/>
          <w:b/>
          <w:i w:val="0"/>
          <w:caps w:val="0"/>
          <w:color w:val="auto"/>
          <w:spacing w:val="0"/>
          <w:kern w:val="0"/>
          <w:sz w:val="32"/>
          <w:szCs w:val="32"/>
          <w:shd w:val="clear" w:fill="FFFFFF"/>
          <w:lang w:val="en-US" w:eastAsia="zh-CN" w:bidi="ar"/>
        </w:rPr>
      </w:pPr>
    </w:p>
    <w:p>
      <w:pPr>
        <w:numPr>
          <w:ilvl w:val="0"/>
          <w:numId w:val="0"/>
        </w:numPr>
        <w:rPr>
          <w:rFonts w:hint="eastAsia" w:asciiTheme="minorEastAsia" w:hAnsiTheme="minorEastAsia" w:eastAsiaTheme="minorEastAsia" w:cstheme="minorEastAsia"/>
          <w:b/>
          <w:i w:val="0"/>
          <w:caps w:val="0"/>
          <w:color w:val="auto"/>
          <w:spacing w:val="0"/>
          <w:kern w:val="0"/>
          <w:sz w:val="32"/>
          <w:szCs w:val="32"/>
          <w:shd w:val="clear" w:fill="FFFFFF"/>
          <w:lang w:val="en-US" w:eastAsia="zh-CN" w:bidi="ar"/>
        </w:rPr>
      </w:pPr>
    </w:p>
    <w:p>
      <w:pPr>
        <w:numPr>
          <w:ilvl w:val="0"/>
          <w:numId w:val="0"/>
        </w:numPr>
        <w:rPr>
          <w:rFonts w:hint="eastAsia" w:asciiTheme="minorEastAsia" w:hAnsiTheme="minorEastAsia" w:eastAsiaTheme="minorEastAsia" w:cstheme="minorEastAsia"/>
          <w:b/>
          <w:i w:val="0"/>
          <w:caps w:val="0"/>
          <w:color w:val="auto"/>
          <w:spacing w:val="0"/>
          <w:kern w:val="0"/>
          <w:sz w:val="32"/>
          <w:szCs w:val="32"/>
          <w:shd w:val="clear" w:fill="FFFFFF"/>
          <w:lang w:val="en-US" w:eastAsia="zh-CN" w:bidi="ar"/>
        </w:rPr>
      </w:pPr>
    </w:p>
    <w:p>
      <w:pPr>
        <w:numPr>
          <w:ilvl w:val="0"/>
          <w:numId w:val="0"/>
        </w:numPr>
        <w:rPr>
          <w:rFonts w:hint="eastAsia" w:asciiTheme="minorEastAsia" w:hAnsiTheme="minorEastAsia" w:eastAsiaTheme="minorEastAsia" w:cstheme="minorEastAsia"/>
          <w:color w:val="auto"/>
          <w:sz w:val="32"/>
          <w:szCs w:val="32"/>
          <w:lang w:val="en-US" w:eastAsia="zh-CN"/>
        </w:rPr>
      </w:pPr>
      <w:r>
        <w:rPr>
          <w:rFonts w:hint="eastAsia" w:asciiTheme="minorEastAsia" w:hAnsiTheme="minorEastAsia" w:eastAsiaTheme="minorEastAsia" w:cstheme="minorEastAsia"/>
          <w:b/>
          <w:i w:val="0"/>
          <w:caps w:val="0"/>
          <w:color w:val="auto"/>
          <w:spacing w:val="0"/>
          <w:kern w:val="0"/>
          <w:sz w:val="32"/>
          <w:szCs w:val="32"/>
          <w:shd w:val="clear" w:fill="FFFFFF"/>
          <w:lang w:val="en-US" w:eastAsia="zh-CN" w:bidi="ar"/>
        </w:rPr>
        <w:t>附件一</w:t>
      </w:r>
    </w:p>
    <w:p>
      <w:pPr>
        <w:keepNext w:val="0"/>
        <w:keepLines w:val="0"/>
        <w:widowControl/>
        <w:suppressLineNumbers w:val="0"/>
        <w:shd w:val="clear" w:fill="FFFFFF"/>
        <w:wordWrap/>
        <w:bidi w:val="0"/>
        <w:spacing w:before="0" w:beforeAutospacing="0" w:after="0" w:afterAutospacing="0" w:line="500" w:lineRule="atLeast"/>
        <w:ind w:left="0" w:right="0" w:firstLine="0"/>
        <w:jc w:val="center"/>
        <w:rPr>
          <w:rFonts w:ascii="MetaPlusNormalRoman" w:hAnsi="MetaPlusNormalRoman" w:eastAsia="MetaPlusNormalRoman" w:cs="MetaPlusNormalRoman"/>
          <w:i w:val="0"/>
          <w:caps w:val="0"/>
          <w:color w:val="auto"/>
          <w:spacing w:val="0"/>
          <w:sz w:val="32"/>
          <w:szCs w:val="32"/>
        </w:rPr>
      </w:pPr>
      <w:r>
        <w:rPr>
          <w:rFonts w:hint="eastAsia" w:asciiTheme="minorEastAsia" w:hAnsiTheme="minorEastAsia" w:eastAsiaTheme="minorEastAsia" w:cstheme="minorEastAsia"/>
          <w:b/>
          <w:i w:val="0"/>
          <w:caps w:val="0"/>
          <w:color w:val="auto"/>
          <w:spacing w:val="0"/>
          <w:kern w:val="0"/>
          <w:sz w:val="32"/>
          <w:szCs w:val="32"/>
          <w:shd w:val="clear" w:fill="FFFFFF"/>
          <w:lang w:val="en-US" w:eastAsia="zh-CN" w:bidi="ar"/>
        </w:rPr>
        <w:t>投标函</w:t>
      </w:r>
    </w:p>
    <w:p>
      <w:pPr>
        <w:adjustRightInd w:val="0"/>
        <w:snapToGrid w:val="0"/>
        <w:spacing w:line="500" w:lineRule="atLeas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u w:val="single"/>
          <w:lang w:eastAsia="zh-CN"/>
        </w:rPr>
        <w:t>重庆市天友乳业股份有限公司物流分公司</w:t>
      </w:r>
      <w:r>
        <w:rPr>
          <w:rFonts w:hint="eastAsia" w:asciiTheme="minorEastAsia" w:hAnsiTheme="minorEastAsia" w:eastAsiaTheme="minorEastAsia" w:cstheme="minorEastAsia"/>
          <w:color w:val="auto"/>
          <w:sz w:val="24"/>
          <w:szCs w:val="24"/>
        </w:rPr>
        <w:t>：</w:t>
      </w:r>
    </w:p>
    <w:p>
      <w:pPr>
        <w:keepNext w:val="0"/>
        <w:keepLines w:val="0"/>
        <w:widowControl/>
        <w:suppressLineNumbers w:val="0"/>
        <w:shd w:val="clear" w:fill="FFFFFF"/>
        <w:wordWrap/>
        <w:bidi w:val="0"/>
        <w:spacing w:before="0" w:beforeAutospacing="0" w:after="0" w:afterAutospacing="0" w:line="500" w:lineRule="atLeast"/>
        <w:ind w:right="0" w:firstLine="480" w:firstLineChars="200"/>
        <w:jc w:val="both"/>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kern w:val="0"/>
          <w:sz w:val="24"/>
          <w:szCs w:val="24"/>
          <w:shd w:val="clear" w:fill="FFFFFF"/>
          <w:lang w:val="en-US" w:eastAsia="zh-CN" w:bidi="ar"/>
        </w:rPr>
        <w:t>我方根据已收到或从网上下载</w:t>
      </w:r>
      <w:r>
        <w:rPr>
          <w:rFonts w:hint="eastAsia" w:asciiTheme="minorEastAsia" w:hAnsiTheme="minorEastAsia" w:eastAsiaTheme="minorEastAsia" w:cstheme="minorEastAsia"/>
          <w:i w:val="0"/>
          <w:caps w:val="0"/>
          <w:color w:val="auto"/>
          <w:spacing w:val="0"/>
          <w:kern w:val="0"/>
          <w:sz w:val="24"/>
          <w:szCs w:val="24"/>
          <w:u w:val="single"/>
          <w:shd w:val="clear" w:fill="FFFFFF"/>
          <w:lang w:val="en-US" w:eastAsia="zh-CN" w:bidi="ar"/>
        </w:rPr>
        <w:t>  2025-2027年短途鲜奶运输业务（第二次） </w:t>
      </w:r>
      <w:r>
        <w:rPr>
          <w:rFonts w:hint="eastAsia" w:asciiTheme="minorEastAsia" w:hAnsiTheme="minorEastAsia" w:eastAsiaTheme="minorEastAsia" w:cstheme="minorEastAsia"/>
          <w:i w:val="0"/>
          <w:caps w:val="0"/>
          <w:color w:val="auto"/>
          <w:spacing w:val="0"/>
          <w:kern w:val="0"/>
          <w:sz w:val="24"/>
          <w:szCs w:val="24"/>
          <w:shd w:val="clear" w:fill="FFFFFF"/>
          <w:lang w:val="en-US" w:eastAsia="zh-CN" w:bidi="ar"/>
        </w:rPr>
        <w:t>的招标文件，并已充分理解了该招标文件的全部内容，决定参加投标。为此，我方就以下内容分别做出承诺：</w:t>
      </w:r>
    </w:p>
    <w:p>
      <w:pPr>
        <w:keepNext w:val="0"/>
        <w:keepLines w:val="0"/>
        <w:widowControl/>
        <w:suppressLineNumbers w:val="0"/>
        <w:shd w:val="clear" w:fill="FFFFFF"/>
        <w:wordWrap/>
        <w:bidi w:val="0"/>
        <w:spacing w:before="0" w:beforeAutospacing="0" w:after="0" w:afterAutospacing="0" w:line="500" w:lineRule="atLeast"/>
        <w:ind w:left="0" w:right="0" w:firstLine="420"/>
        <w:jc w:val="both"/>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kern w:val="0"/>
          <w:sz w:val="24"/>
          <w:szCs w:val="24"/>
          <w:shd w:val="clear" w:fill="FFFFFF"/>
          <w:lang w:val="en-US" w:eastAsia="zh-CN" w:bidi="ar"/>
        </w:rPr>
        <w:t>1.我方已详细审查全部招标文件，我们完全理解上述文件的内容并同意放弃对上述文件的内容有不明及误解的追究权利；</w:t>
      </w:r>
    </w:p>
    <w:p>
      <w:pPr>
        <w:keepNext w:val="0"/>
        <w:keepLines w:val="0"/>
        <w:widowControl/>
        <w:suppressLineNumbers w:val="0"/>
        <w:shd w:val="clear" w:fill="FFFFFF"/>
        <w:wordWrap/>
        <w:bidi w:val="0"/>
        <w:spacing w:before="0" w:beforeAutospacing="0" w:after="0" w:afterAutospacing="0" w:line="500" w:lineRule="atLeast"/>
        <w:ind w:left="0" w:right="0" w:firstLine="420"/>
        <w:jc w:val="left"/>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kern w:val="0"/>
          <w:sz w:val="24"/>
          <w:szCs w:val="24"/>
          <w:shd w:val="clear" w:fill="FFFFFF"/>
          <w:lang w:val="en-US" w:eastAsia="zh-CN" w:bidi="ar"/>
        </w:rPr>
        <w:t>2.我方严格按照招标文件的约束条件执行；</w:t>
      </w:r>
    </w:p>
    <w:p>
      <w:pPr>
        <w:keepNext w:val="0"/>
        <w:keepLines w:val="0"/>
        <w:widowControl/>
        <w:suppressLineNumbers w:val="0"/>
        <w:shd w:val="clear" w:fill="FFFFFF"/>
        <w:wordWrap/>
        <w:bidi w:val="0"/>
        <w:spacing w:before="0" w:beforeAutospacing="0" w:after="0" w:afterAutospacing="0" w:line="500" w:lineRule="atLeast"/>
        <w:ind w:left="0" w:right="0" w:firstLine="420"/>
        <w:jc w:val="both"/>
        <w:rPr>
          <w:rFonts w:hint="eastAsia" w:asciiTheme="minorEastAsia" w:hAnsiTheme="minorEastAsia" w:eastAsiaTheme="minorEastAsia" w:cstheme="minorEastAsia"/>
          <w:i w:val="0"/>
          <w:caps w:val="0"/>
          <w:color w:val="auto"/>
          <w:spacing w:val="0"/>
          <w:kern w:val="0"/>
          <w:sz w:val="24"/>
          <w:szCs w:val="24"/>
          <w:shd w:val="clear" w:fill="FFFFFF"/>
          <w:lang w:val="en-US" w:eastAsia="zh-CN" w:bidi="ar"/>
        </w:rPr>
      </w:pPr>
      <w:r>
        <w:rPr>
          <w:rFonts w:hint="eastAsia" w:asciiTheme="minorEastAsia" w:hAnsiTheme="minorEastAsia" w:eastAsiaTheme="minorEastAsia" w:cstheme="minorEastAsia"/>
          <w:i w:val="0"/>
          <w:caps w:val="0"/>
          <w:color w:val="auto"/>
          <w:spacing w:val="0"/>
          <w:kern w:val="0"/>
          <w:sz w:val="24"/>
          <w:szCs w:val="24"/>
          <w:shd w:val="clear" w:fill="FFFFFF"/>
          <w:lang w:val="en-US" w:eastAsia="zh-CN" w:bidi="ar"/>
        </w:rPr>
        <w:t>3.我方按照“投标人须知”的要求，提供的投标文件1份；</w:t>
      </w:r>
    </w:p>
    <w:p>
      <w:pPr>
        <w:keepNext w:val="0"/>
        <w:keepLines w:val="0"/>
        <w:widowControl/>
        <w:suppressLineNumbers w:val="0"/>
        <w:shd w:val="clear" w:fill="FFFFFF"/>
        <w:wordWrap/>
        <w:bidi w:val="0"/>
        <w:spacing w:before="0" w:beforeAutospacing="0" w:after="0" w:afterAutospacing="0" w:line="500" w:lineRule="atLeast"/>
        <w:ind w:left="0" w:right="0" w:firstLine="420"/>
        <w:jc w:val="both"/>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i w:val="0"/>
          <w:caps w:val="0"/>
          <w:color w:val="auto"/>
          <w:spacing w:val="0"/>
          <w:kern w:val="0"/>
          <w:sz w:val="24"/>
          <w:szCs w:val="24"/>
          <w:shd w:val="clear" w:fill="FFFFFF"/>
          <w:lang w:val="en-US" w:eastAsia="zh-CN" w:bidi="ar"/>
        </w:rPr>
        <w:t>4.</w:t>
      </w:r>
      <w:r>
        <w:rPr>
          <w:rFonts w:hint="eastAsia" w:asciiTheme="minorEastAsia" w:hAnsiTheme="minorEastAsia" w:eastAsiaTheme="minorEastAsia" w:cstheme="minorEastAsia"/>
          <w:color w:val="auto"/>
          <w:sz w:val="24"/>
          <w:szCs w:val="24"/>
        </w:rPr>
        <w:t>我方的投标有效期为：自开标之日起</w:t>
      </w:r>
      <w:r>
        <w:rPr>
          <w:rFonts w:hint="eastAsia" w:asciiTheme="minorEastAsia" w:hAnsiTheme="minorEastAsia" w:eastAsiaTheme="minorEastAsia" w:cstheme="minorEastAsia"/>
          <w:color w:val="auto"/>
          <w:sz w:val="24"/>
          <w:szCs w:val="24"/>
          <w:u w:val="single"/>
        </w:rPr>
        <w:t>90</w:t>
      </w:r>
      <w:r>
        <w:rPr>
          <w:rFonts w:hint="eastAsia" w:asciiTheme="minorEastAsia" w:hAnsiTheme="minorEastAsia" w:eastAsiaTheme="minorEastAsia" w:cstheme="minorEastAsia"/>
          <w:color w:val="auto"/>
          <w:sz w:val="24"/>
          <w:szCs w:val="24"/>
        </w:rPr>
        <w:t>日</w:t>
      </w:r>
      <w:r>
        <w:rPr>
          <w:rFonts w:hint="eastAsia" w:asciiTheme="minorEastAsia" w:hAnsiTheme="minorEastAsia" w:eastAsiaTheme="minorEastAsia" w:cstheme="minorEastAsia"/>
          <w:color w:val="auto"/>
          <w:sz w:val="24"/>
          <w:szCs w:val="24"/>
          <w:lang w:eastAsia="zh-CN"/>
        </w:rPr>
        <w:t>；</w:t>
      </w:r>
    </w:p>
    <w:p>
      <w:pPr>
        <w:keepNext w:val="0"/>
        <w:keepLines w:val="0"/>
        <w:widowControl/>
        <w:suppressLineNumbers w:val="0"/>
        <w:shd w:val="clear" w:fill="FFFFFF"/>
        <w:wordWrap/>
        <w:bidi w:val="0"/>
        <w:spacing w:before="0" w:beforeAutospacing="0" w:after="0" w:afterAutospacing="0" w:line="500" w:lineRule="atLeast"/>
        <w:ind w:left="0" w:right="0" w:firstLine="420"/>
        <w:jc w:val="left"/>
        <w:rPr>
          <w:rFonts w:hint="eastAsia" w:asciiTheme="minorEastAsia" w:hAnsiTheme="minorEastAsia" w:eastAsiaTheme="minorEastAsia" w:cstheme="minorEastAsia"/>
          <w:i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caps w:val="0"/>
          <w:color w:val="auto"/>
          <w:spacing w:val="0"/>
          <w:kern w:val="0"/>
          <w:sz w:val="24"/>
          <w:szCs w:val="24"/>
          <w:shd w:val="clear" w:fill="FFFFFF"/>
          <w:lang w:val="en-US" w:eastAsia="zh-CN" w:bidi="ar"/>
        </w:rPr>
        <w:t>5.我方承诺我们的投标文件中有关资格资信的证明文件、技术文件及相关陈述全部是真实、准确的，若有违背，我方将承担由此造成的一切后果。</w:t>
      </w:r>
    </w:p>
    <w:p>
      <w:pPr>
        <w:keepNext w:val="0"/>
        <w:keepLines w:val="0"/>
        <w:widowControl/>
        <w:suppressLineNumbers w:val="0"/>
        <w:shd w:val="clear" w:fill="FFFFFF"/>
        <w:wordWrap/>
        <w:bidi w:val="0"/>
        <w:spacing w:before="0" w:beforeAutospacing="0" w:after="0" w:afterAutospacing="0" w:line="500" w:lineRule="atLeast"/>
        <w:ind w:left="0" w:right="0" w:firstLine="420"/>
        <w:jc w:val="both"/>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kern w:val="0"/>
          <w:sz w:val="24"/>
          <w:szCs w:val="24"/>
          <w:shd w:val="clear" w:fill="FFFFFF"/>
          <w:lang w:val="en-US" w:eastAsia="zh-CN" w:bidi="ar"/>
        </w:rPr>
        <w:t>投标人： （盖章）  </w:t>
      </w:r>
    </w:p>
    <w:p>
      <w:pPr>
        <w:keepNext w:val="0"/>
        <w:keepLines w:val="0"/>
        <w:widowControl/>
        <w:suppressLineNumbers w:val="0"/>
        <w:shd w:val="clear" w:fill="FFFFFF"/>
        <w:wordWrap/>
        <w:bidi w:val="0"/>
        <w:spacing w:before="0" w:beforeAutospacing="0" w:after="0" w:afterAutospacing="0" w:line="500" w:lineRule="atLeast"/>
        <w:ind w:left="0" w:right="0" w:firstLine="420"/>
        <w:jc w:val="both"/>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kern w:val="0"/>
          <w:sz w:val="24"/>
          <w:szCs w:val="24"/>
          <w:shd w:val="clear" w:fill="FFFFFF"/>
          <w:lang w:val="en-US" w:eastAsia="zh-CN" w:bidi="ar"/>
        </w:rPr>
        <w:t>法定代表人或其授权委托人： （签字或盖章）</w:t>
      </w:r>
    </w:p>
    <w:p>
      <w:pPr>
        <w:keepNext w:val="0"/>
        <w:keepLines w:val="0"/>
        <w:widowControl/>
        <w:suppressLineNumbers w:val="0"/>
        <w:shd w:val="clear" w:fill="FFFFFF"/>
        <w:wordWrap/>
        <w:bidi w:val="0"/>
        <w:spacing w:before="0" w:beforeAutospacing="0" w:after="0" w:afterAutospacing="0" w:line="500" w:lineRule="atLeast"/>
        <w:ind w:left="0" w:right="0" w:firstLine="420"/>
        <w:jc w:val="both"/>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kern w:val="0"/>
          <w:sz w:val="24"/>
          <w:szCs w:val="24"/>
          <w:shd w:val="clear" w:fill="FFFFFF"/>
          <w:lang w:val="en-US" w:eastAsia="zh-CN" w:bidi="ar"/>
        </w:rPr>
        <w:t>日 期：</w:t>
      </w:r>
    </w:p>
    <w:p>
      <w:pPr>
        <w:keepNext w:val="0"/>
        <w:keepLines w:val="0"/>
        <w:widowControl/>
        <w:suppressLineNumbers w:val="0"/>
        <w:shd w:val="clear" w:fill="FFFFFF"/>
        <w:wordWrap/>
        <w:bidi w:val="0"/>
        <w:spacing w:before="0" w:beforeAutospacing="0" w:after="0" w:afterAutospacing="0" w:line="500" w:lineRule="atLeast"/>
        <w:ind w:left="0" w:right="0" w:firstLine="420"/>
        <w:jc w:val="both"/>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kern w:val="0"/>
          <w:sz w:val="24"/>
          <w:szCs w:val="24"/>
          <w:shd w:val="clear" w:fill="FFFFFF"/>
          <w:lang w:val="en-US" w:eastAsia="zh-CN" w:bidi="ar"/>
        </w:rPr>
        <w:t>地 址：</w:t>
      </w:r>
    </w:p>
    <w:p>
      <w:pPr>
        <w:keepNext w:val="0"/>
        <w:keepLines w:val="0"/>
        <w:widowControl/>
        <w:suppressLineNumbers w:val="0"/>
        <w:shd w:val="clear" w:fill="FFFFFF"/>
        <w:wordWrap/>
        <w:bidi w:val="0"/>
        <w:spacing w:before="0" w:beforeAutospacing="0" w:after="0" w:afterAutospacing="0" w:line="500" w:lineRule="atLeast"/>
        <w:ind w:left="0" w:right="0" w:firstLine="420"/>
        <w:jc w:val="both"/>
        <w:rPr>
          <w:rFonts w:hint="eastAsia" w:asciiTheme="minorEastAsia" w:hAnsiTheme="minorEastAsia" w:eastAsiaTheme="minorEastAsia" w:cstheme="minorEastAsia"/>
          <w:i w:val="0"/>
          <w:caps w:val="0"/>
          <w:color w:val="auto"/>
          <w:spacing w:val="0"/>
          <w:kern w:val="0"/>
          <w:sz w:val="24"/>
          <w:szCs w:val="24"/>
          <w:shd w:val="clear" w:fill="FFFFFF"/>
          <w:lang w:val="en-US" w:eastAsia="zh-CN" w:bidi="ar"/>
        </w:rPr>
      </w:pPr>
      <w:r>
        <w:rPr>
          <w:rFonts w:hint="eastAsia" w:asciiTheme="minorEastAsia" w:hAnsiTheme="minorEastAsia" w:eastAsiaTheme="minorEastAsia" w:cstheme="minorEastAsia"/>
          <w:i w:val="0"/>
          <w:caps w:val="0"/>
          <w:color w:val="auto"/>
          <w:spacing w:val="0"/>
          <w:kern w:val="0"/>
          <w:sz w:val="24"/>
          <w:szCs w:val="24"/>
          <w:shd w:val="clear" w:fill="FFFFFF"/>
          <w:lang w:val="en-US" w:eastAsia="zh-CN" w:bidi="ar"/>
        </w:rPr>
        <w:t>邮 编：         </w:t>
      </w:r>
    </w:p>
    <w:p>
      <w:pPr>
        <w:keepNext w:val="0"/>
        <w:keepLines w:val="0"/>
        <w:widowControl/>
        <w:suppressLineNumbers w:val="0"/>
        <w:shd w:val="clear" w:fill="FFFFFF"/>
        <w:wordWrap/>
        <w:bidi w:val="0"/>
        <w:spacing w:before="0" w:beforeAutospacing="0" w:after="0" w:afterAutospacing="0" w:line="500" w:lineRule="atLeast"/>
        <w:ind w:left="0" w:right="0" w:firstLine="420"/>
        <w:jc w:val="both"/>
        <w:rPr>
          <w:rFonts w:hint="eastAsia" w:asciiTheme="minorEastAsia" w:hAnsiTheme="minorEastAsia" w:eastAsiaTheme="minorEastAsia" w:cstheme="minorEastAsia"/>
          <w:i w:val="0"/>
          <w:caps w:val="0"/>
          <w:color w:val="auto"/>
          <w:spacing w:val="0"/>
          <w:kern w:val="0"/>
          <w:sz w:val="24"/>
          <w:szCs w:val="24"/>
          <w:shd w:val="clear" w:fill="FFFFFF"/>
          <w:lang w:val="en-US" w:eastAsia="zh-CN" w:bidi="ar"/>
        </w:rPr>
      </w:pPr>
      <w:r>
        <w:rPr>
          <w:rFonts w:hint="eastAsia" w:asciiTheme="minorEastAsia" w:hAnsiTheme="minorEastAsia" w:eastAsiaTheme="minorEastAsia" w:cstheme="minorEastAsia"/>
          <w:i w:val="0"/>
          <w:caps w:val="0"/>
          <w:color w:val="auto"/>
          <w:spacing w:val="0"/>
          <w:kern w:val="0"/>
          <w:sz w:val="24"/>
          <w:szCs w:val="24"/>
          <w:shd w:val="clear" w:fill="FFFFFF"/>
          <w:lang w:val="en-US" w:eastAsia="zh-CN" w:bidi="ar"/>
        </w:rPr>
        <w:t>电  话：            </w:t>
      </w:r>
    </w:p>
    <w:p>
      <w:pPr>
        <w:keepNext w:val="0"/>
        <w:keepLines w:val="0"/>
        <w:widowControl/>
        <w:suppressLineNumbers w:val="0"/>
        <w:shd w:val="clear" w:fill="FFFFFF"/>
        <w:wordWrap/>
        <w:bidi w:val="0"/>
        <w:spacing w:before="0" w:beforeAutospacing="0" w:after="0" w:afterAutospacing="0" w:line="500" w:lineRule="atLeast"/>
        <w:ind w:left="0" w:right="0" w:firstLine="42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i w:val="0"/>
          <w:caps w:val="0"/>
          <w:color w:val="auto"/>
          <w:spacing w:val="0"/>
          <w:kern w:val="0"/>
          <w:sz w:val="24"/>
          <w:szCs w:val="24"/>
          <w:shd w:val="clear" w:fill="FFFFFF"/>
          <w:lang w:val="en-US" w:eastAsia="zh-CN" w:bidi="ar"/>
        </w:rPr>
        <w:t>传  真：</w:t>
      </w:r>
    </w:p>
    <w:p>
      <w:pPr>
        <w:pStyle w:val="22"/>
        <w:rPr>
          <w:rFonts w:hint="eastAsia" w:asciiTheme="minorEastAsia" w:hAnsiTheme="minorEastAsia" w:eastAsiaTheme="minorEastAsia" w:cstheme="minorEastAsia"/>
          <w:color w:val="auto"/>
          <w:sz w:val="24"/>
          <w:szCs w:val="24"/>
          <w:lang w:eastAsia="zh-CN"/>
        </w:rPr>
      </w:pPr>
    </w:p>
    <w:p>
      <w:pPr>
        <w:autoSpaceDE w:val="0"/>
        <w:autoSpaceDN w:val="0"/>
        <w:adjustRightInd w:val="0"/>
        <w:spacing w:line="360" w:lineRule="auto"/>
        <w:rPr>
          <w:rFonts w:hint="eastAsia" w:asciiTheme="minorEastAsia" w:hAnsiTheme="minorEastAsia" w:eastAsiaTheme="minorEastAsia" w:cstheme="minorEastAsia"/>
          <w:b/>
          <w:bCs/>
          <w:color w:val="auto"/>
          <w:kern w:val="0"/>
          <w:sz w:val="32"/>
          <w:szCs w:val="32"/>
          <w:lang w:val="zh-CN"/>
        </w:rPr>
      </w:pPr>
    </w:p>
    <w:p>
      <w:pPr>
        <w:autoSpaceDE w:val="0"/>
        <w:autoSpaceDN w:val="0"/>
        <w:adjustRightInd w:val="0"/>
        <w:spacing w:line="360" w:lineRule="auto"/>
        <w:rPr>
          <w:rFonts w:hint="eastAsia" w:asciiTheme="minorEastAsia" w:hAnsiTheme="minorEastAsia" w:eastAsiaTheme="minorEastAsia" w:cstheme="minorEastAsia"/>
          <w:b/>
          <w:bCs/>
          <w:color w:val="auto"/>
          <w:kern w:val="0"/>
          <w:sz w:val="32"/>
          <w:szCs w:val="32"/>
          <w:lang w:val="zh-CN"/>
        </w:rPr>
      </w:pPr>
    </w:p>
    <w:p>
      <w:pPr>
        <w:autoSpaceDE w:val="0"/>
        <w:autoSpaceDN w:val="0"/>
        <w:adjustRightInd w:val="0"/>
        <w:spacing w:line="360" w:lineRule="auto"/>
        <w:rPr>
          <w:rFonts w:hint="eastAsia" w:asciiTheme="minorEastAsia" w:hAnsiTheme="minorEastAsia" w:eastAsiaTheme="minorEastAsia" w:cstheme="minorEastAsia"/>
          <w:b/>
          <w:bCs/>
          <w:color w:val="auto"/>
          <w:kern w:val="0"/>
          <w:sz w:val="32"/>
          <w:szCs w:val="32"/>
          <w:lang w:val="zh-CN"/>
        </w:rPr>
      </w:pPr>
    </w:p>
    <w:p>
      <w:pPr>
        <w:autoSpaceDE w:val="0"/>
        <w:autoSpaceDN w:val="0"/>
        <w:adjustRightInd w:val="0"/>
        <w:spacing w:line="360" w:lineRule="auto"/>
        <w:rPr>
          <w:rFonts w:hint="eastAsia" w:asciiTheme="minorEastAsia" w:hAnsiTheme="minorEastAsia" w:eastAsiaTheme="minorEastAsia" w:cstheme="minorEastAsia"/>
          <w:b/>
          <w:bCs/>
          <w:color w:val="auto"/>
          <w:kern w:val="0"/>
          <w:sz w:val="32"/>
          <w:szCs w:val="32"/>
          <w:lang w:val="en-US" w:eastAsia="zh-CN"/>
        </w:rPr>
      </w:pPr>
      <w:r>
        <w:rPr>
          <w:rFonts w:hint="eastAsia" w:asciiTheme="minorEastAsia" w:hAnsiTheme="minorEastAsia" w:eastAsiaTheme="minorEastAsia" w:cstheme="minorEastAsia"/>
          <w:b/>
          <w:bCs/>
          <w:color w:val="auto"/>
          <w:kern w:val="0"/>
          <w:sz w:val="32"/>
          <w:szCs w:val="32"/>
          <w:lang w:val="zh-CN"/>
        </w:rPr>
        <w:t>附件</w:t>
      </w:r>
      <w:r>
        <w:rPr>
          <w:rFonts w:hint="eastAsia" w:asciiTheme="minorEastAsia" w:hAnsiTheme="minorEastAsia" w:eastAsiaTheme="minorEastAsia" w:cstheme="minorEastAsia"/>
          <w:b/>
          <w:bCs/>
          <w:color w:val="auto"/>
          <w:kern w:val="0"/>
          <w:sz w:val="32"/>
          <w:szCs w:val="32"/>
          <w:lang w:val="en-US" w:eastAsia="zh-CN"/>
        </w:rPr>
        <w:t>二</w:t>
      </w:r>
    </w:p>
    <w:p>
      <w:pPr>
        <w:autoSpaceDE w:val="0"/>
        <w:autoSpaceDN w:val="0"/>
        <w:adjustRightInd w:val="0"/>
        <w:spacing w:line="360" w:lineRule="auto"/>
        <w:jc w:val="center"/>
        <w:rPr>
          <w:rFonts w:hint="eastAsia" w:ascii="宋体" w:hAnsi="宋体" w:cs="宋体"/>
          <w:b/>
          <w:bCs/>
          <w:color w:val="auto"/>
          <w:kern w:val="0"/>
          <w:sz w:val="40"/>
          <w:szCs w:val="40"/>
          <w:lang w:val="en-US" w:eastAsia="zh-CN"/>
        </w:rPr>
      </w:pPr>
    </w:p>
    <w:p>
      <w:pPr>
        <w:autoSpaceDE w:val="0"/>
        <w:autoSpaceDN w:val="0"/>
        <w:adjustRightInd w:val="0"/>
        <w:spacing w:line="360" w:lineRule="auto"/>
        <w:jc w:val="center"/>
        <w:rPr>
          <w:rFonts w:hint="eastAsia" w:ascii="宋体" w:hAnsi="宋体" w:cs="宋体"/>
          <w:b/>
          <w:bCs/>
          <w:color w:val="000000" w:themeColor="text1"/>
          <w:kern w:val="0"/>
          <w:sz w:val="40"/>
          <w:szCs w:val="40"/>
          <w14:textFill>
            <w14:solidFill>
              <w14:schemeClr w14:val="tx1"/>
            </w14:solidFill>
          </w14:textFill>
        </w:rPr>
      </w:pPr>
      <w:r>
        <w:rPr>
          <w:rFonts w:hint="eastAsia" w:ascii="宋体" w:hAnsi="宋体" w:cs="宋体"/>
          <w:b/>
          <w:bCs/>
          <w:color w:val="000000" w:themeColor="text1"/>
          <w:kern w:val="0"/>
          <w:sz w:val="40"/>
          <w:szCs w:val="40"/>
          <w:lang w:val="en-US" w:eastAsia="zh-CN"/>
          <w14:textFill>
            <w14:solidFill>
              <w14:schemeClr w14:val="tx1"/>
            </w14:solidFill>
          </w14:textFill>
        </w:rPr>
        <w:t>2025-2027年短途鲜奶运输业务（第二次）报价表</w:t>
      </w:r>
    </w:p>
    <w:p>
      <w:pPr>
        <w:rPr>
          <w:color w:val="000000" w:themeColor="text1"/>
          <w14:textFill>
            <w14:solidFill>
              <w14:schemeClr w14:val="tx1"/>
            </w14:solidFill>
          </w14:textFill>
        </w:rPr>
      </w:pPr>
    </w:p>
    <w:tbl>
      <w:tblPr>
        <w:tblStyle w:val="15"/>
        <w:tblW w:w="887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16"/>
        <w:gridCol w:w="2244"/>
        <w:gridCol w:w="1500"/>
        <w:gridCol w:w="1590"/>
        <w:gridCol w:w="1485"/>
        <w:gridCol w:w="13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6" w:hRule="atLeast"/>
        </w:trPr>
        <w:tc>
          <w:tcPr>
            <w:tcW w:w="7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themeColor="text1"/>
                <w:sz w:val="24"/>
                <w:szCs w:val="24"/>
                <w:highlight w:val="none"/>
                <w:u w:val="none"/>
                <w14:textFill>
                  <w14:solidFill>
                    <w14:schemeClr w14:val="tx1"/>
                  </w14:solidFill>
                </w14:textFill>
              </w:rPr>
            </w:pPr>
            <w:r>
              <w:rPr>
                <w:rFonts w:hint="eastAsia" w:ascii="宋体" w:hAnsi="宋体" w:eastAsia="宋体" w:cs="宋体"/>
                <w:b/>
                <w:bCs/>
                <w:i w:val="0"/>
                <w:color w:val="000000" w:themeColor="text1"/>
                <w:kern w:val="0"/>
                <w:sz w:val="24"/>
                <w:szCs w:val="24"/>
                <w:highlight w:val="none"/>
                <w:u w:val="none"/>
                <w:lang w:val="en-US" w:eastAsia="zh-CN" w:bidi="ar"/>
                <w14:textFill>
                  <w14:solidFill>
                    <w14:schemeClr w14:val="tx1"/>
                  </w14:solidFill>
                </w14:textFill>
              </w:rPr>
              <w:t>序号</w:t>
            </w:r>
          </w:p>
        </w:tc>
        <w:tc>
          <w:tcPr>
            <w:tcW w:w="224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b/>
                <w:bCs/>
                <w:i w:val="0"/>
                <w:color w:val="000000" w:themeColor="text1"/>
                <w:kern w:val="0"/>
                <w:sz w:val="24"/>
                <w:szCs w:val="24"/>
                <w:highlight w:val="none"/>
                <w:u w:val="none"/>
                <w:lang w:val="en-US" w:eastAsia="zh-CN" w:bidi="ar"/>
                <w14:textFill>
                  <w14:solidFill>
                    <w14:schemeClr w14:val="tx1"/>
                  </w14:solidFill>
                </w14:textFill>
              </w:rPr>
              <w:t>线路</w:t>
            </w:r>
          </w:p>
        </w:tc>
        <w:tc>
          <w:tcPr>
            <w:tcW w:w="150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cs="宋体"/>
                <w:b/>
                <w:bCs/>
                <w:i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cs="宋体"/>
                <w:b/>
                <w:bCs/>
                <w:i w:val="0"/>
                <w:color w:val="000000" w:themeColor="text1"/>
                <w:kern w:val="0"/>
                <w:sz w:val="24"/>
                <w:szCs w:val="24"/>
                <w:highlight w:val="none"/>
                <w:u w:val="none"/>
                <w:lang w:val="en-US" w:eastAsia="zh-CN" w:bidi="ar"/>
                <w14:textFill>
                  <w14:solidFill>
                    <w14:schemeClr w14:val="tx1"/>
                  </w14:solidFill>
                </w14:textFill>
              </w:rPr>
              <w:t>往返里程</w:t>
            </w:r>
          </w:p>
          <w:p>
            <w:pPr>
              <w:keepNext w:val="0"/>
              <w:keepLines w:val="0"/>
              <w:widowControl/>
              <w:suppressLineNumbers w:val="0"/>
              <w:jc w:val="center"/>
              <w:textAlignment w:val="center"/>
              <w:rPr>
                <w:rFonts w:hint="eastAsia" w:ascii="宋体" w:hAnsi="宋体" w:eastAsia="宋体" w:cs="宋体"/>
                <w:b/>
                <w:bCs/>
                <w:i w:val="0"/>
                <w:color w:val="000000" w:themeColor="text1"/>
                <w:sz w:val="24"/>
                <w:szCs w:val="24"/>
                <w:highlight w:val="none"/>
                <w:u w:val="none"/>
                <w14:textFill>
                  <w14:solidFill>
                    <w14:schemeClr w14:val="tx1"/>
                  </w14:solidFill>
                </w14:textFill>
              </w:rPr>
            </w:pPr>
            <w:r>
              <w:rPr>
                <w:rFonts w:hint="eastAsia" w:ascii="宋体" w:hAnsi="宋体" w:cs="宋体"/>
                <w:b/>
                <w:bCs/>
                <w:i w:val="0"/>
                <w:color w:val="000000" w:themeColor="text1"/>
                <w:kern w:val="0"/>
                <w:sz w:val="24"/>
                <w:szCs w:val="24"/>
                <w:highlight w:val="none"/>
                <w:u w:val="none"/>
                <w:lang w:val="en-US" w:eastAsia="zh-CN" w:bidi="ar"/>
                <w14:textFill>
                  <w14:solidFill>
                    <w14:schemeClr w14:val="tx1"/>
                  </w14:solidFill>
                </w14:textFill>
              </w:rPr>
              <w:t>（公里）</w:t>
            </w:r>
          </w:p>
        </w:tc>
        <w:tc>
          <w:tcPr>
            <w:tcW w:w="30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themeColor="text1"/>
                <w:sz w:val="24"/>
                <w:szCs w:val="24"/>
                <w:highlight w:val="none"/>
                <w:u w:val="none"/>
                <w14:textFill>
                  <w14:solidFill>
                    <w14:schemeClr w14:val="tx1"/>
                  </w14:solidFill>
                </w14:textFill>
              </w:rPr>
            </w:pPr>
            <w:r>
              <w:rPr>
                <w:rFonts w:hint="eastAsia" w:ascii="宋体" w:hAnsi="宋体" w:eastAsia="宋体" w:cs="宋体"/>
                <w:b/>
                <w:bCs/>
                <w:i w:val="0"/>
                <w:color w:val="000000" w:themeColor="text1"/>
                <w:kern w:val="0"/>
                <w:sz w:val="24"/>
                <w:szCs w:val="24"/>
                <w:highlight w:val="none"/>
                <w:u w:val="none"/>
                <w:lang w:val="en-US" w:eastAsia="zh-CN" w:bidi="ar"/>
                <w14:textFill>
                  <w14:solidFill>
                    <w14:schemeClr w14:val="tx1"/>
                  </w14:solidFill>
                </w14:textFill>
              </w:rPr>
              <w:t>元/</w:t>
            </w:r>
            <w:r>
              <w:rPr>
                <w:rFonts w:hint="eastAsia" w:ascii="宋体" w:hAnsi="宋体" w:cs="宋体"/>
                <w:b/>
                <w:bCs/>
                <w:i w:val="0"/>
                <w:color w:val="000000" w:themeColor="text1"/>
                <w:kern w:val="0"/>
                <w:sz w:val="24"/>
                <w:szCs w:val="24"/>
                <w:highlight w:val="none"/>
                <w:u w:val="none"/>
                <w:lang w:val="en-US" w:eastAsia="zh-CN" w:bidi="ar"/>
                <w14:textFill>
                  <w14:solidFill>
                    <w14:schemeClr w14:val="tx1"/>
                  </w14:solidFill>
                </w14:textFill>
              </w:rPr>
              <w:t>吨</w:t>
            </w:r>
            <w:r>
              <w:rPr>
                <w:rFonts w:hint="eastAsia" w:ascii="宋体" w:hAnsi="宋体" w:eastAsia="宋体" w:cs="宋体"/>
                <w:b/>
                <w:bCs/>
                <w:i w:val="0"/>
                <w:color w:val="000000" w:themeColor="text1"/>
                <w:kern w:val="0"/>
                <w:sz w:val="24"/>
                <w:szCs w:val="24"/>
                <w:highlight w:val="none"/>
                <w:u w:val="none"/>
                <w:lang w:val="en-US" w:eastAsia="zh-CN" w:bidi="ar"/>
                <w14:textFill>
                  <w14:solidFill>
                    <w14:schemeClr w14:val="tx1"/>
                  </w14:solidFill>
                </w14:textFill>
              </w:rPr>
              <w:t>（含税）</w:t>
            </w:r>
          </w:p>
        </w:tc>
        <w:tc>
          <w:tcPr>
            <w:tcW w:w="1337"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bCs/>
                <w:i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cs="宋体"/>
                <w:b/>
                <w:bCs/>
                <w:i w:val="0"/>
                <w:color w:val="000000" w:themeColor="text1"/>
                <w:kern w:val="0"/>
                <w:sz w:val="24"/>
                <w:szCs w:val="24"/>
                <w:highlight w:val="none"/>
                <w:u w:val="none"/>
                <w:lang w:val="en-US" w:eastAsia="zh-CN" w:bidi="ar"/>
                <w14:textFill>
                  <w14:solidFill>
                    <w14:schemeClr w14:val="tx1"/>
                  </w14:solidFill>
                </w14:textFill>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6" w:hRule="atLeast"/>
        </w:trPr>
        <w:tc>
          <w:tcPr>
            <w:tcW w:w="716" w:type="dxa"/>
            <w:vMerge w:val="continue"/>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24"/>
                <w:szCs w:val="24"/>
                <w:highlight w:val="none"/>
                <w:u w:val="none"/>
                <w14:textFill>
                  <w14:solidFill>
                    <w14:schemeClr w14:val="tx1"/>
                  </w14:solidFill>
                </w14:textFill>
              </w:rPr>
            </w:pPr>
          </w:p>
        </w:tc>
        <w:tc>
          <w:tcPr>
            <w:tcW w:w="2244"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24"/>
                <w:szCs w:val="24"/>
                <w:highlight w:val="none"/>
                <w:u w:val="none"/>
                <w14:textFill>
                  <w14:solidFill>
                    <w14:schemeClr w14:val="tx1"/>
                  </w14:solidFill>
                </w14:textFill>
              </w:rPr>
            </w:pPr>
          </w:p>
        </w:tc>
        <w:tc>
          <w:tcPr>
            <w:tcW w:w="1500"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24"/>
                <w:szCs w:val="24"/>
                <w:highlight w:val="none"/>
                <w:u w:val="none"/>
                <w14:textFill>
                  <w14:solidFill>
                    <w14:schemeClr w14:val="tx1"/>
                  </w14:solidFill>
                </w14:textFill>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themeColor="text1"/>
                <w:sz w:val="24"/>
                <w:szCs w:val="24"/>
                <w:highlight w:val="none"/>
                <w:u w:val="none"/>
                <w14:textFill>
                  <w14:solidFill>
                    <w14:schemeClr w14:val="tx1"/>
                  </w14:solidFill>
                </w14:textFill>
              </w:rPr>
            </w:pPr>
            <w:r>
              <w:rPr>
                <w:rFonts w:hint="eastAsia" w:ascii="宋体" w:hAnsi="宋体" w:eastAsia="宋体" w:cs="宋体"/>
                <w:b/>
                <w:bCs/>
                <w:i w:val="0"/>
                <w:color w:val="000000" w:themeColor="text1"/>
                <w:kern w:val="0"/>
                <w:sz w:val="24"/>
                <w:szCs w:val="24"/>
                <w:highlight w:val="none"/>
                <w:u w:val="none"/>
                <w:lang w:val="en-US" w:eastAsia="zh-CN" w:bidi="ar"/>
                <w14:textFill>
                  <w14:solidFill>
                    <w14:schemeClr w14:val="tx1"/>
                  </w14:solidFill>
                </w14:textFill>
              </w:rPr>
              <w:t>最高限价</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themeColor="text1"/>
                <w:sz w:val="24"/>
                <w:szCs w:val="24"/>
                <w:highlight w:val="none"/>
                <w:u w:val="none"/>
                <w14:textFill>
                  <w14:solidFill>
                    <w14:schemeClr w14:val="tx1"/>
                  </w14:solidFill>
                </w14:textFill>
              </w:rPr>
            </w:pPr>
            <w:r>
              <w:rPr>
                <w:rFonts w:hint="eastAsia" w:ascii="宋体" w:hAnsi="宋体" w:eastAsia="宋体" w:cs="宋体"/>
                <w:b/>
                <w:bCs/>
                <w:i w:val="0"/>
                <w:color w:val="000000" w:themeColor="text1"/>
                <w:kern w:val="0"/>
                <w:sz w:val="24"/>
                <w:szCs w:val="24"/>
                <w:highlight w:val="none"/>
                <w:u w:val="none"/>
                <w:lang w:val="en-US" w:eastAsia="zh-CN" w:bidi="ar"/>
                <w14:textFill>
                  <w14:solidFill>
                    <w14:schemeClr w14:val="tx1"/>
                  </w14:solidFill>
                </w14:textFill>
              </w:rPr>
              <w:t>报价</w:t>
            </w:r>
          </w:p>
        </w:tc>
        <w:tc>
          <w:tcPr>
            <w:tcW w:w="1337"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0"/>
                <w:sz w:val="24"/>
                <w:szCs w:val="24"/>
                <w:highlight w:val="none"/>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28" w:hRule="atLeast"/>
        </w:trPr>
        <w:tc>
          <w:tcPr>
            <w:tcW w:w="716"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highlight w:val="none"/>
                <w:u w:val="none"/>
                <w14:textFill>
                  <w14:solidFill>
                    <w14:schemeClr w14:val="tx1"/>
                  </w14:solidFill>
                </w14:textFill>
              </w:rPr>
            </w:pPr>
            <w:r>
              <w:rPr>
                <w:rFonts w:hint="eastAsia" w:ascii="宋体" w:hAnsi="宋体" w:eastAsia="宋体" w:cs="宋体"/>
                <w:i w:val="0"/>
                <w:color w:val="000000" w:themeColor="text1"/>
                <w:kern w:val="0"/>
                <w:sz w:val="24"/>
                <w:szCs w:val="24"/>
                <w:highlight w:val="none"/>
                <w:u w:val="none"/>
                <w:lang w:val="en-US" w:eastAsia="zh-CN" w:bidi="ar"/>
                <w14:textFill>
                  <w14:solidFill>
                    <w14:schemeClr w14:val="tx1"/>
                  </w14:solidFill>
                </w14:textFill>
              </w:rPr>
              <w:t>1</w:t>
            </w:r>
          </w:p>
        </w:tc>
        <w:tc>
          <w:tcPr>
            <w:tcW w:w="2244" w:type="dxa"/>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天翼牧场</w:t>
            </w:r>
            <w:r>
              <w:rPr>
                <w:rFonts w:hint="eastAsia" w:ascii="宋体" w:hAnsi="宋体" w:eastAsia="宋体" w:cs="宋体"/>
                <w:b/>
                <w:bCs/>
                <w:i w:val="0"/>
                <w:color w:val="000000" w:themeColor="text1"/>
                <w:kern w:val="0"/>
                <w:sz w:val="24"/>
                <w:szCs w:val="24"/>
                <w:highlight w:val="none"/>
                <w:u w:val="none"/>
                <w:lang w:val="en-US" w:eastAsia="zh-CN" w:bidi="ar"/>
                <w14:textFill>
                  <w14:solidFill>
                    <w14:schemeClr w14:val="tx1"/>
                  </w14:solidFill>
                </w14:textFill>
              </w:rPr>
              <w:t>至</w:t>
            </w:r>
          </w:p>
          <w:p>
            <w:pPr>
              <w:keepNext w:val="0"/>
              <w:keepLines w:val="0"/>
              <w:widowControl/>
              <w:suppressLineNumbers w:val="0"/>
              <w:jc w:val="center"/>
              <w:textAlignment w:val="center"/>
              <w:rPr>
                <w:rFonts w:hint="eastAsia"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i w:val="0"/>
                <w:color w:val="000000" w:themeColor="text1"/>
                <w:kern w:val="0"/>
                <w:sz w:val="24"/>
                <w:szCs w:val="24"/>
                <w:highlight w:val="none"/>
                <w:u w:val="none"/>
                <w:lang w:val="en-US" w:eastAsia="zh-CN" w:bidi="ar"/>
                <w14:textFill>
                  <w14:solidFill>
                    <w14:schemeClr w14:val="tx1"/>
                  </w14:solidFill>
                </w14:textFill>
              </w:rPr>
              <w:t>天友乳品一、二厂</w:t>
            </w:r>
          </w:p>
        </w:tc>
        <w:tc>
          <w:tcPr>
            <w:tcW w:w="1500" w:type="dxa"/>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val="0"/>
                <w:i w:val="0"/>
                <w:color w:val="000000" w:themeColor="text1"/>
                <w:sz w:val="24"/>
                <w:szCs w:val="24"/>
                <w:highlight w:val="none"/>
                <w:u w:val="none"/>
                <w:lang w:val="en-US"/>
                <w14:textFill>
                  <w14:solidFill>
                    <w14:schemeClr w14:val="tx1"/>
                  </w14:solidFill>
                </w14:textFill>
              </w:rPr>
            </w:pPr>
            <w:r>
              <w:rPr>
                <w:rFonts w:hint="eastAsia" w:ascii="宋体" w:hAnsi="宋体" w:cs="宋体"/>
                <w:b w:val="0"/>
                <w:bCs w:val="0"/>
                <w:color w:val="000000" w:themeColor="text1"/>
                <w:sz w:val="24"/>
                <w:szCs w:val="24"/>
                <w:highlight w:val="none"/>
                <w:lang w:val="en-US" w:eastAsia="zh-CN"/>
                <w14:textFill>
                  <w14:solidFill>
                    <w14:schemeClr w14:val="tx1"/>
                  </w14:solidFill>
                </w14:textFill>
              </w:rPr>
              <w:t>610</w:t>
            </w:r>
          </w:p>
        </w:tc>
        <w:tc>
          <w:tcPr>
            <w:tcW w:w="159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b/>
                <w:bCs/>
                <w:color w:val="000000" w:themeColor="text1"/>
                <w:highlight w:val="none"/>
                <w:lang w:val="en-US"/>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lang w:val="en-US" w:eastAsia="zh-CN"/>
                <w14:textFill>
                  <w14:solidFill>
                    <w14:schemeClr w14:val="tx1"/>
                  </w14:solidFill>
                </w14:textFill>
              </w:rPr>
              <w:t>162</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24"/>
                <w:szCs w:val="24"/>
                <w:highlight w:val="none"/>
                <w:u w:val="none"/>
                <w14:textFill>
                  <w14:solidFill>
                    <w14:schemeClr w14:val="tx1"/>
                  </w14:solidFill>
                </w14:textFill>
              </w:rPr>
            </w:pPr>
          </w:p>
        </w:tc>
        <w:tc>
          <w:tcPr>
            <w:tcW w:w="1337"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themeColor="text1"/>
                <w:sz w:val="24"/>
                <w:szCs w:val="24"/>
                <w:highlight w:val="none"/>
                <w:u w:val="none"/>
                <w:lang w:val="en-US" w:eastAsia="zh-CN"/>
                <w14:textFill>
                  <w14:solidFill>
                    <w14:schemeClr w14:val="tx1"/>
                  </w14:solidFill>
                </w14:textFill>
              </w:rPr>
            </w:pPr>
            <w:r>
              <w:rPr>
                <w:rFonts w:hint="eastAsia" w:ascii="宋体" w:hAnsi="宋体" w:cs="宋体"/>
                <w:i w:val="0"/>
                <w:color w:val="000000" w:themeColor="text1"/>
                <w:kern w:val="0"/>
                <w:sz w:val="24"/>
                <w:szCs w:val="24"/>
                <w:highlight w:val="none"/>
                <w:u w:val="none"/>
                <w:lang w:val="en-US" w:eastAsia="zh-CN" w:bidi="ar"/>
                <w14:textFill>
                  <w14:solidFill>
                    <w14:schemeClr w14:val="tx1"/>
                  </w14:solidFill>
                </w14:textFill>
              </w:rPr>
              <w:t>税率</w:t>
            </w:r>
            <w:r>
              <w:rPr>
                <w:rFonts w:hint="eastAsia" w:ascii="宋体" w:hAnsi="宋体" w:cs="宋体"/>
                <w:b/>
                <w:bCs/>
                <w:i w:val="0"/>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cs="宋体"/>
                <w:b w:val="0"/>
                <w:bCs w:val="0"/>
                <w:i w:val="0"/>
                <w:color w:val="000000" w:themeColor="text1"/>
                <w:kern w:val="0"/>
                <w:sz w:val="24"/>
                <w:szCs w:val="24"/>
                <w:highlight w:val="none"/>
                <w:u w:val="none"/>
                <w:lang w:val="en-US" w:eastAsia="zh-CN" w:bidi="ar"/>
                <w14:textFill>
                  <w14:solidFill>
                    <w14:schemeClr w14:val="tx1"/>
                  </w14:solidFill>
                </w14:textFill>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28" w:hRule="atLeast"/>
        </w:trPr>
        <w:tc>
          <w:tcPr>
            <w:tcW w:w="716"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cs="宋体"/>
                <w:i w:val="0"/>
                <w:color w:val="000000" w:themeColor="text1"/>
                <w:kern w:val="0"/>
                <w:sz w:val="24"/>
                <w:szCs w:val="24"/>
                <w:highlight w:val="none"/>
                <w:u w:val="none"/>
                <w:lang w:val="en-US" w:eastAsia="zh-CN" w:bidi="ar"/>
                <w14:textFill>
                  <w14:solidFill>
                    <w14:schemeClr w14:val="tx1"/>
                  </w14:solidFill>
                </w14:textFill>
              </w:rPr>
              <w:t>2</w:t>
            </w:r>
          </w:p>
        </w:tc>
        <w:tc>
          <w:tcPr>
            <w:tcW w:w="2244" w:type="dxa"/>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cs="宋体"/>
                <w:b/>
                <w:bCs/>
                <w:color w:val="000000" w:themeColor="text1"/>
                <w:sz w:val="24"/>
                <w:szCs w:val="24"/>
                <w:highlight w:val="none"/>
                <w:lang w:val="en-US" w:eastAsia="zh-CN"/>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林久牧场</w:t>
            </w:r>
            <w:r>
              <w:rPr>
                <w:rFonts w:hint="eastAsia" w:ascii="宋体" w:hAnsi="宋体" w:eastAsia="宋体" w:cs="宋体"/>
                <w:b/>
                <w:bCs/>
                <w:i w:val="0"/>
                <w:color w:val="000000" w:themeColor="text1"/>
                <w:kern w:val="0"/>
                <w:sz w:val="24"/>
                <w:szCs w:val="24"/>
                <w:u w:val="none"/>
                <w:lang w:val="en-US" w:eastAsia="zh-CN" w:bidi="ar"/>
                <w14:textFill>
                  <w14:solidFill>
                    <w14:schemeClr w14:val="tx1"/>
                  </w14:solidFill>
                </w14:textFill>
              </w:rPr>
              <w:t>至</w:t>
            </w:r>
          </w:p>
          <w:p>
            <w:pPr>
              <w:keepNext w:val="0"/>
              <w:keepLines w:val="0"/>
              <w:widowControl/>
              <w:suppressLineNumbers w:val="0"/>
              <w:jc w:val="center"/>
              <w:textAlignment w:val="center"/>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cs="宋体"/>
                <w:i w:val="0"/>
                <w:color w:val="000000" w:themeColor="text1"/>
                <w:kern w:val="0"/>
                <w:sz w:val="24"/>
                <w:szCs w:val="24"/>
                <w:u w:val="none"/>
                <w:lang w:val="en-US" w:eastAsia="zh-CN" w:bidi="ar"/>
                <w14:textFill>
                  <w14:solidFill>
                    <w14:schemeClr w14:val="tx1"/>
                  </w14:solidFill>
                </w14:textFill>
              </w:rPr>
              <w:t>天友乳品一、二厂</w:t>
            </w:r>
          </w:p>
        </w:tc>
        <w:tc>
          <w:tcPr>
            <w:tcW w:w="1500" w:type="dxa"/>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706</w:t>
            </w:r>
          </w:p>
        </w:tc>
        <w:tc>
          <w:tcPr>
            <w:tcW w:w="159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heme="minorEastAsia" w:hAnsiTheme="minorEastAsia" w:eastAsiaTheme="minorEastAsia" w:cstheme="minorEastAsia"/>
                <w:b/>
                <w:bCs/>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lang w:val="en-US" w:eastAsia="zh-CN"/>
                <w14:textFill>
                  <w14:solidFill>
                    <w14:schemeClr w14:val="tx1"/>
                  </w14:solidFill>
                </w14:textFill>
              </w:rPr>
              <w:t>299</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24"/>
                <w:szCs w:val="24"/>
                <w:highlight w:val="none"/>
                <w:u w:val="none"/>
                <w14:textFill>
                  <w14:solidFill>
                    <w14:schemeClr w14:val="tx1"/>
                  </w14:solidFill>
                </w14:textFill>
              </w:rPr>
            </w:pPr>
          </w:p>
        </w:tc>
        <w:tc>
          <w:tcPr>
            <w:tcW w:w="1337"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24"/>
                <w:szCs w:val="24"/>
                <w:highlight w:val="none"/>
                <w:u w:val="none"/>
                <w14:textFill>
                  <w14:solidFill>
                    <w14:schemeClr w14:val="tx1"/>
                  </w14:solidFill>
                </w14:textFill>
              </w:rPr>
            </w:pPr>
          </w:p>
        </w:tc>
      </w:tr>
    </w:tbl>
    <w:p>
      <w:pPr>
        <w:adjustRightInd w:val="0"/>
        <w:snapToGrid w:val="0"/>
        <w:spacing w:line="500" w:lineRule="atLeast"/>
        <w:jc w:val="left"/>
        <w:rPr>
          <w:rFonts w:hint="eastAsia" w:asciiTheme="minorEastAsia" w:hAnsiTheme="minorEastAsia" w:eastAsiaTheme="minorEastAsia" w:cstheme="minorEastAsia"/>
          <w:b/>
          <w:bCs/>
          <w:color w:val="auto"/>
          <w:kern w:val="2"/>
          <w:sz w:val="32"/>
          <w:szCs w:val="32"/>
          <w:lang w:eastAsia="zh-CN"/>
        </w:rPr>
      </w:pPr>
    </w:p>
    <w:p>
      <w:pPr>
        <w:adjustRightInd w:val="0"/>
        <w:snapToGrid w:val="0"/>
        <w:spacing w:line="500" w:lineRule="atLeast"/>
        <w:jc w:val="left"/>
        <w:rPr>
          <w:rFonts w:hint="eastAsia" w:asciiTheme="minorEastAsia" w:hAnsiTheme="minorEastAsia" w:eastAsiaTheme="minorEastAsia" w:cstheme="minorEastAsia"/>
          <w:b/>
          <w:bCs/>
          <w:color w:val="auto"/>
          <w:kern w:val="2"/>
          <w:sz w:val="32"/>
          <w:szCs w:val="32"/>
          <w:lang w:eastAsia="zh-CN"/>
        </w:rPr>
      </w:pPr>
    </w:p>
    <w:p>
      <w:pPr>
        <w:adjustRightInd w:val="0"/>
        <w:snapToGrid w:val="0"/>
        <w:spacing w:line="500" w:lineRule="atLeast"/>
        <w:jc w:val="left"/>
        <w:rPr>
          <w:rFonts w:hint="eastAsia" w:asciiTheme="minorEastAsia" w:hAnsiTheme="minorEastAsia" w:eastAsiaTheme="minorEastAsia" w:cstheme="minorEastAsia"/>
          <w:b/>
          <w:bCs/>
          <w:color w:val="auto"/>
          <w:kern w:val="2"/>
          <w:sz w:val="32"/>
          <w:szCs w:val="32"/>
          <w:lang w:eastAsia="zh-CN"/>
        </w:rPr>
      </w:pPr>
    </w:p>
    <w:p>
      <w:pPr>
        <w:adjustRightInd w:val="0"/>
        <w:snapToGrid w:val="0"/>
        <w:spacing w:line="500" w:lineRule="atLeast"/>
        <w:jc w:val="left"/>
        <w:rPr>
          <w:rFonts w:hint="eastAsia" w:asciiTheme="minorEastAsia" w:hAnsiTheme="minorEastAsia" w:eastAsiaTheme="minorEastAsia" w:cstheme="minorEastAsia"/>
          <w:b/>
          <w:bCs/>
          <w:color w:val="auto"/>
          <w:kern w:val="2"/>
          <w:sz w:val="32"/>
          <w:szCs w:val="32"/>
          <w:lang w:eastAsia="zh-CN"/>
        </w:rPr>
      </w:pPr>
    </w:p>
    <w:p>
      <w:pPr>
        <w:adjustRightInd w:val="0"/>
        <w:snapToGrid w:val="0"/>
        <w:spacing w:line="500" w:lineRule="atLeast"/>
        <w:jc w:val="left"/>
        <w:rPr>
          <w:rFonts w:hint="eastAsia" w:asciiTheme="minorEastAsia" w:hAnsiTheme="minorEastAsia" w:eastAsiaTheme="minorEastAsia" w:cstheme="minorEastAsia"/>
          <w:b/>
          <w:bCs/>
          <w:color w:val="auto"/>
          <w:kern w:val="2"/>
          <w:sz w:val="32"/>
          <w:szCs w:val="32"/>
          <w:lang w:eastAsia="zh-CN"/>
        </w:rPr>
      </w:pPr>
    </w:p>
    <w:p>
      <w:pPr>
        <w:adjustRightInd w:val="0"/>
        <w:snapToGrid w:val="0"/>
        <w:spacing w:line="500" w:lineRule="atLeast"/>
        <w:jc w:val="left"/>
        <w:rPr>
          <w:rFonts w:hint="eastAsia" w:asciiTheme="minorEastAsia" w:hAnsiTheme="minorEastAsia" w:eastAsiaTheme="minorEastAsia" w:cstheme="minorEastAsia"/>
          <w:b/>
          <w:bCs/>
          <w:color w:val="auto"/>
          <w:kern w:val="2"/>
          <w:sz w:val="32"/>
          <w:szCs w:val="32"/>
          <w:lang w:eastAsia="zh-CN"/>
        </w:rPr>
      </w:pPr>
    </w:p>
    <w:p>
      <w:pPr>
        <w:adjustRightInd w:val="0"/>
        <w:snapToGrid w:val="0"/>
        <w:spacing w:line="500" w:lineRule="atLeast"/>
        <w:jc w:val="left"/>
        <w:rPr>
          <w:rFonts w:hint="eastAsia" w:asciiTheme="minorEastAsia" w:hAnsiTheme="minorEastAsia" w:eastAsiaTheme="minorEastAsia" w:cstheme="minorEastAsia"/>
          <w:b/>
          <w:bCs/>
          <w:color w:val="auto"/>
          <w:kern w:val="2"/>
          <w:sz w:val="32"/>
          <w:szCs w:val="32"/>
          <w:lang w:eastAsia="zh-CN"/>
        </w:rPr>
      </w:pPr>
    </w:p>
    <w:p>
      <w:pPr>
        <w:autoSpaceDE w:val="0"/>
        <w:autoSpaceDN w:val="0"/>
        <w:adjustRightInd w:val="0"/>
        <w:spacing w:line="360" w:lineRule="auto"/>
        <w:rPr>
          <w:rFonts w:hint="eastAsia" w:asciiTheme="minorEastAsia" w:hAnsiTheme="minorEastAsia" w:eastAsiaTheme="minorEastAsia" w:cstheme="minorEastAsia"/>
          <w:b/>
          <w:bCs/>
          <w:color w:val="auto"/>
          <w:kern w:val="0"/>
          <w:sz w:val="32"/>
          <w:szCs w:val="32"/>
          <w:lang w:val="zh-CN"/>
        </w:rPr>
      </w:pPr>
    </w:p>
    <w:p>
      <w:pPr>
        <w:autoSpaceDE w:val="0"/>
        <w:autoSpaceDN w:val="0"/>
        <w:adjustRightInd w:val="0"/>
        <w:spacing w:line="360" w:lineRule="auto"/>
        <w:rPr>
          <w:rFonts w:hint="eastAsia" w:asciiTheme="minorEastAsia" w:hAnsiTheme="minorEastAsia" w:eastAsiaTheme="minorEastAsia" w:cstheme="minorEastAsia"/>
          <w:b/>
          <w:bCs/>
          <w:color w:val="auto"/>
          <w:kern w:val="0"/>
          <w:sz w:val="32"/>
          <w:szCs w:val="32"/>
          <w:lang w:val="zh-CN"/>
        </w:rPr>
      </w:pPr>
    </w:p>
    <w:p>
      <w:pPr>
        <w:autoSpaceDE w:val="0"/>
        <w:autoSpaceDN w:val="0"/>
        <w:adjustRightInd w:val="0"/>
        <w:spacing w:line="360" w:lineRule="auto"/>
        <w:rPr>
          <w:rFonts w:hint="eastAsia" w:asciiTheme="minorEastAsia" w:hAnsiTheme="minorEastAsia" w:eastAsiaTheme="minorEastAsia" w:cstheme="minorEastAsia"/>
          <w:b/>
          <w:bCs/>
          <w:color w:val="auto"/>
          <w:kern w:val="0"/>
          <w:sz w:val="32"/>
          <w:szCs w:val="32"/>
          <w:lang w:val="zh-CN"/>
        </w:rPr>
      </w:pPr>
    </w:p>
    <w:p>
      <w:pPr>
        <w:autoSpaceDE w:val="0"/>
        <w:autoSpaceDN w:val="0"/>
        <w:adjustRightInd w:val="0"/>
        <w:spacing w:line="360" w:lineRule="auto"/>
        <w:rPr>
          <w:rFonts w:hint="eastAsia" w:asciiTheme="minorEastAsia" w:hAnsiTheme="minorEastAsia" w:eastAsiaTheme="minorEastAsia" w:cstheme="minorEastAsia"/>
          <w:b/>
          <w:bCs/>
          <w:color w:val="auto"/>
          <w:kern w:val="0"/>
          <w:sz w:val="32"/>
          <w:szCs w:val="32"/>
          <w:lang w:val="zh-CN"/>
        </w:rPr>
      </w:pPr>
    </w:p>
    <w:p>
      <w:pPr>
        <w:autoSpaceDE w:val="0"/>
        <w:autoSpaceDN w:val="0"/>
        <w:adjustRightInd w:val="0"/>
        <w:spacing w:line="360" w:lineRule="auto"/>
        <w:rPr>
          <w:rFonts w:hint="eastAsia" w:asciiTheme="minorEastAsia" w:hAnsiTheme="minorEastAsia" w:eastAsiaTheme="minorEastAsia" w:cstheme="minorEastAsia"/>
          <w:b/>
          <w:bCs/>
          <w:color w:val="auto"/>
          <w:kern w:val="0"/>
          <w:sz w:val="32"/>
          <w:szCs w:val="32"/>
          <w:lang w:val="zh-CN"/>
        </w:rPr>
      </w:pPr>
    </w:p>
    <w:p>
      <w:pPr>
        <w:adjustRightInd w:val="0"/>
        <w:snapToGrid w:val="0"/>
        <w:spacing w:line="500" w:lineRule="atLeast"/>
        <w:jc w:val="left"/>
        <w:rPr>
          <w:rFonts w:hint="eastAsia" w:asciiTheme="minorEastAsia" w:hAnsiTheme="minorEastAsia" w:eastAsiaTheme="minorEastAsia" w:cstheme="minorEastAsia"/>
          <w:b/>
          <w:bCs/>
          <w:color w:val="auto"/>
          <w:kern w:val="2"/>
          <w:sz w:val="32"/>
          <w:szCs w:val="32"/>
          <w:lang w:eastAsia="zh-CN"/>
        </w:rPr>
      </w:pPr>
    </w:p>
    <w:p>
      <w:pPr>
        <w:adjustRightInd w:val="0"/>
        <w:snapToGrid w:val="0"/>
        <w:spacing w:line="500" w:lineRule="atLeast"/>
        <w:jc w:val="left"/>
        <w:rPr>
          <w:rFonts w:hint="default" w:asciiTheme="minorEastAsia" w:hAnsiTheme="minorEastAsia" w:eastAsiaTheme="minorEastAsia" w:cstheme="minorEastAsia"/>
          <w:b/>
          <w:bCs/>
          <w:color w:val="auto"/>
          <w:kern w:val="2"/>
          <w:sz w:val="32"/>
          <w:szCs w:val="32"/>
          <w:lang w:val="en-US" w:eastAsia="zh-CN"/>
        </w:rPr>
      </w:pPr>
      <w:r>
        <w:rPr>
          <w:rFonts w:hint="eastAsia" w:asciiTheme="minorEastAsia" w:hAnsiTheme="minorEastAsia" w:eastAsiaTheme="minorEastAsia" w:cstheme="minorEastAsia"/>
          <w:b/>
          <w:bCs/>
          <w:color w:val="auto"/>
          <w:kern w:val="2"/>
          <w:sz w:val="32"/>
          <w:szCs w:val="32"/>
          <w:lang w:eastAsia="zh-CN"/>
        </w:rPr>
        <w:t>附件</w:t>
      </w:r>
      <w:r>
        <w:rPr>
          <w:rFonts w:hint="eastAsia" w:asciiTheme="minorEastAsia" w:hAnsiTheme="minorEastAsia" w:eastAsiaTheme="minorEastAsia" w:cstheme="minorEastAsia"/>
          <w:b/>
          <w:bCs/>
          <w:color w:val="auto"/>
          <w:kern w:val="2"/>
          <w:sz w:val="32"/>
          <w:szCs w:val="32"/>
          <w:lang w:val="en-US" w:eastAsia="zh-CN"/>
        </w:rPr>
        <w:t>三</w:t>
      </w:r>
    </w:p>
    <w:p>
      <w:pPr>
        <w:rPr>
          <w:rFonts w:hint="eastAsia"/>
        </w:rPr>
      </w:pPr>
    </w:p>
    <w:p>
      <w:pPr>
        <w:spacing w:line="360" w:lineRule="auto"/>
        <w:jc w:val="center"/>
        <w:rPr>
          <w:rFonts w:hint="eastAsia" w:ascii="宋体" w:hAnsi="宋体"/>
          <w:b/>
          <w:color w:val="auto"/>
          <w:szCs w:val="21"/>
        </w:rPr>
      </w:pPr>
      <w:r>
        <w:rPr>
          <w:rFonts w:hint="eastAsia" w:ascii="宋体" w:hAnsi="宋体"/>
          <w:b/>
          <w:color w:val="auto"/>
          <w:szCs w:val="21"/>
        </w:rPr>
        <w:t>法定代表人/负责人身份证明</w:t>
      </w:r>
    </w:p>
    <w:p>
      <w:pPr>
        <w:tabs>
          <w:tab w:val="left" w:pos="5565"/>
        </w:tabs>
        <w:autoSpaceDE w:val="0"/>
        <w:autoSpaceDN w:val="0"/>
        <w:adjustRightInd w:val="0"/>
        <w:snapToGrid w:val="0"/>
        <w:spacing w:line="360" w:lineRule="auto"/>
        <w:ind w:firstLine="390" w:firstLineChars="186"/>
        <w:jc w:val="left"/>
        <w:rPr>
          <w:rFonts w:hint="eastAsia" w:ascii="宋体" w:hAnsi="宋体" w:cs="MingLiU"/>
          <w:color w:val="auto"/>
          <w:kern w:val="0"/>
          <w:szCs w:val="21"/>
        </w:rPr>
      </w:pPr>
    </w:p>
    <w:p>
      <w:pPr>
        <w:tabs>
          <w:tab w:val="left" w:pos="5565"/>
        </w:tabs>
        <w:autoSpaceDE w:val="0"/>
        <w:autoSpaceDN w:val="0"/>
        <w:adjustRightInd w:val="0"/>
        <w:snapToGrid w:val="0"/>
        <w:spacing w:line="360" w:lineRule="auto"/>
        <w:ind w:firstLine="390" w:firstLineChars="186"/>
        <w:jc w:val="left"/>
        <w:rPr>
          <w:rFonts w:hint="eastAsia" w:ascii="宋体" w:hAnsi="宋体" w:cs="MingLiU"/>
          <w:color w:val="auto"/>
          <w:kern w:val="0"/>
          <w:szCs w:val="21"/>
        </w:rPr>
      </w:pPr>
      <w:r>
        <w:rPr>
          <w:rFonts w:hint="eastAsia" w:ascii="宋体" w:hAnsi="宋体" w:cs="MingLiU"/>
          <w:color w:val="auto"/>
          <w:kern w:val="0"/>
          <w:szCs w:val="21"/>
        </w:rPr>
        <w:t>投标人名称：</w:t>
      </w:r>
      <w:r>
        <w:rPr>
          <w:rFonts w:hint="eastAsia" w:ascii="宋体" w:hAnsi="宋体" w:cs="MingLiU"/>
          <w:color w:val="auto"/>
          <w:w w:val="200"/>
          <w:kern w:val="0"/>
          <w:szCs w:val="21"/>
          <w:u w:val="single"/>
        </w:rPr>
        <w:t xml:space="preserve"> </w:t>
      </w:r>
      <w:r>
        <w:rPr>
          <w:rFonts w:hint="eastAsia" w:ascii="宋体" w:hAnsi="宋体"/>
          <w:color w:val="auto"/>
          <w:kern w:val="0"/>
          <w:szCs w:val="21"/>
          <w:u w:val="single"/>
        </w:rPr>
        <w:tab/>
      </w:r>
    </w:p>
    <w:p>
      <w:pPr>
        <w:tabs>
          <w:tab w:val="left" w:pos="5475"/>
        </w:tabs>
        <w:autoSpaceDE w:val="0"/>
        <w:autoSpaceDN w:val="0"/>
        <w:adjustRightInd w:val="0"/>
        <w:snapToGrid w:val="0"/>
        <w:spacing w:line="360" w:lineRule="auto"/>
        <w:ind w:firstLine="390" w:firstLineChars="186"/>
        <w:jc w:val="left"/>
        <w:rPr>
          <w:rFonts w:hint="eastAsia" w:ascii="宋体" w:hAnsi="宋体" w:cs="MingLiU"/>
          <w:color w:val="auto"/>
          <w:kern w:val="0"/>
          <w:szCs w:val="21"/>
        </w:rPr>
      </w:pPr>
      <w:r>
        <w:rPr>
          <w:rFonts w:hint="eastAsia" w:ascii="宋体" w:hAnsi="宋体" w:cs="MingLiU"/>
          <w:color w:val="auto"/>
          <w:kern w:val="0"/>
          <w:szCs w:val="21"/>
        </w:rPr>
        <w:t>单位性质：</w:t>
      </w:r>
      <w:r>
        <w:rPr>
          <w:rFonts w:hint="eastAsia" w:ascii="宋体" w:hAnsi="宋体" w:cs="MingLiU"/>
          <w:color w:val="auto"/>
          <w:w w:val="200"/>
          <w:kern w:val="0"/>
          <w:szCs w:val="21"/>
          <w:u w:val="single"/>
        </w:rPr>
        <w:t xml:space="preserve"> </w:t>
      </w:r>
      <w:r>
        <w:rPr>
          <w:rFonts w:hint="eastAsia" w:ascii="宋体" w:hAnsi="宋体"/>
          <w:color w:val="auto"/>
          <w:kern w:val="0"/>
          <w:szCs w:val="21"/>
          <w:u w:val="single"/>
        </w:rPr>
        <w:tab/>
      </w:r>
    </w:p>
    <w:p>
      <w:pPr>
        <w:tabs>
          <w:tab w:val="left" w:pos="5475"/>
        </w:tabs>
        <w:autoSpaceDE w:val="0"/>
        <w:autoSpaceDN w:val="0"/>
        <w:adjustRightInd w:val="0"/>
        <w:snapToGrid w:val="0"/>
        <w:spacing w:line="360" w:lineRule="auto"/>
        <w:ind w:firstLine="390" w:firstLineChars="186"/>
        <w:jc w:val="left"/>
        <w:rPr>
          <w:rFonts w:hint="eastAsia" w:ascii="宋体" w:hAnsi="宋体" w:cs="MingLiU"/>
          <w:color w:val="auto"/>
          <w:kern w:val="0"/>
          <w:szCs w:val="21"/>
        </w:rPr>
      </w:pPr>
      <w:r>
        <w:rPr>
          <w:rFonts w:hint="eastAsia" w:ascii="宋体" w:hAnsi="宋体" w:cs="MingLiU"/>
          <w:color w:val="auto"/>
          <w:kern w:val="0"/>
          <w:szCs w:val="21"/>
        </w:rPr>
        <w:t>地址：</w:t>
      </w:r>
      <w:r>
        <w:rPr>
          <w:rFonts w:hint="eastAsia" w:ascii="宋体" w:hAnsi="宋体" w:cs="MingLiU"/>
          <w:color w:val="auto"/>
          <w:w w:val="200"/>
          <w:kern w:val="0"/>
          <w:szCs w:val="21"/>
          <w:u w:val="single"/>
        </w:rPr>
        <w:t xml:space="preserve"> </w:t>
      </w:r>
      <w:r>
        <w:rPr>
          <w:rFonts w:hint="eastAsia" w:ascii="宋体" w:hAnsi="宋体"/>
          <w:color w:val="auto"/>
          <w:kern w:val="0"/>
          <w:szCs w:val="21"/>
          <w:u w:val="single"/>
        </w:rPr>
        <w:tab/>
      </w:r>
    </w:p>
    <w:p>
      <w:pPr>
        <w:tabs>
          <w:tab w:val="left" w:pos="2520"/>
          <w:tab w:val="left" w:pos="3836"/>
        </w:tabs>
        <w:autoSpaceDE w:val="0"/>
        <w:autoSpaceDN w:val="0"/>
        <w:adjustRightInd w:val="0"/>
        <w:snapToGrid w:val="0"/>
        <w:spacing w:line="360" w:lineRule="auto"/>
        <w:ind w:firstLine="390" w:firstLineChars="186"/>
        <w:jc w:val="left"/>
        <w:rPr>
          <w:rFonts w:hint="eastAsia" w:ascii="宋体" w:hAnsi="宋体" w:cs="MingLiU"/>
          <w:color w:val="auto"/>
          <w:kern w:val="0"/>
          <w:szCs w:val="21"/>
        </w:rPr>
      </w:pPr>
      <w:r>
        <w:rPr>
          <w:rFonts w:hint="eastAsia" w:ascii="宋体" w:hAnsi="宋体" w:cs="MingLiU"/>
          <w:color w:val="auto"/>
          <w:kern w:val="0"/>
          <w:szCs w:val="21"/>
        </w:rPr>
        <w:t>成立时间：</w:t>
      </w:r>
      <w:r>
        <w:rPr>
          <w:rFonts w:hint="eastAsia" w:ascii="宋体" w:hAnsi="宋体" w:cs="MingLiU"/>
          <w:color w:val="auto"/>
          <w:w w:val="200"/>
          <w:kern w:val="0"/>
          <w:szCs w:val="21"/>
          <w:u w:val="single"/>
        </w:rPr>
        <w:t xml:space="preserve"> </w:t>
      </w:r>
      <w:r>
        <w:rPr>
          <w:rFonts w:hint="eastAsia" w:ascii="宋体" w:hAnsi="宋体"/>
          <w:color w:val="auto"/>
          <w:kern w:val="0"/>
          <w:szCs w:val="21"/>
          <w:u w:val="single"/>
        </w:rPr>
        <w:tab/>
      </w:r>
      <w:r>
        <w:rPr>
          <w:rFonts w:hint="eastAsia" w:ascii="宋体" w:hAnsi="宋体"/>
          <w:color w:val="auto"/>
          <w:kern w:val="0"/>
          <w:szCs w:val="21"/>
        </w:rPr>
        <w:t xml:space="preserve"> </w:t>
      </w:r>
      <w:r>
        <w:rPr>
          <w:rFonts w:hint="eastAsia" w:ascii="宋体" w:hAnsi="宋体" w:cs="MingLiU"/>
          <w:color w:val="auto"/>
          <w:spacing w:val="-1"/>
          <w:kern w:val="0"/>
          <w:szCs w:val="21"/>
        </w:rPr>
        <w:t>年</w:t>
      </w:r>
      <w:r>
        <w:rPr>
          <w:rFonts w:hint="eastAsia" w:ascii="宋体" w:hAnsi="宋体" w:cs="MingLiU"/>
          <w:color w:val="auto"/>
          <w:w w:val="200"/>
          <w:kern w:val="0"/>
          <w:szCs w:val="21"/>
          <w:u w:val="single"/>
        </w:rPr>
        <w:t xml:space="preserve"> </w:t>
      </w:r>
      <w:r>
        <w:rPr>
          <w:rFonts w:hint="eastAsia" w:ascii="宋体" w:hAnsi="宋体"/>
          <w:color w:val="auto"/>
          <w:kern w:val="0"/>
          <w:szCs w:val="21"/>
          <w:u w:val="single"/>
        </w:rPr>
        <w:tab/>
      </w:r>
      <w:r>
        <w:rPr>
          <w:rFonts w:hint="eastAsia" w:ascii="宋体" w:hAnsi="宋体"/>
          <w:color w:val="auto"/>
          <w:kern w:val="0"/>
          <w:szCs w:val="21"/>
          <w:u w:val="single"/>
        </w:rPr>
        <w:t xml:space="preserve"> </w:t>
      </w:r>
      <w:r>
        <w:rPr>
          <w:rFonts w:hint="eastAsia" w:ascii="宋体" w:hAnsi="宋体"/>
          <w:color w:val="auto"/>
          <w:kern w:val="0"/>
          <w:szCs w:val="21"/>
        </w:rPr>
        <w:t xml:space="preserve"> </w:t>
      </w:r>
      <w:r>
        <w:rPr>
          <w:rFonts w:hint="eastAsia" w:ascii="宋体" w:hAnsi="宋体" w:cs="MingLiU"/>
          <w:color w:val="auto"/>
          <w:spacing w:val="-1"/>
          <w:kern w:val="0"/>
          <w:szCs w:val="21"/>
        </w:rPr>
        <w:t>月</w:t>
      </w:r>
      <w:r>
        <w:rPr>
          <w:rFonts w:hint="eastAsia" w:ascii="宋体" w:hAnsi="宋体" w:cs="MingLiU"/>
          <w:color w:val="auto"/>
          <w:w w:val="200"/>
          <w:kern w:val="0"/>
          <w:szCs w:val="21"/>
          <w:u w:val="single"/>
        </w:rPr>
        <w:t xml:space="preserve"> </w:t>
      </w:r>
      <w:r>
        <w:rPr>
          <w:rFonts w:hint="eastAsia" w:ascii="宋体" w:hAnsi="宋体"/>
          <w:color w:val="auto"/>
          <w:kern w:val="0"/>
          <w:szCs w:val="21"/>
          <w:u w:val="single"/>
        </w:rPr>
        <w:t xml:space="preserve">         </w:t>
      </w:r>
      <w:r>
        <w:rPr>
          <w:rFonts w:hint="eastAsia" w:ascii="宋体" w:hAnsi="宋体" w:cs="MingLiU"/>
          <w:color w:val="auto"/>
          <w:kern w:val="0"/>
          <w:szCs w:val="21"/>
        </w:rPr>
        <w:t>日</w:t>
      </w:r>
    </w:p>
    <w:p>
      <w:pPr>
        <w:tabs>
          <w:tab w:val="left" w:pos="5475"/>
        </w:tabs>
        <w:autoSpaceDE w:val="0"/>
        <w:autoSpaceDN w:val="0"/>
        <w:adjustRightInd w:val="0"/>
        <w:snapToGrid w:val="0"/>
        <w:spacing w:line="360" w:lineRule="auto"/>
        <w:ind w:firstLine="390" w:firstLineChars="186"/>
        <w:jc w:val="left"/>
        <w:rPr>
          <w:rFonts w:hint="eastAsia" w:ascii="宋体" w:hAnsi="宋体" w:cs="MingLiU"/>
          <w:color w:val="auto"/>
          <w:kern w:val="0"/>
          <w:szCs w:val="21"/>
        </w:rPr>
      </w:pPr>
      <w:r>
        <w:rPr>
          <w:rFonts w:hint="eastAsia" w:ascii="宋体" w:hAnsi="宋体" w:cs="MingLiU"/>
          <w:color w:val="auto"/>
          <w:kern w:val="0"/>
          <w:szCs w:val="21"/>
        </w:rPr>
        <w:t>经营期限：</w:t>
      </w:r>
      <w:r>
        <w:rPr>
          <w:rFonts w:hint="eastAsia" w:ascii="宋体" w:hAnsi="宋体" w:cs="MingLiU"/>
          <w:color w:val="auto"/>
          <w:w w:val="200"/>
          <w:kern w:val="0"/>
          <w:szCs w:val="21"/>
          <w:u w:val="single"/>
        </w:rPr>
        <w:t xml:space="preserve"> </w:t>
      </w:r>
      <w:r>
        <w:rPr>
          <w:rFonts w:hint="eastAsia" w:ascii="宋体" w:hAnsi="宋体"/>
          <w:color w:val="auto"/>
          <w:kern w:val="0"/>
          <w:szCs w:val="21"/>
          <w:u w:val="single"/>
        </w:rPr>
        <w:tab/>
      </w:r>
    </w:p>
    <w:p>
      <w:pPr>
        <w:tabs>
          <w:tab w:val="left" w:pos="1580"/>
          <w:tab w:val="left" w:pos="3260"/>
          <w:tab w:val="left" w:pos="4840"/>
          <w:tab w:val="left" w:pos="6300"/>
        </w:tabs>
        <w:autoSpaceDE w:val="0"/>
        <w:autoSpaceDN w:val="0"/>
        <w:adjustRightInd w:val="0"/>
        <w:snapToGrid w:val="0"/>
        <w:spacing w:line="360" w:lineRule="auto"/>
        <w:ind w:firstLine="390" w:firstLineChars="186"/>
        <w:jc w:val="left"/>
        <w:rPr>
          <w:rFonts w:hint="eastAsia" w:ascii="宋体" w:hAnsi="宋体" w:cs="MingLiU"/>
          <w:color w:val="auto"/>
          <w:kern w:val="0"/>
          <w:szCs w:val="21"/>
        </w:rPr>
      </w:pPr>
      <w:r>
        <w:rPr>
          <w:rFonts w:hint="eastAsia" w:ascii="宋体" w:hAnsi="宋体" w:cs="MingLiU"/>
          <w:color w:val="auto"/>
          <w:kern w:val="0"/>
          <w:szCs w:val="21"/>
        </w:rPr>
        <w:t>姓名：</w:t>
      </w:r>
      <w:r>
        <w:rPr>
          <w:rFonts w:hint="eastAsia" w:ascii="宋体" w:hAnsi="宋体" w:cs="MingLiU"/>
          <w:color w:val="auto"/>
          <w:w w:val="200"/>
          <w:kern w:val="0"/>
          <w:szCs w:val="21"/>
          <w:u w:val="single"/>
        </w:rPr>
        <w:t xml:space="preserve"> </w:t>
      </w:r>
      <w:r>
        <w:rPr>
          <w:rFonts w:hint="eastAsia" w:ascii="宋体" w:hAnsi="宋体"/>
          <w:color w:val="auto"/>
          <w:kern w:val="0"/>
          <w:szCs w:val="21"/>
          <w:u w:val="single"/>
        </w:rPr>
        <w:tab/>
      </w:r>
      <w:r>
        <w:rPr>
          <w:rFonts w:hint="eastAsia" w:ascii="宋体" w:hAnsi="宋体"/>
          <w:color w:val="auto"/>
          <w:kern w:val="0"/>
          <w:szCs w:val="21"/>
        </w:rPr>
        <w:t xml:space="preserve"> </w:t>
      </w:r>
      <w:r>
        <w:rPr>
          <w:rFonts w:hint="eastAsia" w:ascii="宋体" w:hAnsi="宋体" w:cs="MingLiU"/>
          <w:color w:val="auto"/>
          <w:kern w:val="0"/>
          <w:szCs w:val="21"/>
        </w:rPr>
        <w:t>性别</w:t>
      </w:r>
      <w:r>
        <w:rPr>
          <w:rFonts w:hint="eastAsia" w:ascii="宋体" w:hAnsi="宋体" w:cs="MingLiU"/>
          <w:color w:val="auto"/>
          <w:spacing w:val="-1"/>
          <w:kern w:val="0"/>
          <w:szCs w:val="21"/>
        </w:rPr>
        <w:t>：</w:t>
      </w:r>
      <w:r>
        <w:rPr>
          <w:rFonts w:hint="eastAsia" w:ascii="宋体" w:hAnsi="宋体" w:cs="MingLiU"/>
          <w:color w:val="auto"/>
          <w:w w:val="200"/>
          <w:kern w:val="0"/>
          <w:szCs w:val="21"/>
          <w:u w:val="single"/>
        </w:rPr>
        <w:t xml:space="preserve"> </w:t>
      </w:r>
      <w:r>
        <w:rPr>
          <w:rFonts w:hint="eastAsia" w:ascii="宋体" w:hAnsi="宋体"/>
          <w:color w:val="auto"/>
          <w:kern w:val="0"/>
          <w:szCs w:val="21"/>
          <w:u w:val="single"/>
        </w:rPr>
        <w:tab/>
      </w:r>
      <w:r>
        <w:rPr>
          <w:rFonts w:hint="eastAsia" w:ascii="宋体" w:hAnsi="宋体"/>
          <w:color w:val="auto"/>
          <w:kern w:val="0"/>
          <w:szCs w:val="21"/>
        </w:rPr>
        <w:t xml:space="preserve"> </w:t>
      </w:r>
      <w:r>
        <w:rPr>
          <w:rFonts w:hint="eastAsia" w:ascii="宋体" w:hAnsi="宋体" w:cs="MingLiU"/>
          <w:color w:val="auto"/>
          <w:spacing w:val="-1"/>
          <w:kern w:val="0"/>
          <w:szCs w:val="21"/>
        </w:rPr>
        <w:t>年</w:t>
      </w:r>
      <w:r>
        <w:rPr>
          <w:rFonts w:hint="eastAsia" w:ascii="宋体" w:hAnsi="宋体" w:cs="MingLiU"/>
          <w:color w:val="auto"/>
          <w:kern w:val="0"/>
          <w:szCs w:val="21"/>
        </w:rPr>
        <w:t>龄：</w:t>
      </w:r>
      <w:r>
        <w:rPr>
          <w:rFonts w:hint="eastAsia" w:ascii="宋体" w:hAnsi="宋体" w:cs="MingLiU"/>
          <w:color w:val="auto"/>
          <w:w w:val="200"/>
          <w:kern w:val="0"/>
          <w:szCs w:val="21"/>
          <w:u w:val="single"/>
        </w:rPr>
        <w:t xml:space="preserve"> </w:t>
      </w:r>
      <w:r>
        <w:rPr>
          <w:rFonts w:hint="eastAsia" w:ascii="宋体" w:hAnsi="宋体"/>
          <w:color w:val="auto"/>
          <w:kern w:val="0"/>
          <w:szCs w:val="21"/>
          <w:u w:val="single"/>
        </w:rPr>
        <w:tab/>
      </w:r>
      <w:r>
        <w:rPr>
          <w:rFonts w:hint="eastAsia" w:ascii="宋体" w:hAnsi="宋体" w:cs="MingLiU"/>
          <w:color w:val="auto"/>
          <w:kern w:val="0"/>
          <w:szCs w:val="21"/>
        </w:rPr>
        <w:t>职务：</w:t>
      </w:r>
      <w:r>
        <w:rPr>
          <w:rFonts w:hint="eastAsia" w:ascii="宋体" w:hAnsi="宋体" w:cs="MingLiU"/>
          <w:color w:val="auto"/>
          <w:w w:val="200"/>
          <w:kern w:val="0"/>
          <w:szCs w:val="21"/>
          <w:u w:val="single"/>
        </w:rPr>
        <w:t xml:space="preserve"> </w:t>
      </w:r>
      <w:r>
        <w:rPr>
          <w:rFonts w:hint="eastAsia" w:ascii="宋体" w:hAnsi="宋体"/>
          <w:color w:val="auto"/>
          <w:kern w:val="0"/>
          <w:szCs w:val="21"/>
          <w:u w:val="single"/>
        </w:rPr>
        <w:tab/>
      </w:r>
    </w:p>
    <w:p>
      <w:pPr>
        <w:tabs>
          <w:tab w:val="left" w:pos="3360"/>
        </w:tabs>
        <w:autoSpaceDE w:val="0"/>
        <w:autoSpaceDN w:val="0"/>
        <w:adjustRightInd w:val="0"/>
        <w:snapToGrid w:val="0"/>
        <w:spacing w:line="360" w:lineRule="auto"/>
        <w:ind w:firstLine="390" w:firstLineChars="186"/>
        <w:jc w:val="left"/>
        <w:rPr>
          <w:rFonts w:hint="eastAsia" w:ascii="宋体" w:hAnsi="宋体" w:cs="MingLiU"/>
          <w:color w:val="auto"/>
          <w:kern w:val="0"/>
          <w:szCs w:val="21"/>
        </w:rPr>
      </w:pPr>
      <w:r>
        <w:rPr>
          <w:rFonts w:hint="eastAsia" w:ascii="宋体" w:hAnsi="宋体" w:cs="MingLiU"/>
          <w:color w:val="auto"/>
          <w:kern w:val="0"/>
          <w:szCs w:val="21"/>
        </w:rPr>
        <w:t>系</w:t>
      </w:r>
      <w:r>
        <w:rPr>
          <w:rFonts w:hint="eastAsia" w:ascii="宋体" w:hAnsi="宋体" w:cs="MingLiU"/>
          <w:color w:val="auto"/>
          <w:w w:val="200"/>
          <w:kern w:val="0"/>
          <w:szCs w:val="21"/>
          <w:u w:val="single"/>
        </w:rPr>
        <w:t xml:space="preserve"> </w:t>
      </w:r>
      <w:r>
        <w:rPr>
          <w:rFonts w:hint="eastAsia" w:ascii="宋体" w:hAnsi="宋体"/>
          <w:color w:val="auto"/>
          <w:kern w:val="0"/>
          <w:szCs w:val="21"/>
          <w:u w:val="single"/>
        </w:rPr>
        <w:tab/>
      </w:r>
      <w:r>
        <w:rPr>
          <w:rFonts w:hint="eastAsia" w:ascii="宋体" w:hAnsi="宋体"/>
          <w:color w:val="auto"/>
          <w:kern w:val="0"/>
          <w:szCs w:val="21"/>
        </w:rPr>
        <w:t xml:space="preserve"> </w:t>
      </w:r>
      <w:r>
        <w:rPr>
          <w:rFonts w:hint="eastAsia" w:ascii="宋体" w:hAnsi="宋体" w:cs="MingLiU"/>
          <w:color w:val="auto"/>
          <w:kern w:val="0"/>
          <w:szCs w:val="21"/>
        </w:rPr>
        <w:t>（投标人名称）的法定代表人</w:t>
      </w:r>
      <w:r>
        <w:rPr>
          <w:rFonts w:ascii="宋体" w:hAnsi="宋体" w:cs="MingLiU"/>
          <w:color w:val="auto"/>
          <w:kern w:val="0"/>
          <w:szCs w:val="21"/>
        </w:rPr>
        <w:t>/</w:t>
      </w:r>
      <w:r>
        <w:rPr>
          <w:rFonts w:hint="eastAsia" w:ascii="宋体" w:hAnsi="宋体" w:cs="MingLiU"/>
          <w:color w:val="auto"/>
          <w:kern w:val="0"/>
          <w:szCs w:val="21"/>
        </w:rPr>
        <w:t>负责人。</w:t>
      </w:r>
    </w:p>
    <w:p>
      <w:pPr>
        <w:autoSpaceDE w:val="0"/>
        <w:autoSpaceDN w:val="0"/>
        <w:adjustRightInd w:val="0"/>
        <w:snapToGrid w:val="0"/>
        <w:spacing w:line="360" w:lineRule="auto"/>
        <w:ind w:firstLine="810" w:firstLineChars="386"/>
        <w:jc w:val="left"/>
        <w:rPr>
          <w:rFonts w:hint="eastAsia" w:ascii="宋体" w:hAnsi="宋体" w:cs="MingLiU"/>
          <w:color w:val="auto"/>
          <w:kern w:val="0"/>
          <w:szCs w:val="21"/>
        </w:rPr>
      </w:pPr>
      <w:r>
        <w:rPr>
          <w:rFonts w:hint="eastAsia" w:ascii="宋体" w:hAnsi="宋体" w:cs="MingLiU"/>
          <w:color w:val="auto"/>
          <w:kern w:val="0"/>
          <w:szCs w:val="21"/>
        </w:rPr>
        <w:t>特此证明。</w:t>
      </w:r>
    </w:p>
    <w:tbl>
      <w:tblPr>
        <w:tblStyle w:val="15"/>
        <w:tblW w:w="0" w:type="auto"/>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763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797" w:hRule="atLeast"/>
          <w:jc w:val="center"/>
        </w:trPr>
        <w:tc>
          <w:tcPr>
            <w:tcW w:w="7632" w:type="dxa"/>
            <w:noWrap w:val="0"/>
            <w:vAlign w:val="top"/>
          </w:tcPr>
          <w:p>
            <w:pPr>
              <w:spacing w:line="360" w:lineRule="auto"/>
              <w:jc w:val="center"/>
              <w:rPr>
                <w:rFonts w:ascii="宋体" w:hAnsi="宋体"/>
                <w:color w:val="auto"/>
                <w:szCs w:val="21"/>
              </w:rPr>
            </w:pPr>
            <w:r>
              <w:rPr>
                <w:rFonts w:hint="eastAsia" w:ascii="宋体" w:hAnsi="宋体"/>
                <w:color w:val="auto"/>
                <w:szCs w:val="21"/>
              </w:rPr>
              <w:t>法定代表人/负责人身份证复印件正面、背面粘贴于此处</w:t>
            </w:r>
          </w:p>
          <w:p>
            <w:pPr>
              <w:pStyle w:val="2"/>
              <w:rPr>
                <w:rFonts w:hint="eastAsia" w:ascii="宋体" w:hAnsi="宋体"/>
                <w:color w:val="auto"/>
              </w:rPr>
            </w:pPr>
          </w:p>
        </w:tc>
      </w:tr>
    </w:tbl>
    <w:p>
      <w:pPr>
        <w:tabs>
          <w:tab w:val="left" w:pos="5460"/>
        </w:tabs>
        <w:autoSpaceDE w:val="0"/>
        <w:autoSpaceDN w:val="0"/>
        <w:adjustRightInd w:val="0"/>
        <w:snapToGrid w:val="0"/>
        <w:spacing w:line="360" w:lineRule="auto"/>
        <w:jc w:val="left"/>
        <w:rPr>
          <w:rFonts w:hint="eastAsia" w:ascii="宋体" w:hAnsi="宋体" w:cs="MingLiU"/>
          <w:color w:val="auto"/>
          <w:kern w:val="0"/>
          <w:szCs w:val="21"/>
        </w:rPr>
      </w:pPr>
    </w:p>
    <w:p>
      <w:pPr>
        <w:tabs>
          <w:tab w:val="left" w:pos="5460"/>
        </w:tabs>
        <w:autoSpaceDE w:val="0"/>
        <w:autoSpaceDN w:val="0"/>
        <w:adjustRightInd w:val="0"/>
        <w:snapToGrid w:val="0"/>
        <w:spacing w:line="360" w:lineRule="auto"/>
        <w:ind w:firstLine="2835" w:firstLineChars="1350"/>
        <w:jc w:val="left"/>
        <w:rPr>
          <w:rFonts w:hint="eastAsia" w:ascii="宋体" w:hAnsi="宋体" w:cs="MingLiU"/>
          <w:color w:val="auto"/>
          <w:kern w:val="0"/>
          <w:szCs w:val="21"/>
        </w:rPr>
      </w:pPr>
      <w:r>
        <w:rPr>
          <w:rFonts w:hint="eastAsia" w:ascii="宋体" w:hAnsi="宋体" w:cs="MingLiU"/>
          <w:color w:val="auto"/>
          <w:kern w:val="0"/>
          <w:szCs w:val="21"/>
        </w:rPr>
        <w:t>投标</w:t>
      </w:r>
      <w:r>
        <w:rPr>
          <w:rFonts w:hint="eastAsia" w:ascii="宋体" w:hAnsi="宋体" w:cs="MingLiU"/>
          <w:color w:val="auto"/>
          <w:spacing w:val="-1"/>
          <w:kern w:val="0"/>
          <w:szCs w:val="21"/>
        </w:rPr>
        <w:t>人</w:t>
      </w:r>
      <w:r>
        <w:rPr>
          <w:rFonts w:hint="eastAsia" w:ascii="宋体" w:hAnsi="宋体" w:cs="MingLiU"/>
          <w:color w:val="auto"/>
          <w:kern w:val="0"/>
          <w:szCs w:val="21"/>
        </w:rPr>
        <w:t>：</w:t>
      </w:r>
      <w:r>
        <w:rPr>
          <w:rFonts w:hint="eastAsia" w:ascii="宋体" w:hAnsi="宋体"/>
          <w:color w:val="auto"/>
          <w:kern w:val="0"/>
          <w:szCs w:val="21"/>
          <w:u w:val="single"/>
        </w:rPr>
        <w:tab/>
      </w:r>
      <w:r>
        <w:rPr>
          <w:rFonts w:hint="eastAsia" w:ascii="宋体" w:hAnsi="宋体" w:cs="MingLiU"/>
          <w:color w:val="auto"/>
          <w:w w:val="200"/>
          <w:kern w:val="0"/>
          <w:szCs w:val="21"/>
          <w:u w:val="single"/>
        </w:rPr>
        <w:t xml:space="preserve"> </w:t>
      </w:r>
      <w:r>
        <w:rPr>
          <w:rFonts w:hint="eastAsia" w:ascii="宋体" w:hAnsi="宋体"/>
          <w:color w:val="auto"/>
          <w:kern w:val="0"/>
          <w:szCs w:val="21"/>
          <w:u w:val="single"/>
        </w:rPr>
        <w:tab/>
      </w:r>
      <w:r>
        <w:rPr>
          <w:rFonts w:hint="eastAsia" w:ascii="宋体" w:hAnsi="宋体" w:cs="MingLiU"/>
          <w:color w:val="auto"/>
          <w:spacing w:val="-1"/>
          <w:kern w:val="0"/>
          <w:szCs w:val="21"/>
        </w:rPr>
        <w:t>（</w:t>
      </w:r>
      <w:r>
        <w:rPr>
          <w:rFonts w:hint="eastAsia" w:ascii="宋体" w:hAnsi="宋体" w:cs="MingLiU"/>
          <w:color w:val="auto"/>
          <w:kern w:val="0"/>
          <w:szCs w:val="21"/>
        </w:rPr>
        <w:t>盖单位章）</w:t>
      </w:r>
    </w:p>
    <w:p>
      <w:pPr>
        <w:autoSpaceDE w:val="0"/>
        <w:autoSpaceDN w:val="0"/>
        <w:adjustRightInd w:val="0"/>
        <w:snapToGrid w:val="0"/>
        <w:spacing w:line="360" w:lineRule="auto"/>
        <w:jc w:val="left"/>
        <w:rPr>
          <w:rFonts w:hint="eastAsia" w:ascii="宋体" w:hAnsi="宋体" w:cs="MingLiU"/>
          <w:color w:val="auto"/>
          <w:kern w:val="0"/>
          <w:szCs w:val="21"/>
        </w:rPr>
      </w:pPr>
    </w:p>
    <w:p>
      <w:pPr>
        <w:tabs>
          <w:tab w:val="left" w:pos="4935"/>
          <w:tab w:val="left" w:pos="5460"/>
          <w:tab w:val="left" w:pos="6400"/>
        </w:tabs>
        <w:autoSpaceDE w:val="0"/>
        <w:autoSpaceDN w:val="0"/>
        <w:adjustRightInd w:val="0"/>
        <w:snapToGrid w:val="0"/>
        <w:spacing w:line="360" w:lineRule="auto"/>
        <w:ind w:firstLine="3780"/>
        <w:jc w:val="left"/>
        <w:rPr>
          <w:rFonts w:hint="eastAsia" w:ascii="宋体" w:hAnsi="宋体" w:cs="MingLiU"/>
          <w:color w:val="auto"/>
          <w:kern w:val="0"/>
          <w:szCs w:val="21"/>
        </w:rPr>
      </w:pPr>
      <w:r>
        <w:rPr>
          <w:rFonts w:hint="eastAsia" w:ascii="宋体" w:hAnsi="宋体" w:cs="MingLiU"/>
          <w:color w:val="auto"/>
          <w:w w:val="200"/>
          <w:kern w:val="0"/>
          <w:szCs w:val="21"/>
          <w:u w:val="single"/>
        </w:rPr>
        <w:t xml:space="preserve"> </w:t>
      </w:r>
      <w:r>
        <w:rPr>
          <w:rFonts w:hint="eastAsia" w:ascii="宋体" w:hAnsi="宋体"/>
          <w:color w:val="auto"/>
          <w:kern w:val="0"/>
          <w:szCs w:val="21"/>
          <w:u w:val="single"/>
        </w:rPr>
        <w:tab/>
      </w:r>
      <w:r>
        <w:rPr>
          <w:rFonts w:hint="eastAsia" w:ascii="宋体" w:hAnsi="宋体" w:cs="MingLiU"/>
          <w:color w:val="auto"/>
          <w:spacing w:val="-1"/>
          <w:kern w:val="0"/>
          <w:szCs w:val="21"/>
        </w:rPr>
        <w:t>年</w:t>
      </w:r>
      <w:r>
        <w:rPr>
          <w:rFonts w:hint="eastAsia" w:ascii="宋体" w:hAnsi="宋体" w:cs="MingLiU"/>
          <w:color w:val="auto"/>
          <w:w w:val="200"/>
          <w:kern w:val="0"/>
          <w:szCs w:val="21"/>
          <w:u w:val="single"/>
        </w:rPr>
        <w:t xml:space="preserve">   </w:t>
      </w:r>
      <w:r>
        <w:rPr>
          <w:rFonts w:hint="eastAsia" w:ascii="宋体" w:hAnsi="宋体" w:cs="MingLiU"/>
          <w:color w:val="auto"/>
          <w:kern w:val="0"/>
          <w:szCs w:val="21"/>
        </w:rPr>
        <w:t>月</w:t>
      </w:r>
      <w:r>
        <w:rPr>
          <w:rFonts w:hint="eastAsia" w:ascii="宋体" w:hAnsi="宋体" w:cs="MingLiU"/>
          <w:color w:val="auto"/>
          <w:w w:val="200"/>
          <w:kern w:val="0"/>
          <w:szCs w:val="21"/>
          <w:u w:val="single"/>
        </w:rPr>
        <w:t xml:space="preserve">   </w:t>
      </w:r>
      <w:r>
        <w:rPr>
          <w:rFonts w:hint="eastAsia" w:ascii="宋体" w:hAnsi="宋体" w:cs="MingLiU"/>
          <w:color w:val="auto"/>
          <w:kern w:val="0"/>
          <w:szCs w:val="21"/>
        </w:rPr>
        <w:t>日</w:t>
      </w:r>
    </w:p>
    <w:p>
      <w:pPr>
        <w:autoSpaceDE w:val="0"/>
        <w:autoSpaceDN w:val="0"/>
        <w:adjustRightInd w:val="0"/>
        <w:snapToGrid w:val="0"/>
        <w:spacing w:line="360" w:lineRule="auto"/>
        <w:jc w:val="left"/>
        <w:rPr>
          <w:rFonts w:ascii="宋体" w:hAnsi="宋体"/>
          <w:color w:val="auto"/>
          <w:kern w:val="0"/>
          <w:szCs w:val="21"/>
        </w:rPr>
      </w:pPr>
    </w:p>
    <w:p>
      <w:pPr>
        <w:autoSpaceDE w:val="0"/>
        <w:autoSpaceDN w:val="0"/>
        <w:adjustRightInd w:val="0"/>
        <w:snapToGrid w:val="0"/>
        <w:spacing w:line="360" w:lineRule="auto"/>
        <w:jc w:val="left"/>
        <w:rPr>
          <w:rFonts w:hint="eastAsia" w:ascii="宋体" w:hAnsi="宋体"/>
          <w:color w:val="auto"/>
          <w:kern w:val="0"/>
          <w:szCs w:val="21"/>
        </w:rPr>
      </w:pPr>
      <w:r>
        <w:rPr>
          <w:rFonts w:hint="eastAsia" w:ascii="宋体" w:hAnsi="宋体"/>
          <w:color w:val="auto"/>
          <w:kern w:val="0"/>
          <w:szCs w:val="21"/>
        </w:rPr>
        <w:t>注：</w:t>
      </w:r>
      <w:r>
        <w:rPr>
          <w:rFonts w:hint="eastAsia" w:ascii="宋体" w:hAnsi="宋体" w:cs="MingLiU"/>
          <w:color w:val="auto"/>
          <w:kern w:val="0"/>
          <w:szCs w:val="21"/>
        </w:rPr>
        <w:t>法定代表人/负责人</w:t>
      </w:r>
      <w:r>
        <w:rPr>
          <w:rFonts w:hint="eastAsia" w:ascii="宋体" w:hAnsi="宋体"/>
          <w:color w:val="auto"/>
          <w:kern w:val="0"/>
          <w:szCs w:val="21"/>
        </w:rPr>
        <w:t>身份证明需按上述格式填写完整，不可缺少内容。在此基础上增加内容的不影响其有效性。</w:t>
      </w:r>
    </w:p>
    <w:p>
      <w:pPr>
        <w:spacing w:line="360" w:lineRule="auto"/>
        <w:jc w:val="center"/>
        <w:rPr>
          <w:rFonts w:hint="eastAsia" w:ascii="宋体" w:hAnsi="宋体"/>
          <w:b/>
          <w:color w:val="auto"/>
          <w:szCs w:val="21"/>
        </w:rPr>
      </w:pPr>
      <w:r>
        <w:rPr>
          <w:rFonts w:hint="eastAsia" w:ascii="宋体" w:hAnsi="宋体"/>
          <w:b/>
          <w:color w:val="auto"/>
          <w:szCs w:val="21"/>
        </w:rPr>
        <w:br w:type="page"/>
      </w:r>
    </w:p>
    <w:p>
      <w:pPr>
        <w:spacing w:line="360" w:lineRule="auto"/>
        <w:jc w:val="center"/>
        <w:rPr>
          <w:rFonts w:hint="eastAsia" w:ascii="宋体" w:hAnsi="宋体"/>
          <w:b/>
          <w:color w:val="auto"/>
          <w:szCs w:val="21"/>
        </w:rPr>
      </w:pPr>
      <w:r>
        <w:rPr>
          <w:rFonts w:hint="eastAsia" w:ascii="宋体" w:hAnsi="宋体"/>
          <w:b/>
          <w:color w:val="auto"/>
          <w:szCs w:val="21"/>
        </w:rPr>
        <w:t xml:space="preserve">授权委托书 </w:t>
      </w:r>
    </w:p>
    <w:p>
      <w:pPr>
        <w:autoSpaceDE w:val="0"/>
        <w:autoSpaceDN w:val="0"/>
        <w:adjustRightInd w:val="0"/>
        <w:snapToGrid w:val="0"/>
        <w:spacing w:line="360" w:lineRule="auto"/>
        <w:jc w:val="left"/>
        <w:rPr>
          <w:rFonts w:hint="eastAsia" w:ascii="宋体" w:hAnsi="宋体" w:cs="MingLiU"/>
          <w:color w:val="auto"/>
          <w:kern w:val="0"/>
          <w:szCs w:val="21"/>
        </w:rPr>
      </w:pPr>
    </w:p>
    <w:p>
      <w:pPr>
        <w:tabs>
          <w:tab w:val="left" w:pos="2100"/>
          <w:tab w:val="left" w:pos="4215"/>
          <w:tab w:val="left" w:pos="4305"/>
          <w:tab w:val="left" w:pos="8000"/>
        </w:tabs>
        <w:autoSpaceDE w:val="0"/>
        <w:autoSpaceDN w:val="0"/>
        <w:adjustRightInd w:val="0"/>
        <w:snapToGrid w:val="0"/>
        <w:spacing w:line="360" w:lineRule="auto"/>
        <w:ind w:firstLine="420"/>
        <w:rPr>
          <w:rFonts w:hint="eastAsia" w:ascii="宋体" w:hAnsi="宋体" w:cs="MingLiU"/>
          <w:color w:val="auto"/>
          <w:kern w:val="0"/>
          <w:szCs w:val="21"/>
        </w:rPr>
      </w:pPr>
      <w:r>
        <w:rPr>
          <w:rFonts w:hint="eastAsia" w:ascii="宋体" w:hAnsi="宋体" w:cs="MingLiU"/>
          <w:color w:val="auto"/>
          <w:kern w:val="0"/>
          <w:szCs w:val="21"/>
        </w:rPr>
        <w:t>本人</w:t>
      </w:r>
      <w:r>
        <w:rPr>
          <w:rFonts w:hint="eastAsia" w:ascii="宋体" w:hAnsi="宋体" w:cs="MingLiU"/>
          <w:color w:val="auto"/>
          <w:w w:val="200"/>
          <w:kern w:val="0"/>
          <w:szCs w:val="21"/>
          <w:u w:val="single"/>
        </w:rPr>
        <w:t xml:space="preserve"> </w:t>
      </w:r>
      <w:r>
        <w:rPr>
          <w:rFonts w:hint="eastAsia" w:ascii="宋体" w:hAnsi="宋体"/>
          <w:color w:val="auto"/>
          <w:kern w:val="0"/>
          <w:szCs w:val="21"/>
          <w:u w:val="single"/>
        </w:rPr>
        <w:tab/>
      </w:r>
      <w:r>
        <w:rPr>
          <w:rFonts w:hint="eastAsia" w:ascii="宋体" w:hAnsi="宋体" w:cs="MingLiU"/>
          <w:color w:val="auto"/>
          <w:kern w:val="0"/>
          <w:szCs w:val="21"/>
        </w:rPr>
        <w:t>（姓名）系</w:t>
      </w:r>
      <w:r>
        <w:rPr>
          <w:rFonts w:hint="eastAsia" w:ascii="宋体" w:hAnsi="宋体" w:cs="MingLiU"/>
          <w:color w:val="auto"/>
          <w:w w:val="200"/>
          <w:kern w:val="0"/>
          <w:szCs w:val="21"/>
          <w:u w:val="single"/>
        </w:rPr>
        <w:t xml:space="preserve"> </w:t>
      </w:r>
      <w:r>
        <w:rPr>
          <w:rFonts w:hint="eastAsia" w:ascii="宋体" w:hAnsi="宋体"/>
          <w:color w:val="auto"/>
          <w:kern w:val="0"/>
          <w:szCs w:val="21"/>
          <w:u w:val="single"/>
        </w:rPr>
        <w:tab/>
      </w:r>
      <w:r>
        <w:rPr>
          <w:rFonts w:hint="eastAsia" w:ascii="宋体" w:hAnsi="宋体" w:cs="MingLiU"/>
          <w:color w:val="auto"/>
          <w:kern w:val="0"/>
          <w:szCs w:val="21"/>
        </w:rPr>
        <w:t>（</w:t>
      </w:r>
      <w:r>
        <w:rPr>
          <w:rFonts w:hint="eastAsia" w:ascii="宋体" w:hAnsi="宋体" w:cs="MingLiU"/>
          <w:color w:val="auto"/>
          <w:spacing w:val="-1"/>
          <w:kern w:val="0"/>
          <w:szCs w:val="21"/>
        </w:rPr>
        <w:t>投</w:t>
      </w:r>
      <w:r>
        <w:rPr>
          <w:rFonts w:hint="eastAsia" w:ascii="宋体" w:hAnsi="宋体" w:cs="MingLiU"/>
          <w:color w:val="auto"/>
          <w:kern w:val="0"/>
          <w:szCs w:val="21"/>
        </w:rPr>
        <w:t>标人名称</w:t>
      </w:r>
      <w:r>
        <w:rPr>
          <w:rFonts w:hint="eastAsia" w:ascii="宋体" w:hAnsi="宋体" w:cs="MingLiU"/>
          <w:color w:val="auto"/>
          <w:spacing w:val="1"/>
          <w:kern w:val="0"/>
          <w:szCs w:val="21"/>
        </w:rPr>
        <w:t>）</w:t>
      </w:r>
      <w:r>
        <w:rPr>
          <w:rFonts w:hint="eastAsia" w:ascii="宋体" w:hAnsi="宋体" w:cs="MingLiU"/>
          <w:color w:val="auto"/>
          <w:kern w:val="0"/>
          <w:szCs w:val="21"/>
        </w:rPr>
        <w:t>的</w:t>
      </w:r>
      <w:r>
        <w:rPr>
          <w:rFonts w:hint="eastAsia" w:ascii="宋体" w:hAnsi="宋体"/>
          <w:color w:val="auto"/>
          <w:szCs w:val="21"/>
        </w:rPr>
        <w:t>法定代表人/负责人</w:t>
      </w:r>
      <w:r>
        <w:rPr>
          <w:rFonts w:hint="eastAsia" w:ascii="宋体" w:hAnsi="宋体" w:cs="MingLiU"/>
          <w:color w:val="auto"/>
          <w:kern w:val="0"/>
          <w:szCs w:val="21"/>
        </w:rPr>
        <w:t>，现委托</w:t>
      </w:r>
      <w:r>
        <w:rPr>
          <w:rFonts w:hint="eastAsia" w:ascii="宋体" w:hAnsi="宋体" w:cs="MingLiU"/>
          <w:color w:val="auto"/>
          <w:w w:val="200"/>
          <w:kern w:val="0"/>
          <w:szCs w:val="21"/>
          <w:u w:val="single"/>
        </w:rPr>
        <w:t xml:space="preserve"> </w:t>
      </w:r>
      <w:r>
        <w:rPr>
          <w:rFonts w:hint="eastAsia" w:ascii="宋体" w:hAnsi="宋体"/>
          <w:color w:val="auto"/>
          <w:kern w:val="0"/>
          <w:szCs w:val="21"/>
          <w:u w:val="single"/>
        </w:rPr>
        <w:tab/>
      </w:r>
      <w:r>
        <w:rPr>
          <w:rFonts w:hint="eastAsia" w:ascii="宋体" w:hAnsi="宋体" w:cs="MingLiU"/>
          <w:color w:val="auto"/>
          <w:kern w:val="0"/>
          <w:szCs w:val="21"/>
        </w:rPr>
        <w:t>（姓</w:t>
      </w:r>
      <w:r>
        <w:rPr>
          <w:rFonts w:hint="eastAsia" w:ascii="宋体" w:hAnsi="宋体"/>
          <w:color w:val="auto"/>
          <w:kern w:val="0"/>
          <w:szCs w:val="21"/>
        </w:rPr>
        <w:t xml:space="preserve"> </w:t>
      </w:r>
      <w:r>
        <w:rPr>
          <w:rFonts w:hint="eastAsia" w:ascii="宋体" w:hAnsi="宋体" w:cs="MingLiU"/>
          <w:color w:val="auto"/>
          <w:kern w:val="0"/>
          <w:szCs w:val="21"/>
        </w:rPr>
        <w:t>名）为我方代理人。代理人根据授权，以我方名义签署、澄清、说明、补正、递交、撤回、修改、领取</w:t>
      </w:r>
      <w:r>
        <w:rPr>
          <w:rFonts w:hint="eastAsia" w:ascii="宋体" w:hAnsi="宋体"/>
          <w:color w:val="auto"/>
          <w:kern w:val="0"/>
          <w:szCs w:val="21"/>
          <w:u w:val="single"/>
        </w:rPr>
        <w:tab/>
      </w:r>
      <w:r>
        <w:rPr>
          <w:rFonts w:hint="eastAsia" w:ascii="宋体" w:hAnsi="宋体"/>
          <w:color w:val="auto"/>
          <w:kern w:val="0"/>
          <w:szCs w:val="21"/>
          <w:u w:val="single"/>
        </w:rPr>
        <w:t xml:space="preserve"> </w:t>
      </w:r>
      <w:r>
        <w:rPr>
          <w:rFonts w:hint="eastAsia" w:ascii="宋体" w:hAnsi="宋体" w:cs="MingLiU"/>
          <w:color w:val="auto"/>
          <w:kern w:val="0"/>
          <w:szCs w:val="21"/>
          <w:u w:val="single"/>
        </w:rPr>
        <w:t>（项</w:t>
      </w:r>
      <w:r>
        <w:rPr>
          <w:rFonts w:hint="eastAsia" w:ascii="宋体" w:hAnsi="宋体" w:cs="MingLiU"/>
          <w:color w:val="auto"/>
          <w:spacing w:val="-1"/>
          <w:kern w:val="0"/>
          <w:szCs w:val="21"/>
          <w:u w:val="single"/>
        </w:rPr>
        <w:t>目</w:t>
      </w:r>
      <w:r>
        <w:rPr>
          <w:rFonts w:hint="eastAsia" w:ascii="宋体" w:hAnsi="宋体" w:cs="MingLiU"/>
          <w:color w:val="auto"/>
          <w:kern w:val="0"/>
          <w:szCs w:val="21"/>
          <w:u w:val="single"/>
        </w:rPr>
        <w:t>名称）</w:t>
      </w:r>
      <w:r>
        <w:rPr>
          <w:rFonts w:hint="eastAsia" w:ascii="宋体" w:hAnsi="宋体" w:cs="MingLiU"/>
          <w:color w:val="auto"/>
          <w:kern w:val="0"/>
          <w:szCs w:val="21"/>
          <w:u w:val="single"/>
          <w:lang w:val="en-US" w:eastAsia="zh-CN"/>
        </w:rPr>
        <w:t xml:space="preserve">    </w:t>
      </w:r>
      <w:r>
        <w:rPr>
          <w:rFonts w:hint="eastAsia" w:ascii="宋体" w:hAnsi="宋体" w:cs="MingLiU"/>
          <w:color w:val="auto"/>
          <w:kern w:val="0"/>
          <w:szCs w:val="21"/>
        </w:rPr>
        <w:t>投标文件、签订合同和处理有关事宜，</w:t>
      </w:r>
      <w:r>
        <w:rPr>
          <w:rFonts w:hint="eastAsia" w:ascii="宋体" w:hAnsi="宋体"/>
          <w:color w:val="auto"/>
          <w:kern w:val="0"/>
          <w:szCs w:val="21"/>
        </w:rPr>
        <w:t xml:space="preserve"> </w:t>
      </w:r>
      <w:r>
        <w:rPr>
          <w:rFonts w:hint="eastAsia" w:ascii="宋体" w:hAnsi="宋体" w:cs="MingLiU"/>
          <w:color w:val="auto"/>
          <w:kern w:val="0"/>
          <w:szCs w:val="21"/>
        </w:rPr>
        <w:t>其法律后果由我方承担。</w:t>
      </w:r>
    </w:p>
    <w:p>
      <w:pPr>
        <w:tabs>
          <w:tab w:val="left" w:pos="1680"/>
          <w:tab w:val="left" w:pos="4215"/>
          <w:tab w:val="left" w:pos="4305"/>
          <w:tab w:val="left" w:pos="8000"/>
        </w:tabs>
        <w:autoSpaceDE w:val="0"/>
        <w:autoSpaceDN w:val="0"/>
        <w:adjustRightInd w:val="0"/>
        <w:snapToGrid w:val="0"/>
        <w:spacing w:line="360" w:lineRule="auto"/>
        <w:ind w:firstLine="420"/>
        <w:rPr>
          <w:rFonts w:hint="eastAsia" w:ascii="宋体" w:hAnsi="宋体"/>
          <w:color w:val="auto"/>
          <w:kern w:val="0"/>
          <w:szCs w:val="21"/>
        </w:rPr>
      </w:pPr>
      <w:r>
        <w:rPr>
          <w:rFonts w:hint="eastAsia" w:ascii="宋体" w:hAnsi="宋体" w:cs="MingLiU"/>
          <w:color w:val="auto"/>
          <w:kern w:val="0"/>
          <w:szCs w:val="21"/>
        </w:rPr>
        <w:t>委托</w:t>
      </w:r>
      <w:r>
        <w:rPr>
          <w:rFonts w:hint="eastAsia" w:ascii="宋体" w:hAnsi="宋体" w:cs="MingLiU"/>
          <w:color w:val="auto"/>
          <w:spacing w:val="-1"/>
          <w:kern w:val="0"/>
          <w:szCs w:val="21"/>
        </w:rPr>
        <w:t>期</w:t>
      </w:r>
      <w:r>
        <w:rPr>
          <w:rFonts w:hint="eastAsia" w:ascii="宋体" w:hAnsi="宋体" w:cs="MingLiU"/>
          <w:color w:val="auto"/>
          <w:kern w:val="0"/>
          <w:szCs w:val="21"/>
        </w:rPr>
        <w:t>限：</w:t>
      </w:r>
      <w:r>
        <w:rPr>
          <w:rFonts w:hint="eastAsia" w:ascii="宋体" w:hAnsi="宋体" w:cs="MingLiU"/>
          <w:color w:val="auto"/>
          <w:w w:val="200"/>
          <w:kern w:val="0"/>
          <w:szCs w:val="21"/>
          <w:u w:val="single"/>
        </w:rPr>
        <w:t xml:space="preserve">  </w:t>
      </w:r>
      <w:r>
        <w:rPr>
          <w:rFonts w:hint="eastAsia" w:ascii="宋体" w:hAnsi="宋体"/>
          <w:color w:val="auto"/>
          <w:kern w:val="0"/>
          <w:szCs w:val="21"/>
          <w:u w:val="single"/>
        </w:rPr>
        <w:tab/>
      </w:r>
      <w:r>
        <w:rPr>
          <w:rFonts w:hint="eastAsia" w:ascii="宋体" w:hAnsi="宋体" w:cs="MingLiU"/>
          <w:color w:val="auto"/>
          <w:kern w:val="0"/>
          <w:szCs w:val="21"/>
        </w:rPr>
        <w:t>。</w:t>
      </w:r>
      <w:r>
        <w:rPr>
          <w:rFonts w:hint="eastAsia" w:ascii="宋体" w:hAnsi="宋体"/>
          <w:color w:val="auto"/>
          <w:kern w:val="0"/>
          <w:szCs w:val="21"/>
        </w:rPr>
        <w:t xml:space="preserve"> </w:t>
      </w:r>
    </w:p>
    <w:p>
      <w:pPr>
        <w:tabs>
          <w:tab w:val="left" w:pos="1680"/>
          <w:tab w:val="left" w:pos="4215"/>
          <w:tab w:val="left" w:pos="4305"/>
          <w:tab w:val="left" w:pos="8000"/>
        </w:tabs>
        <w:autoSpaceDE w:val="0"/>
        <w:autoSpaceDN w:val="0"/>
        <w:adjustRightInd w:val="0"/>
        <w:snapToGrid w:val="0"/>
        <w:spacing w:line="360" w:lineRule="auto"/>
        <w:ind w:firstLine="420"/>
        <w:rPr>
          <w:rFonts w:hint="eastAsia" w:ascii="宋体" w:hAnsi="宋体" w:cs="MingLiU"/>
          <w:color w:val="auto"/>
          <w:kern w:val="0"/>
          <w:szCs w:val="21"/>
        </w:rPr>
      </w:pPr>
      <w:r>
        <w:rPr>
          <w:rFonts w:hint="eastAsia" w:ascii="宋体" w:hAnsi="宋体" w:cs="MingLiU"/>
          <w:color w:val="auto"/>
          <w:kern w:val="0"/>
          <w:szCs w:val="21"/>
        </w:rPr>
        <w:t>代理人无转委托权。</w:t>
      </w:r>
    </w:p>
    <w:p>
      <w:pPr>
        <w:tabs>
          <w:tab w:val="left" w:pos="1680"/>
          <w:tab w:val="left" w:pos="4215"/>
          <w:tab w:val="left" w:pos="4305"/>
          <w:tab w:val="left" w:pos="8000"/>
        </w:tabs>
        <w:autoSpaceDE w:val="0"/>
        <w:autoSpaceDN w:val="0"/>
        <w:adjustRightInd w:val="0"/>
        <w:snapToGrid w:val="0"/>
        <w:spacing w:line="360" w:lineRule="auto"/>
        <w:ind w:firstLine="420"/>
        <w:rPr>
          <w:rFonts w:hint="eastAsia" w:ascii="宋体" w:hAnsi="宋体" w:cs="MingLiU"/>
          <w:color w:val="auto"/>
          <w:kern w:val="0"/>
          <w:szCs w:val="21"/>
        </w:rPr>
      </w:pPr>
      <w:r>
        <w:rPr>
          <w:rFonts w:hint="eastAsia" w:ascii="宋体" w:hAnsi="宋体" w:cs="MingLiU"/>
          <w:color w:val="auto"/>
          <w:kern w:val="0"/>
          <w:szCs w:val="21"/>
        </w:rPr>
        <w:t>附：</w:t>
      </w:r>
      <w:r>
        <w:rPr>
          <w:rFonts w:hint="eastAsia" w:ascii="宋体" w:hAnsi="宋体"/>
          <w:color w:val="auto"/>
          <w:szCs w:val="21"/>
        </w:rPr>
        <w:t>法定代表人/负责人</w:t>
      </w:r>
      <w:r>
        <w:rPr>
          <w:rFonts w:hint="eastAsia" w:ascii="宋体" w:hAnsi="宋体" w:cs="MingLiU"/>
          <w:color w:val="auto"/>
          <w:kern w:val="0"/>
          <w:szCs w:val="21"/>
        </w:rPr>
        <w:t>和</w:t>
      </w:r>
      <w:r>
        <w:rPr>
          <w:rFonts w:hint="eastAsia" w:ascii="宋体" w:hAnsi="宋体"/>
          <w:color w:val="auto"/>
          <w:szCs w:val="21"/>
        </w:rPr>
        <w:t>授权代理人</w:t>
      </w:r>
      <w:r>
        <w:rPr>
          <w:rFonts w:hint="eastAsia" w:ascii="宋体" w:hAnsi="宋体" w:cs="MingLiU"/>
          <w:color w:val="auto"/>
          <w:kern w:val="0"/>
          <w:szCs w:val="21"/>
        </w:rPr>
        <w:t>身份证明。</w:t>
      </w:r>
    </w:p>
    <w:p>
      <w:pPr>
        <w:tabs>
          <w:tab w:val="left" w:pos="4200"/>
          <w:tab w:val="left" w:pos="4620"/>
        </w:tabs>
        <w:autoSpaceDE w:val="0"/>
        <w:autoSpaceDN w:val="0"/>
        <w:adjustRightInd w:val="0"/>
        <w:snapToGrid w:val="0"/>
        <w:spacing w:line="360" w:lineRule="auto"/>
        <w:ind w:firstLine="1694"/>
        <w:jc w:val="left"/>
        <w:rPr>
          <w:rFonts w:hint="eastAsia" w:ascii="宋体" w:hAnsi="宋体"/>
          <w:color w:val="auto"/>
          <w:kern w:val="0"/>
          <w:szCs w:val="21"/>
        </w:rPr>
      </w:pPr>
      <w:r>
        <w:rPr>
          <w:rFonts w:hint="eastAsia" w:ascii="宋体" w:hAnsi="宋体" w:cs="MingLiU"/>
          <w:color w:val="auto"/>
          <w:kern w:val="0"/>
          <w:szCs w:val="21"/>
        </w:rPr>
        <w:t>投  标  人：</w:t>
      </w:r>
      <w:r>
        <w:rPr>
          <w:rFonts w:hint="eastAsia" w:ascii="宋体" w:hAnsi="宋体" w:cs="MingLiU"/>
          <w:color w:val="auto"/>
          <w:w w:val="200"/>
          <w:kern w:val="0"/>
          <w:szCs w:val="21"/>
          <w:u w:val="single"/>
        </w:rPr>
        <w:t xml:space="preserve">              </w:t>
      </w:r>
      <w:r>
        <w:rPr>
          <w:rFonts w:hint="eastAsia" w:ascii="宋体" w:hAnsi="宋体"/>
          <w:color w:val="auto"/>
          <w:kern w:val="0"/>
          <w:szCs w:val="21"/>
          <w:u w:val="single"/>
        </w:rPr>
        <w:tab/>
      </w:r>
      <w:r>
        <w:rPr>
          <w:rFonts w:hint="eastAsia" w:ascii="宋体" w:hAnsi="宋体"/>
          <w:color w:val="auto"/>
          <w:kern w:val="0"/>
          <w:szCs w:val="21"/>
          <w:u w:val="single"/>
        </w:rPr>
        <w:t xml:space="preserve">    </w:t>
      </w:r>
      <w:r>
        <w:rPr>
          <w:rFonts w:hint="eastAsia" w:ascii="宋体" w:hAnsi="宋体" w:cs="MingLiU"/>
          <w:color w:val="auto"/>
          <w:kern w:val="0"/>
          <w:szCs w:val="21"/>
        </w:rPr>
        <w:t>（</w:t>
      </w:r>
      <w:r>
        <w:rPr>
          <w:rFonts w:hint="eastAsia" w:ascii="宋体" w:hAnsi="宋体" w:cs="MingLiU"/>
          <w:color w:val="auto"/>
          <w:spacing w:val="-1"/>
          <w:kern w:val="0"/>
          <w:szCs w:val="21"/>
        </w:rPr>
        <w:t>盖</w:t>
      </w:r>
      <w:r>
        <w:rPr>
          <w:rFonts w:hint="eastAsia" w:ascii="宋体" w:hAnsi="宋体" w:cs="MingLiU"/>
          <w:color w:val="auto"/>
          <w:kern w:val="0"/>
          <w:szCs w:val="21"/>
        </w:rPr>
        <w:t>单位章）</w:t>
      </w:r>
      <w:r>
        <w:rPr>
          <w:rFonts w:hint="eastAsia" w:ascii="宋体" w:hAnsi="宋体"/>
          <w:color w:val="auto"/>
          <w:kern w:val="0"/>
          <w:szCs w:val="21"/>
        </w:rPr>
        <w:t xml:space="preserve"> </w:t>
      </w:r>
    </w:p>
    <w:p>
      <w:pPr>
        <w:tabs>
          <w:tab w:val="left" w:pos="6300"/>
        </w:tabs>
        <w:autoSpaceDE w:val="0"/>
        <w:autoSpaceDN w:val="0"/>
        <w:adjustRightInd w:val="0"/>
        <w:snapToGrid w:val="0"/>
        <w:spacing w:line="360" w:lineRule="auto"/>
        <w:ind w:firstLine="1680"/>
        <w:jc w:val="left"/>
        <w:rPr>
          <w:rFonts w:hint="eastAsia" w:ascii="宋体" w:hAnsi="宋体" w:cs="MingLiU"/>
          <w:color w:val="auto"/>
          <w:kern w:val="0"/>
          <w:szCs w:val="21"/>
        </w:rPr>
      </w:pPr>
      <w:r>
        <w:rPr>
          <w:rFonts w:hint="eastAsia" w:ascii="宋体" w:hAnsi="宋体"/>
          <w:color w:val="auto"/>
          <w:szCs w:val="21"/>
        </w:rPr>
        <w:t>法定代表人/负责人</w:t>
      </w:r>
      <w:r>
        <w:rPr>
          <w:rFonts w:hint="eastAsia" w:ascii="宋体" w:hAnsi="宋体" w:cs="MingLiU"/>
          <w:color w:val="auto"/>
          <w:kern w:val="0"/>
          <w:szCs w:val="21"/>
        </w:rPr>
        <w:t>：</w:t>
      </w:r>
      <w:r>
        <w:rPr>
          <w:rFonts w:hint="eastAsia" w:ascii="宋体" w:hAnsi="宋体" w:cs="MingLiU"/>
          <w:color w:val="auto"/>
          <w:w w:val="200"/>
          <w:kern w:val="0"/>
          <w:szCs w:val="21"/>
          <w:u w:val="single"/>
        </w:rPr>
        <w:t xml:space="preserve"> </w:t>
      </w:r>
      <w:r>
        <w:rPr>
          <w:rFonts w:hint="eastAsia" w:ascii="宋体" w:hAnsi="宋体"/>
          <w:color w:val="auto"/>
          <w:kern w:val="0"/>
          <w:szCs w:val="21"/>
          <w:u w:val="single"/>
        </w:rPr>
        <w:tab/>
      </w:r>
      <w:r>
        <w:rPr>
          <w:rFonts w:hint="eastAsia" w:ascii="宋体" w:hAnsi="宋体"/>
          <w:color w:val="auto"/>
          <w:kern w:val="0"/>
          <w:szCs w:val="21"/>
          <w:u w:val="single"/>
        </w:rPr>
        <w:tab/>
      </w:r>
      <w:r>
        <w:rPr>
          <w:rFonts w:hint="eastAsia" w:ascii="宋体" w:hAnsi="宋体" w:cs="MingLiU"/>
          <w:color w:val="auto"/>
          <w:kern w:val="0"/>
          <w:szCs w:val="21"/>
        </w:rPr>
        <w:t>（签字或盖章）</w:t>
      </w:r>
    </w:p>
    <w:p>
      <w:pPr>
        <w:tabs>
          <w:tab w:val="left" w:pos="5260"/>
        </w:tabs>
        <w:autoSpaceDE w:val="0"/>
        <w:autoSpaceDN w:val="0"/>
        <w:adjustRightInd w:val="0"/>
        <w:snapToGrid w:val="0"/>
        <w:spacing w:line="360" w:lineRule="auto"/>
        <w:ind w:firstLine="1680"/>
        <w:jc w:val="left"/>
        <w:rPr>
          <w:rFonts w:hint="eastAsia" w:ascii="宋体" w:hAnsi="宋体" w:cs="MingLiU"/>
          <w:color w:val="auto"/>
          <w:kern w:val="0"/>
          <w:szCs w:val="21"/>
        </w:rPr>
      </w:pPr>
      <w:r>
        <w:rPr>
          <w:rFonts w:hint="eastAsia" w:ascii="宋体" w:hAnsi="宋体" w:cs="MingLiU"/>
          <w:color w:val="auto"/>
          <w:kern w:val="0"/>
          <w:szCs w:val="21"/>
        </w:rPr>
        <w:t>身份证号码：</w:t>
      </w:r>
      <w:r>
        <w:rPr>
          <w:rFonts w:hint="eastAsia" w:ascii="宋体" w:hAnsi="宋体" w:cs="MingLiU"/>
          <w:color w:val="auto"/>
          <w:w w:val="200"/>
          <w:kern w:val="0"/>
          <w:szCs w:val="21"/>
          <w:u w:val="single"/>
        </w:rPr>
        <w:t xml:space="preserve">                 </w:t>
      </w:r>
      <w:r>
        <w:rPr>
          <w:rFonts w:hint="eastAsia" w:ascii="宋体" w:hAnsi="宋体"/>
          <w:color w:val="auto"/>
          <w:kern w:val="0"/>
          <w:szCs w:val="21"/>
          <w:u w:val="single"/>
        </w:rPr>
        <w:tab/>
      </w:r>
    </w:p>
    <w:p>
      <w:pPr>
        <w:tabs>
          <w:tab w:val="left" w:pos="6720"/>
        </w:tabs>
        <w:autoSpaceDE w:val="0"/>
        <w:autoSpaceDN w:val="0"/>
        <w:adjustRightInd w:val="0"/>
        <w:snapToGrid w:val="0"/>
        <w:spacing w:line="360" w:lineRule="auto"/>
        <w:ind w:firstLine="1680"/>
        <w:jc w:val="left"/>
        <w:rPr>
          <w:rFonts w:hint="eastAsia" w:ascii="宋体" w:hAnsi="宋体" w:cs="MingLiU"/>
          <w:color w:val="auto"/>
          <w:kern w:val="0"/>
          <w:szCs w:val="21"/>
        </w:rPr>
      </w:pPr>
      <w:r>
        <w:rPr>
          <w:rFonts w:hint="eastAsia" w:ascii="宋体" w:hAnsi="宋体" w:cs="MingLiU"/>
          <w:color w:val="auto"/>
          <w:kern w:val="0"/>
          <w:szCs w:val="21"/>
        </w:rPr>
        <w:t>委托代理人：</w:t>
      </w:r>
      <w:r>
        <w:rPr>
          <w:rFonts w:hint="eastAsia" w:ascii="宋体" w:hAnsi="宋体" w:cs="MingLiU"/>
          <w:color w:val="auto"/>
          <w:w w:val="200"/>
          <w:kern w:val="0"/>
          <w:szCs w:val="21"/>
          <w:u w:val="single"/>
        </w:rPr>
        <w:t xml:space="preserve"> </w:t>
      </w:r>
      <w:r>
        <w:rPr>
          <w:rFonts w:hint="eastAsia" w:ascii="宋体" w:hAnsi="宋体"/>
          <w:color w:val="auto"/>
          <w:kern w:val="0"/>
          <w:szCs w:val="21"/>
          <w:u w:val="single"/>
        </w:rPr>
        <w:tab/>
      </w:r>
      <w:r>
        <w:rPr>
          <w:rFonts w:hint="eastAsia" w:ascii="宋体" w:hAnsi="宋体" w:cs="MingLiU"/>
          <w:color w:val="auto"/>
          <w:kern w:val="0"/>
          <w:szCs w:val="21"/>
        </w:rPr>
        <w:t>（签</w:t>
      </w:r>
      <w:r>
        <w:rPr>
          <w:rFonts w:hint="eastAsia" w:ascii="宋体" w:hAnsi="宋体" w:cs="MingLiU"/>
          <w:color w:val="auto"/>
          <w:spacing w:val="-1"/>
          <w:kern w:val="0"/>
          <w:szCs w:val="21"/>
        </w:rPr>
        <w:t>字</w:t>
      </w:r>
      <w:r>
        <w:rPr>
          <w:rFonts w:hint="eastAsia" w:ascii="宋体" w:hAnsi="宋体" w:cs="MingLiU"/>
          <w:color w:val="auto"/>
          <w:kern w:val="0"/>
          <w:szCs w:val="21"/>
        </w:rPr>
        <w:t>）</w:t>
      </w:r>
    </w:p>
    <w:p>
      <w:pPr>
        <w:tabs>
          <w:tab w:val="left" w:pos="6825"/>
        </w:tabs>
        <w:autoSpaceDE w:val="0"/>
        <w:autoSpaceDN w:val="0"/>
        <w:adjustRightInd w:val="0"/>
        <w:snapToGrid w:val="0"/>
        <w:spacing w:line="360" w:lineRule="auto"/>
        <w:ind w:firstLine="1680"/>
        <w:jc w:val="left"/>
        <w:rPr>
          <w:rFonts w:hint="eastAsia" w:ascii="宋体" w:hAnsi="宋体"/>
          <w:color w:val="auto"/>
          <w:kern w:val="0"/>
          <w:szCs w:val="21"/>
          <w:u w:val="single"/>
        </w:rPr>
      </w:pPr>
      <w:r>
        <w:rPr>
          <w:rFonts w:hint="eastAsia" w:ascii="宋体" w:hAnsi="宋体" w:cs="MingLiU"/>
          <w:color w:val="auto"/>
          <w:kern w:val="0"/>
          <w:szCs w:val="21"/>
        </w:rPr>
        <w:t>身份证号码：</w:t>
      </w:r>
      <w:r>
        <w:rPr>
          <w:rFonts w:hint="eastAsia" w:ascii="宋体" w:hAnsi="宋体" w:cs="MingLiU"/>
          <w:color w:val="auto"/>
          <w:w w:val="200"/>
          <w:kern w:val="0"/>
          <w:szCs w:val="21"/>
          <w:u w:val="single"/>
        </w:rPr>
        <w:t xml:space="preserve"> </w:t>
      </w:r>
      <w:r>
        <w:rPr>
          <w:rFonts w:hint="eastAsia" w:ascii="宋体" w:hAnsi="宋体"/>
          <w:color w:val="auto"/>
          <w:kern w:val="0"/>
          <w:szCs w:val="21"/>
          <w:u w:val="single"/>
        </w:rPr>
        <w:tab/>
      </w:r>
    </w:p>
    <w:p>
      <w:pPr>
        <w:spacing w:line="360" w:lineRule="auto"/>
        <w:rPr>
          <w:rFonts w:hint="eastAsia" w:ascii="宋体" w:hAnsi="宋体"/>
          <w:vanish/>
          <w:color w:val="auto"/>
          <w:szCs w:val="21"/>
        </w:rPr>
      </w:pPr>
    </w:p>
    <w:tbl>
      <w:tblPr>
        <w:tblStyle w:val="15"/>
        <w:tblW w:w="0" w:type="auto"/>
        <w:tblInd w:w="1267"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797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368" w:hRule="atLeast"/>
        </w:trPr>
        <w:tc>
          <w:tcPr>
            <w:tcW w:w="7973" w:type="dxa"/>
            <w:noWrap w:val="0"/>
            <w:vAlign w:val="top"/>
          </w:tcPr>
          <w:p>
            <w:pPr>
              <w:spacing w:line="360" w:lineRule="auto"/>
              <w:jc w:val="center"/>
              <w:rPr>
                <w:rFonts w:hint="eastAsia" w:ascii="宋体" w:hAnsi="宋体"/>
                <w:color w:val="auto"/>
                <w:szCs w:val="21"/>
              </w:rPr>
            </w:pPr>
          </w:p>
          <w:p>
            <w:pPr>
              <w:spacing w:line="360" w:lineRule="auto"/>
              <w:jc w:val="center"/>
              <w:rPr>
                <w:rFonts w:hint="eastAsia" w:ascii="宋体" w:hAnsi="宋体"/>
                <w:color w:val="auto"/>
                <w:szCs w:val="21"/>
              </w:rPr>
            </w:pPr>
            <w:r>
              <w:rPr>
                <w:rFonts w:hint="eastAsia" w:ascii="宋体" w:hAnsi="宋体"/>
                <w:color w:val="auto"/>
                <w:szCs w:val="21"/>
              </w:rPr>
              <w:t>法定代表人/负责人身份证复印件正面、背面粘贴于此处</w:t>
            </w:r>
          </w:p>
          <w:p>
            <w:pPr>
              <w:spacing w:line="360" w:lineRule="auto"/>
              <w:jc w:val="center"/>
              <w:rPr>
                <w:rFonts w:hint="eastAsia" w:ascii="宋体" w:hAnsi="宋体"/>
                <w:b/>
                <w:color w:val="auto"/>
                <w:szCs w:val="21"/>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048" w:hRule="atLeast"/>
        </w:trPr>
        <w:tc>
          <w:tcPr>
            <w:tcW w:w="7973" w:type="dxa"/>
            <w:tcBorders>
              <w:top w:val="dashed" w:color="auto" w:sz="4" w:space="0"/>
              <w:left w:val="dashed" w:color="auto" w:sz="4" w:space="0"/>
              <w:bottom w:val="dashed" w:color="auto" w:sz="4" w:space="0"/>
              <w:right w:val="dashed" w:color="auto" w:sz="4" w:space="0"/>
            </w:tcBorders>
            <w:noWrap w:val="0"/>
            <w:vAlign w:val="top"/>
          </w:tcPr>
          <w:p>
            <w:pPr>
              <w:spacing w:line="360" w:lineRule="auto"/>
              <w:jc w:val="center"/>
              <w:rPr>
                <w:rFonts w:hint="eastAsia" w:ascii="宋体" w:hAnsi="宋体"/>
                <w:color w:val="auto"/>
                <w:szCs w:val="21"/>
              </w:rPr>
            </w:pPr>
          </w:p>
          <w:p>
            <w:pPr>
              <w:spacing w:line="360" w:lineRule="auto"/>
              <w:jc w:val="center"/>
              <w:rPr>
                <w:rFonts w:hint="eastAsia" w:ascii="宋体" w:hAnsi="宋体"/>
                <w:color w:val="auto"/>
                <w:szCs w:val="21"/>
              </w:rPr>
            </w:pPr>
            <w:r>
              <w:rPr>
                <w:rFonts w:hint="eastAsia" w:ascii="宋体" w:hAnsi="宋体"/>
                <w:color w:val="auto"/>
                <w:szCs w:val="21"/>
              </w:rPr>
              <w:t>授权代理人身份证复印件正面、背面粘贴于此处</w:t>
            </w:r>
          </w:p>
          <w:p>
            <w:pPr>
              <w:spacing w:line="360" w:lineRule="auto"/>
              <w:jc w:val="center"/>
              <w:rPr>
                <w:rFonts w:hint="eastAsia" w:ascii="宋体" w:hAnsi="宋体"/>
                <w:color w:val="auto"/>
                <w:szCs w:val="21"/>
              </w:rPr>
            </w:pPr>
          </w:p>
        </w:tc>
      </w:tr>
    </w:tbl>
    <w:p>
      <w:pPr>
        <w:tabs>
          <w:tab w:val="left" w:pos="4005"/>
          <w:tab w:val="left" w:pos="4100"/>
          <w:tab w:val="left" w:pos="5040"/>
        </w:tabs>
        <w:autoSpaceDE w:val="0"/>
        <w:autoSpaceDN w:val="0"/>
        <w:adjustRightInd w:val="0"/>
        <w:snapToGrid w:val="0"/>
        <w:spacing w:line="360" w:lineRule="auto"/>
        <w:jc w:val="left"/>
        <w:rPr>
          <w:rFonts w:hint="eastAsia" w:ascii="宋体" w:hAnsi="宋体" w:cs="MingLiU"/>
          <w:color w:val="auto"/>
          <w:w w:val="200"/>
          <w:kern w:val="0"/>
          <w:szCs w:val="21"/>
          <w:u w:val="single"/>
        </w:rPr>
      </w:pPr>
    </w:p>
    <w:p>
      <w:pPr>
        <w:tabs>
          <w:tab w:val="left" w:pos="5760"/>
        </w:tabs>
        <w:autoSpaceDE w:val="0"/>
        <w:autoSpaceDN w:val="0"/>
        <w:adjustRightInd w:val="0"/>
        <w:spacing w:line="300" w:lineRule="exact"/>
        <w:ind w:right="11"/>
        <w:rPr>
          <w:rFonts w:asciiTheme="minorEastAsia" w:hAnsiTheme="minorEastAsia" w:eastAsiaTheme="minorEastAsia" w:cstheme="minorEastAsia"/>
          <w:kern w:val="0"/>
          <w:szCs w:val="21"/>
        </w:rPr>
      </w:pPr>
    </w:p>
    <w:p>
      <w:pPr>
        <w:pageBreakBefore w:val="0"/>
        <w:kinsoku/>
        <w:wordWrap/>
        <w:overflowPunct/>
        <w:bidi w:val="0"/>
        <w:spacing w:line="360" w:lineRule="auto"/>
        <w:jc w:val="both"/>
        <w:rPr>
          <w:rFonts w:hint="eastAsia" w:asciiTheme="minorEastAsia" w:hAnsiTheme="minorEastAsia" w:eastAsiaTheme="minorEastAsia" w:cstheme="minorEastAsia"/>
          <w:b/>
          <w:color w:val="auto"/>
          <w:sz w:val="32"/>
          <w:szCs w:val="32"/>
          <w:highlight w:val="none"/>
          <w:lang w:eastAsia="zh-CN"/>
        </w:rPr>
      </w:pPr>
    </w:p>
    <w:p>
      <w:pPr>
        <w:pageBreakBefore w:val="0"/>
        <w:kinsoku/>
        <w:wordWrap/>
        <w:overflowPunct/>
        <w:bidi w:val="0"/>
        <w:spacing w:line="360" w:lineRule="auto"/>
        <w:jc w:val="both"/>
        <w:rPr>
          <w:rFonts w:hint="eastAsia" w:asciiTheme="minorEastAsia" w:hAnsiTheme="minorEastAsia" w:eastAsiaTheme="minorEastAsia" w:cstheme="minorEastAsia"/>
          <w:b/>
          <w:color w:val="auto"/>
          <w:sz w:val="32"/>
          <w:szCs w:val="32"/>
          <w:highlight w:val="none"/>
          <w:lang w:eastAsia="zh-CN"/>
        </w:rPr>
      </w:pPr>
    </w:p>
    <w:p>
      <w:pPr>
        <w:pageBreakBefore w:val="0"/>
        <w:kinsoku/>
        <w:wordWrap/>
        <w:overflowPunct/>
        <w:bidi w:val="0"/>
        <w:spacing w:line="360" w:lineRule="auto"/>
        <w:jc w:val="both"/>
        <w:rPr>
          <w:rFonts w:hint="eastAsia" w:asciiTheme="minorEastAsia" w:hAnsiTheme="minorEastAsia" w:eastAsiaTheme="minorEastAsia" w:cstheme="minorEastAsia"/>
          <w:b/>
          <w:color w:val="auto"/>
          <w:sz w:val="32"/>
          <w:szCs w:val="32"/>
          <w:highlight w:val="none"/>
          <w:lang w:eastAsia="zh-CN"/>
        </w:rPr>
      </w:pPr>
      <w:bookmarkStart w:id="12" w:name="_GoBack"/>
      <w:bookmarkEnd w:id="12"/>
      <w:r>
        <w:rPr>
          <w:rFonts w:hint="eastAsia" w:asciiTheme="minorEastAsia" w:hAnsiTheme="minorEastAsia" w:eastAsiaTheme="minorEastAsia" w:cstheme="minorEastAsia"/>
          <w:b/>
          <w:color w:val="auto"/>
          <w:sz w:val="32"/>
          <w:szCs w:val="32"/>
          <w:highlight w:val="none"/>
          <w:lang w:eastAsia="zh-CN"/>
        </w:rPr>
        <w:t>附件四：</w:t>
      </w:r>
    </w:p>
    <w:p>
      <w:pPr>
        <w:pageBreakBefore w:val="0"/>
        <w:kinsoku/>
        <w:wordWrap/>
        <w:overflowPunct/>
        <w:bidi w:val="0"/>
        <w:spacing w:line="360" w:lineRule="auto"/>
        <w:jc w:val="center"/>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lang w:eastAsia="zh-CN"/>
        </w:rPr>
        <w:t>投标</w:t>
      </w:r>
      <w:r>
        <w:rPr>
          <w:rFonts w:hint="eastAsia" w:asciiTheme="minorEastAsia" w:hAnsiTheme="minorEastAsia" w:eastAsiaTheme="minorEastAsia" w:cstheme="minorEastAsia"/>
          <w:b/>
          <w:color w:val="auto"/>
          <w:sz w:val="32"/>
          <w:szCs w:val="32"/>
          <w:highlight w:val="none"/>
        </w:rPr>
        <w:t>文件目录</w:t>
      </w:r>
    </w:p>
    <w:p>
      <w:pPr>
        <w:pageBreakBefore w:val="0"/>
        <w:kinsoku/>
        <w:wordWrap/>
        <w:overflowPunct/>
        <w:bidi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一、</w:t>
      </w:r>
      <w:r>
        <w:rPr>
          <w:rFonts w:hint="eastAsia" w:asciiTheme="minorEastAsia" w:hAnsiTheme="minorEastAsia" w:eastAsiaTheme="minorEastAsia" w:cstheme="minorEastAsia"/>
          <w:color w:val="auto"/>
          <w:sz w:val="24"/>
          <w:szCs w:val="24"/>
        </w:rPr>
        <w:t>投标函</w:t>
      </w:r>
      <w:r>
        <w:rPr>
          <w:rFonts w:hint="eastAsia" w:asciiTheme="minorEastAsia" w:hAnsiTheme="minorEastAsia" w:eastAsiaTheme="minorEastAsia" w:cstheme="minorEastAsia"/>
          <w:color w:val="auto"/>
          <w:sz w:val="24"/>
          <w:highlight w:val="none"/>
        </w:rPr>
        <w:t>………………………………………………………………（ ）</w:t>
      </w:r>
    </w:p>
    <w:p>
      <w:pPr>
        <w:pageBreakBefore w:val="0"/>
        <w:kinsoku/>
        <w:wordWrap/>
        <w:overflowPunct/>
        <w:bidi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二、</w:t>
      </w:r>
      <w:r>
        <w:rPr>
          <w:rFonts w:hint="eastAsia" w:asciiTheme="minorEastAsia" w:hAnsiTheme="minorEastAsia" w:eastAsiaTheme="minorEastAsia" w:cstheme="minorEastAsia"/>
          <w:color w:val="auto"/>
          <w:sz w:val="24"/>
          <w:szCs w:val="24"/>
        </w:rPr>
        <w:t>营业执照</w:t>
      </w:r>
      <w:r>
        <w:rPr>
          <w:rFonts w:hint="eastAsia" w:asciiTheme="minorEastAsia" w:hAnsiTheme="minorEastAsia" w:eastAsiaTheme="minorEastAsia" w:cstheme="minorEastAsia"/>
          <w:color w:val="auto"/>
          <w:sz w:val="24"/>
          <w:szCs w:val="24"/>
          <w:lang w:eastAsia="zh-CN"/>
        </w:rPr>
        <w:t>、道路运输许可证</w:t>
      </w:r>
      <w:r>
        <w:rPr>
          <w:rFonts w:hint="eastAsia" w:asciiTheme="minorEastAsia" w:hAnsiTheme="minorEastAsia" w:eastAsiaTheme="minorEastAsia" w:cstheme="minorEastAsia"/>
          <w:color w:val="auto"/>
          <w:sz w:val="24"/>
          <w:highlight w:val="none"/>
        </w:rPr>
        <w:t>………………………………………（ ）</w:t>
      </w:r>
    </w:p>
    <w:p>
      <w:pPr>
        <w:pageBreakBefore w:val="0"/>
        <w:kinsoku/>
        <w:wordWrap/>
        <w:overflowPunct/>
        <w:bidi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三、</w:t>
      </w:r>
      <w:r>
        <w:rPr>
          <w:rFonts w:hint="eastAsia" w:asciiTheme="minorEastAsia" w:hAnsiTheme="minorEastAsia" w:eastAsiaTheme="minorEastAsia" w:cstheme="minorEastAsia"/>
          <w:color w:val="auto"/>
          <w:sz w:val="24"/>
          <w:szCs w:val="24"/>
        </w:rPr>
        <w:t>法定代表人授权委托书及法定代表人身份证明</w:t>
      </w:r>
      <w:r>
        <w:rPr>
          <w:rFonts w:hint="eastAsia" w:asciiTheme="minorEastAsia" w:hAnsiTheme="minorEastAsia" w:eastAsiaTheme="minorEastAsia" w:cstheme="minorEastAsia"/>
          <w:color w:val="auto"/>
          <w:sz w:val="24"/>
          <w:highlight w:val="none"/>
        </w:rPr>
        <w:t>…………………（ ）</w:t>
      </w:r>
    </w:p>
    <w:p>
      <w:pPr>
        <w:pageBreakBefore w:val="0"/>
        <w:kinsoku/>
        <w:wordWrap/>
        <w:overflowPunct/>
        <w:bidi w:val="0"/>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四</w:t>
      </w:r>
      <w:r>
        <w:rPr>
          <w:rFonts w:hint="eastAsia" w:ascii="宋体" w:hAnsi="宋体" w:eastAsia="宋体" w:cs="宋体"/>
          <w:color w:val="auto"/>
          <w:sz w:val="24"/>
          <w:highlight w:val="none"/>
        </w:rPr>
        <w:t>、</w:t>
      </w:r>
      <w:r>
        <w:rPr>
          <w:rFonts w:hint="eastAsia" w:asciiTheme="minorEastAsia" w:hAnsiTheme="minorEastAsia" w:eastAsiaTheme="minorEastAsia" w:cstheme="minorEastAsia"/>
          <w:color w:val="auto"/>
          <w:sz w:val="24"/>
          <w:szCs w:val="24"/>
          <w:highlight w:val="none"/>
          <w:lang w:eastAsia="zh-CN"/>
        </w:rPr>
        <w:t>报价</w:t>
      </w:r>
      <w:r>
        <w:rPr>
          <w:rFonts w:hint="eastAsia" w:asciiTheme="minorEastAsia" w:hAnsiTheme="minorEastAsia" w:eastAsiaTheme="minorEastAsia" w:cstheme="minorEastAsia"/>
          <w:color w:val="auto"/>
          <w:sz w:val="24"/>
          <w:szCs w:val="24"/>
          <w:highlight w:val="none"/>
        </w:rPr>
        <w:t>表</w:t>
      </w:r>
      <w:r>
        <w:rPr>
          <w:rFonts w:hint="eastAsia" w:ascii="宋体" w:hAnsi="宋体" w:eastAsia="宋体" w:cs="宋体"/>
          <w:color w:val="auto"/>
          <w:sz w:val="24"/>
          <w:highlight w:val="none"/>
        </w:rPr>
        <w:t>……………………………………………………</w:t>
      </w:r>
      <w:r>
        <w:rPr>
          <w:rFonts w:hint="eastAsia" w:asciiTheme="minorEastAsia" w:hAnsiTheme="minorEastAsia" w:eastAsiaTheme="minorEastAsia" w:cstheme="minorEastAsia"/>
          <w:color w:val="auto"/>
          <w:sz w:val="24"/>
          <w:highlight w:val="none"/>
        </w:rPr>
        <w:t>…………</w:t>
      </w:r>
      <w:r>
        <w:rPr>
          <w:rFonts w:hint="eastAsia" w:ascii="宋体" w:hAnsi="宋体" w:eastAsia="宋体" w:cs="宋体"/>
          <w:color w:val="auto"/>
          <w:sz w:val="24"/>
          <w:highlight w:val="none"/>
        </w:rPr>
        <w:t>（ ）</w:t>
      </w:r>
    </w:p>
    <w:p>
      <w:pPr>
        <w:pageBreakBefore w:val="0"/>
        <w:kinsoku/>
        <w:wordWrap/>
        <w:overflowPunct/>
        <w:bidi w:val="0"/>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五</w:t>
      </w:r>
      <w:r>
        <w:rPr>
          <w:rFonts w:hint="eastAsia" w:ascii="宋体" w:hAnsi="宋体" w:eastAsia="宋体" w:cs="宋体"/>
          <w:color w:val="auto"/>
          <w:sz w:val="24"/>
          <w:highlight w:val="none"/>
        </w:rPr>
        <w:t>、</w:t>
      </w:r>
      <w:r>
        <w:rPr>
          <w:rFonts w:hint="eastAsia" w:asciiTheme="minorEastAsia" w:hAnsiTheme="minorEastAsia" w:eastAsiaTheme="minorEastAsia" w:cstheme="minorEastAsia"/>
          <w:color w:val="auto"/>
          <w:sz w:val="24"/>
          <w:szCs w:val="24"/>
          <w:lang w:val="en-US" w:eastAsia="zh-CN"/>
        </w:rPr>
        <w:t>车辆资料</w:t>
      </w:r>
      <w:r>
        <w:rPr>
          <w:rFonts w:hint="eastAsia" w:ascii="宋体" w:hAnsi="宋体" w:eastAsia="宋体" w:cs="宋体"/>
          <w:color w:val="auto"/>
          <w:sz w:val="24"/>
          <w:highlight w:val="none"/>
        </w:rPr>
        <w:t>……………………………………………………………（ ）</w:t>
      </w:r>
    </w:p>
    <w:p>
      <w:pPr>
        <w:pageBreakBefore w:val="0"/>
        <w:kinsoku/>
        <w:wordWrap/>
        <w:overflowPunct/>
        <w:bidi w:val="0"/>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六</w:t>
      </w:r>
      <w:r>
        <w:rPr>
          <w:rFonts w:hint="eastAsia" w:ascii="宋体" w:hAnsi="宋体" w:eastAsia="宋体" w:cs="宋体"/>
          <w:color w:val="auto"/>
          <w:sz w:val="24"/>
          <w:highlight w:val="none"/>
        </w:rPr>
        <w:t>、</w:t>
      </w:r>
      <w:r>
        <w:rPr>
          <w:rFonts w:hint="eastAsia" w:asciiTheme="minorEastAsia" w:hAnsiTheme="minorEastAsia" w:eastAsiaTheme="minorEastAsia" w:cstheme="minorEastAsia"/>
          <w:color w:val="auto"/>
          <w:sz w:val="24"/>
          <w:szCs w:val="24"/>
          <w:lang w:val="en-US" w:eastAsia="zh-CN"/>
        </w:rPr>
        <w:t>其他证明材料</w:t>
      </w:r>
      <w:r>
        <w:rPr>
          <w:rFonts w:hint="eastAsia" w:ascii="宋体" w:hAnsi="宋体" w:eastAsia="宋体" w:cs="宋体"/>
          <w:color w:val="auto"/>
          <w:sz w:val="24"/>
          <w:highlight w:val="none"/>
        </w:rPr>
        <w:t>……………………………………………………</w:t>
      </w:r>
      <w:r>
        <w:rPr>
          <w:rFonts w:hint="eastAsia" w:asciiTheme="minorEastAsia" w:hAnsiTheme="minorEastAsia" w:eastAsiaTheme="minorEastAsia" w:cstheme="minorEastAsia"/>
          <w:color w:val="auto"/>
          <w:sz w:val="24"/>
          <w:highlight w:val="none"/>
        </w:rPr>
        <w:t>…</w:t>
      </w:r>
      <w:r>
        <w:rPr>
          <w:rFonts w:hint="eastAsia" w:ascii="宋体" w:hAnsi="宋体" w:eastAsia="宋体" w:cs="宋体"/>
          <w:color w:val="auto"/>
          <w:sz w:val="24"/>
          <w:highlight w:val="none"/>
        </w:rPr>
        <w:t>（ ）</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color w:val="auto"/>
          <w:sz w:val="24"/>
          <w:szCs w:val="24"/>
          <w:lang w:val="en-US" w:eastAsia="zh-CN"/>
        </w:rPr>
      </w:pPr>
    </w:p>
    <w:p>
      <w:pPr>
        <w:rPr>
          <w:rFonts w:hint="eastAsia" w:ascii="宋体" w:hAnsi="宋体" w:eastAsia="宋体" w:cs="宋体"/>
          <w:color w:val="auto"/>
          <w:sz w:val="24"/>
          <w:szCs w:val="24"/>
          <w:lang w:val="en-US" w:eastAsia="zh-CN"/>
        </w:rPr>
      </w:pPr>
    </w:p>
    <w:sectPr>
      <w:footerReference r:id="rId3" w:type="default"/>
      <w:pgSz w:w="11906" w:h="16838"/>
      <w:pgMar w:top="2098" w:right="1531" w:bottom="1984"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仿宋简体">
    <w:altName w:val="方正仿宋_GBK"/>
    <w:panose1 w:val="02000000000000000000"/>
    <w:charset w:val="86"/>
    <w:family w:val="auto"/>
    <w:pitch w:val="default"/>
    <w:sig w:usb0="00000000" w:usb1="00000000" w:usb2="00000012"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MetaPlusNormalRoman">
    <w:altName w:val="Segoe Print"/>
    <w:panose1 w:val="00000000000000000000"/>
    <w:charset w:val="00"/>
    <w:family w:val="auto"/>
    <w:pitch w:val="default"/>
    <w:sig w:usb0="00000000" w:usb1="00000000" w:usb2="00000000" w:usb3="00000000" w:csb0="00000000" w:csb1="00000000"/>
  </w:font>
  <w:font w:name="MingLiU">
    <w:altName w:val="PMingLiU-ExtB"/>
    <w:panose1 w:val="02020509000000000000"/>
    <w:charset w:val="88"/>
    <w:family w:val="modern"/>
    <w:pitch w:val="default"/>
    <w:sig w:usb0="00000000" w:usb1="00000000" w:usb2="00000016" w:usb3="00000000" w:csb0="00100001"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7</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7</w:t>
                    </w:r>
                    <w:r>
                      <w:rPr>
                        <w:rFonts w:hint="eastAsia"/>
                        <w:lang w:eastAsia="zh-CN"/>
                      </w:rPr>
                      <w:fldChar w:fldCharType="end"/>
                    </w:r>
                    <w:r>
                      <w:rPr>
                        <w:rFonts w:hint="eastAsia"/>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B6211"/>
    <w:multiLevelType w:val="singleLevel"/>
    <w:tmpl w:val="003B6211"/>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477587"/>
    <w:rsid w:val="005A2252"/>
    <w:rsid w:val="00824877"/>
    <w:rsid w:val="00842A64"/>
    <w:rsid w:val="00A76EC7"/>
    <w:rsid w:val="00A826C9"/>
    <w:rsid w:val="00B82707"/>
    <w:rsid w:val="00DA4906"/>
    <w:rsid w:val="011F480E"/>
    <w:rsid w:val="01305439"/>
    <w:rsid w:val="01324B6A"/>
    <w:rsid w:val="01586227"/>
    <w:rsid w:val="017936AC"/>
    <w:rsid w:val="019D01D5"/>
    <w:rsid w:val="019F150A"/>
    <w:rsid w:val="01B469EB"/>
    <w:rsid w:val="01BA51E5"/>
    <w:rsid w:val="01F32F70"/>
    <w:rsid w:val="01FA66B1"/>
    <w:rsid w:val="021811D2"/>
    <w:rsid w:val="024E5C79"/>
    <w:rsid w:val="02655F8B"/>
    <w:rsid w:val="027F178A"/>
    <w:rsid w:val="02987490"/>
    <w:rsid w:val="0306718F"/>
    <w:rsid w:val="032461C1"/>
    <w:rsid w:val="03280792"/>
    <w:rsid w:val="032F3153"/>
    <w:rsid w:val="0348383A"/>
    <w:rsid w:val="039C4029"/>
    <w:rsid w:val="03B9383B"/>
    <w:rsid w:val="04295E29"/>
    <w:rsid w:val="046A076F"/>
    <w:rsid w:val="0472246E"/>
    <w:rsid w:val="04A82AE5"/>
    <w:rsid w:val="04AE64BD"/>
    <w:rsid w:val="04CD3FBD"/>
    <w:rsid w:val="04E86ADB"/>
    <w:rsid w:val="05170A5B"/>
    <w:rsid w:val="05194EB4"/>
    <w:rsid w:val="051B32D2"/>
    <w:rsid w:val="05831998"/>
    <w:rsid w:val="058A61C3"/>
    <w:rsid w:val="05AE5362"/>
    <w:rsid w:val="05F3244A"/>
    <w:rsid w:val="06143C3F"/>
    <w:rsid w:val="067B2084"/>
    <w:rsid w:val="0694234A"/>
    <w:rsid w:val="06B10804"/>
    <w:rsid w:val="06CD4525"/>
    <w:rsid w:val="06E17110"/>
    <w:rsid w:val="06F86F88"/>
    <w:rsid w:val="07014C5A"/>
    <w:rsid w:val="071C2466"/>
    <w:rsid w:val="074D31F3"/>
    <w:rsid w:val="07544D73"/>
    <w:rsid w:val="079D35A2"/>
    <w:rsid w:val="07BC6436"/>
    <w:rsid w:val="07C71F52"/>
    <w:rsid w:val="07E65F3B"/>
    <w:rsid w:val="08044514"/>
    <w:rsid w:val="080F6D16"/>
    <w:rsid w:val="085B16E6"/>
    <w:rsid w:val="08A92CB1"/>
    <w:rsid w:val="08AF765B"/>
    <w:rsid w:val="08EE388A"/>
    <w:rsid w:val="09204359"/>
    <w:rsid w:val="09540BB1"/>
    <w:rsid w:val="099562CA"/>
    <w:rsid w:val="099C0B57"/>
    <w:rsid w:val="09EB237E"/>
    <w:rsid w:val="09FC2811"/>
    <w:rsid w:val="0A182971"/>
    <w:rsid w:val="0ABD60E2"/>
    <w:rsid w:val="0AC402B6"/>
    <w:rsid w:val="0AC474CE"/>
    <w:rsid w:val="0AC8660B"/>
    <w:rsid w:val="0B29572E"/>
    <w:rsid w:val="0B2D09B6"/>
    <w:rsid w:val="0B62170C"/>
    <w:rsid w:val="0B6C708C"/>
    <w:rsid w:val="0B6F5538"/>
    <w:rsid w:val="0B943FD7"/>
    <w:rsid w:val="0BB834FB"/>
    <w:rsid w:val="0BE33BD3"/>
    <w:rsid w:val="0C1B4454"/>
    <w:rsid w:val="0C2F3E9D"/>
    <w:rsid w:val="0C60355A"/>
    <w:rsid w:val="0C7C5690"/>
    <w:rsid w:val="0C8F5A41"/>
    <w:rsid w:val="0CC930DB"/>
    <w:rsid w:val="0CD16806"/>
    <w:rsid w:val="0CD51FC5"/>
    <w:rsid w:val="0CD669D7"/>
    <w:rsid w:val="0D395B1E"/>
    <w:rsid w:val="0D4A179B"/>
    <w:rsid w:val="0DB271BB"/>
    <w:rsid w:val="0DBA1865"/>
    <w:rsid w:val="0DC44F66"/>
    <w:rsid w:val="0DC90A17"/>
    <w:rsid w:val="0DE445CE"/>
    <w:rsid w:val="0E6F0647"/>
    <w:rsid w:val="0EC26348"/>
    <w:rsid w:val="0EC7582D"/>
    <w:rsid w:val="0ED147D6"/>
    <w:rsid w:val="0F5E57FD"/>
    <w:rsid w:val="0F9942FB"/>
    <w:rsid w:val="0FD124B1"/>
    <w:rsid w:val="0FD635A2"/>
    <w:rsid w:val="0FF53C7D"/>
    <w:rsid w:val="102176D0"/>
    <w:rsid w:val="10304A05"/>
    <w:rsid w:val="10446AB1"/>
    <w:rsid w:val="106B17A2"/>
    <w:rsid w:val="107734BE"/>
    <w:rsid w:val="109F4104"/>
    <w:rsid w:val="10A53DD7"/>
    <w:rsid w:val="10A806D5"/>
    <w:rsid w:val="1135015E"/>
    <w:rsid w:val="11465F56"/>
    <w:rsid w:val="114C36A6"/>
    <w:rsid w:val="115D14CA"/>
    <w:rsid w:val="118C7794"/>
    <w:rsid w:val="119F21BB"/>
    <w:rsid w:val="11B87307"/>
    <w:rsid w:val="11BE52E3"/>
    <w:rsid w:val="120D7DAF"/>
    <w:rsid w:val="1224195A"/>
    <w:rsid w:val="126C49FB"/>
    <w:rsid w:val="129F3A7F"/>
    <w:rsid w:val="131558A4"/>
    <w:rsid w:val="131D046B"/>
    <w:rsid w:val="13440CA8"/>
    <w:rsid w:val="134D5B87"/>
    <w:rsid w:val="136C6814"/>
    <w:rsid w:val="13C867F2"/>
    <w:rsid w:val="13DD4354"/>
    <w:rsid w:val="142E21B2"/>
    <w:rsid w:val="14315D35"/>
    <w:rsid w:val="14390489"/>
    <w:rsid w:val="145F7EDB"/>
    <w:rsid w:val="14657EED"/>
    <w:rsid w:val="14881BF1"/>
    <w:rsid w:val="14D36435"/>
    <w:rsid w:val="14DA7AC6"/>
    <w:rsid w:val="14EC19AE"/>
    <w:rsid w:val="15427C33"/>
    <w:rsid w:val="15444EA5"/>
    <w:rsid w:val="155372D8"/>
    <w:rsid w:val="156E18A4"/>
    <w:rsid w:val="15761756"/>
    <w:rsid w:val="15DB47EE"/>
    <w:rsid w:val="15E14F93"/>
    <w:rsid w:val="161E31BC"/>
    <w:rsid w:val="164C14CE"/>
    <w:rsid w:val="16CA4BC6"/>
    <w:rsid w:val="16DC61F7"/>
    <w:rsid w:val="16EC701A"/>
    <w:rsid w:val="16F80D47"/>
    <w:rsid w:val="172312E1"/>
    <w:rsid w:val="175F00B1"/>
    <w:rsid w:val="17847113"/>
    <w:rsid w:val="178C1D8A"/>
    <w:rsid w:val="179976D0"/>
    <w:rsid w:val="17DD16F2"/>
    <w:rsid w:val="17E87373"/>
    <w:rsid w:val="17FE6508"/>
    <w:rsid w:val="18047D5C"/>
    <w:rsid w:val="185A5C0E"/>
    <w:rsid w:val="18631A01"/>
    <w:rsid w:val="186D24F7"/>
    <w:rsid w:val="187F0CFB"/>
    <w:rsid w:val="188E0A18"/>
    <w:rsid w:val="18BF5D36"/>
    <w:rsid w:val="18D63DDC"/>
    <w:rsid w:val="19404D56"/>
    <w:rsid w:val="19477650"/>
    <w:rsid w:val="194C2530"/>
    <w:rsid w:val="19843BBA"/>
    <w:rsid w:val="19C964B5"/>
    <w:rsid w:val="19D2006F"/>
    <w:rsid w:val="1AB014B8"/>
    <w:rsid w:val="1AE263AA"/>
    <w:rsid w:val="1AEC22DE"/>
    <w:rsid w:val="1B2713C4"/>
    <w:rsid w:val="1B343446"/>
    <w:rsid w:val="1B48215A"/>
    <w:rsid w:val="1B4855BF"/>
    <w:rsid w:val="1B675769"/>
    <w:rsid w:val="1BC9036E"/>
    <w:rsid w:val="1BD45CF5"/>
    <w:rsid w:val="1C074266"/>
    <w:rsid w:val="1C361EB9"/>
    <w:rsid w:val="1C4C7CD0"/>
    <w:rsid w:val="1C656495"/>
    <w:rsid w:val="1C933C4C"/>
    <w:rsid w:val="1CAC0499"/>
    <w:rsid w:val="1CE2149C"/>
    <w:rsid w:val="1CEC36EC"/>
    <w:rsid w:val="1D304D2D"/>
    <w:rsid w:val="1DA230AF"/>
    <w:rsid w:val="1DBA080A"/>
    <w:rsid w:val="1DC12C84"/>
    <w:rsid w:val="1DD81742"/>
    <w:rsid w:val="1DE23768"/>
    <w:rsid w:val="1E3E25C0"/>
    <w:rsid w:val="1E7F30F4"/>
    <w:rsid w:val="1E822666"/>
    <w:rsid w:val="1EBA017F"/>
    <w:rsid w:val="1EC06357"/>
    <w:rsid w:val="1EC71D57"/>
    <w:rsid w:val="1EE46981"/>
    <w:rsid w:val="1F332036"/>
    <w:rsid w:val="1F3779C7"/>
    <w:rsid w:val="1F483C7D"/>
    <w:rsid w:val="1F525956"/>
    <w:rsid w:val="1F68264E"/>
    <w:rsid w:val="1F6B3698"/>
    <w:rsid w:val="1FA608AC"/>
    <w:rsid w:val="1FB77106"/>
    <w:rsid w:val="1FC73FE7"/>
    <w:rsid w:val="1FE935A7"/>
    <w:rsid w:val="20082A01"/>
    <w:rsid w:val="208B538A"/>
    <w:rsid w:val="20AB7BFB"/>
    <w:rsid w:val="20BA1BC3"/>
    <w:rsid w:val="20F947AD"/>
    <w:rsid w:val="210F6EC5"/>
    <w:rsid w:val="2112048D"/>
    <w:rsid w:val="214F76CB"/>
    <w:rsid w:val="21764250"/>
    <w:rsid w:val="21795D64"/>
    <w:rsid w:val="21871858"/>
    <w:rsid w:val="218A36FA"/>
    <w:rsid w:val="219D2288"/>
    <w:rsid w:val="21A40684"/>
    <w:rsid w:val="22007439"/>
    <w:rsid w:val="22864033"/>
    <w:rsid w:val="22911175"/>
    <w:rsid w:val="22CC3BC3"/>
    <w:rsid w:val="2315548F"/>
    <w:rsid w:val="232C3F11"/>
    <w:rsid w:val="23435D84"/>
    <w:rsid w:val="23522F1B"/>
    <w:rsid w:val="235B4225"/>
    <w:rsid w:val="23851AFA"/>
    <w:rsid w:val="238C1C54"/>
    <w:rsid w:val="23907ABB"/>
    <w:rsid w:val="23A746DD"/>
    <w:rsid w:val="23D870B8"/>
    <w:rsid w:val="24034F30"/>
    <w:rsid w:val="248E7DF8"/>
    <w:rsid w:val="249165CA"/>
    <w:rsid w:val="24C8554F"/>
    <w:rsid w:val="24DA572C"/>
    <w:rsid w:val="2501350F"/>
    <w:rsid w:val="251D6601"/>
    <w:rsid w:val="2545182C"/>
    <w:rsid w:val="254A0415"/>
    <w:rsid w:val="25600E04"/>
    <w:rsid w:val="25702C8C"/>
    <w:rsid w:val="25D219FE"/>
    <w:rsid w:val="25EE5246"/>
    <w:rsid w:val="25F541D0"/>
    <w:rsid w:val="261D1C4C"/>
    <w:rsid w:val="26856021"/>
    <w:rsid w:val="26B4525E"/>
    <w:rsid w:val="26CE31AE"/>
    <w:rsid w:val="26D2641F"/>
    <w:rsid w:val="26D84F96"/>
    <w:rsid w:val="26DE0413"/>
    <w:rsid w:val="26F13550"/>
    <w:rsid w:val="277B24C4"/>
    <w:rsid w:val="278D40E9"/>
    <w:rsid w:val="27B36226"/>
    <w:rsid w:val="27C3559E"/>
    <w:rsid w:val="27C62FDD"/>
    <w:rsid w:val="27CA68E3"/>
    <w:rsid w:val="27D31CDA"/>
    <w:rsid w:val="27FF4142"/>
    <w:rsid w:val="28605D45"/>
    <w:rsid w:val="28F10726"/>
    <w:rsid w:val="29033782"/>
    <w:rsid w:val="290342A8"/>
    <w:rsid w:val="293A027D"/>
    <w:rsid w:val="29990E60"/>
    <w:rsid w:val="29991DB9"/>
    <w:rsid w:val="29CF62D3"/>
    <w:rsid w:val="29EE0E83"/>
    <w:rsid w:val="2A0526D1"/>
    <w:rsid w:val="2A1B28EA"/>
    <w:rsid w:val="2A273F04"/>
    <w:rsid w:val="2A412434"/>
    <w:rsid w:val="2A9632EB"/>
    <w:rsid w:val="2AB86E42"/>
    <w:rsid w:val="2ABE62E0"/>
    <w:rsid w:val="2ADF1585"/>
    <w:rsid w:val="2AF77E85"/>
    <w:rsid w:val="2B360A6F"/>
    <w:rsid w:val="2B63536C"/>
    <w:rsid w:val="2B6467EE"/>
    <w:rsid w:val="2B7E4A46"/>
    <w:rsid w:val="2BC03A61"/>
    <w:rsid w:val="2BDD2105"/>
    <w:rsid w:val="2BE97AC6"/>
    <w:rsid w:val="2C0319D5"/>
    <w:rsid w:val="2C1B60CE"/>
    <w:rsid w:val="2C3354C0"/>
    <w:rsid w:val="2C6A5A83"/>
    <w:rsid w:val="2C7F1BF5"/>
    <w:rsid w:val="2C810798"/>
    <w:rsid w:val="2CA71DD1"/>
    <w:rsid w:val="2CBA01D6"/>
    <w:rsid w:val="2CBD5565"/>
    <w:rsid w:val="2CC8583E"/>
    <w:rsid w:val="2CF40C1D"/>
    <w:rsid w:val="2CF65B3C"/>
    <w:rsid w:val="2CFF49DE"/>
    <w:rsid w:val="2D5921EB"/>
    <w:rsid w:val="2D725421"/>
    <w:rsid w:val="2D8E3EA3"/>
    <w:rsid w:val="2D932504"/>
    <w:rsid w:val="2DAB59D3"/>
    <w:rsid w:val="2DCD2512"/>
    <w:rsid w:val="2DEA14C1"/>
    <w:rsid w:val="2DF427A2"/>
    <w:rsid w:val="2DFE63D0"/>
    <w:rsid w:val="2E12388A"/>
    <w:rsid w:val="2E13310E"/>
    <w:rsid w:val="2E81742A"/>
    <w:rsid w:val="2E8B7A5C"/>
    <w:rsid w:val="2F1511C7"/>
    <w:rsid w:val="2F1A349C"/>
    <w:rsid w:val="2F6B21F7"/>
    <w:rsid w:val="2F8251D5"/>
    <w:rsid w:val="2F88517E"/>
    <w:rsid w:val="2F927F60"/>
    <w:rsid w:val="300D3BEB"/>
    <w:rsid w:val="30A50C6A"/>
    <w:rsid w:val="30F7213C"/>
    <w:rsid w:val="313E75B0"/>
    <w:rsid w:val="31B00E84"/>
    <w:rsid w:val="31E806EF"/>
    <w:rsid w:val="31F56227"/>
    <w:rsid w:val="321447D2"/>
    <w:rsid w:val="322C7BAD"/>
    <w:rsid w:val="32315D68"/>
    <w:rsid w:val="32BC1A89"/>
    <w:rsid w:val="334F2289"/>
    <w:rsid w:val="33604A58"/>
    <w:rsid w:val="337544CB"/>
    <w:rsid w:val="33927540"/>
    <w:rsid w:val="339E116C"/>
    <w:rsid w:val="33BF02F5"/>
    <w:rsid w:val="33C24848"/>
    <w:rsid w:val="33FC09AE"/>
    <w:rsid w:val="34732559"/>
    <w:rsid w:val="3496000A"/>
    <w:rsid w:val="34B2793E"/>
    <w:rsid w:val="34B97536"/>
    <w:rsid w:val="34BB6718"/>
    <w:rsid w:val="34D25ED0"/>
    <w:rsid w:val="34E62C5D"/>
    <w:rsid w:val="35170233"/>
    <w:rsid w:val="35257FE2"/>
    <w:rsid w:val="35553738"/>
    <w:rsid w:val="356A55B5"/>
    <w:rsid w:val="36063626"/>
    <w:rsid w:val="36131D09"/>
    <w:rsid w:val="362070EB"/>
    <w:rsid w:val="3646430F"/>
    <w:rsid w:val="36550F17"/>
    <w:rsid w:val="36655FE3"/>
    <w:rsid w:val="368804E0"/>
    <w:rsid w:val="36AC5C5B"/>
    <w:rsid w:val="36E1686E"/>
    <w:rsid w:val="36E2726D"/>
    <w:rsid w:val="36F2156A"/>
    <w:rsid w:val="374F2CE8"/>
    <w:rsid w:val="37571C3A"/>
    <w:rsid w:val="377C4D93"/>
    <w:rsid w:val="378463BD"/>
    <w:rsid w:val="37C904D0"/>
    <w:rsid w:val="381A6CA0"/>
    <w:rsid w:val="38284AE6"/>
    <w:rsid w:val="383C5FF3"/>
    <w:rsid w:val="384D09EB"/>
    <w:rsid w:val="387A78EE"/>
    <w:rsid w:val="38903D7A"/>
    <w:rsid w:val="3890696E"/>
    <w:rsid w:val="38983EDC"/>
    <w:rsid w:val="389A6201"/>
    <w:rsid w:val="38B52DA7"/>
    <w:rsid w:val="38BA63B6"/>
    <w:rsid w:val="38C83236"/>
    <w:rsid w:val="390A10AE"/>
    <w:rsid w:val="392F05F6"/>
    <w:rsid w:val="393B1D6C"/>
    <w:rsid w:val="39521051"/>
    <w:rsid w:val="39E84962"/>
    <w:rsid w:val="3A483CF3"/>
    <w:rsid w:val="3A544481"/>
    <w:rsid w:val="3A66067B"/>
    <w:rsid w:val="3A946C41"/>
    <w:rsid w:val="3A9711BE"/>
    <w:rsid w:val="3AB20879"/>
    <w:rsid w:val="3AC166C2"/>
    <w:rsid w:val="3AC646C3"/>
    <w:rsid w:val="3B1F1EED"/>
    <w:rsid w:val="3B217151"/>
    <w:rsid w:val="3B284ED4"/>
    <w:rsid w:val="3B337AEB"/>
    <w:rsid w:val="3B3D1AAC"/>
    <w:rsid w:val="3B512C60"/>
    <w:rsid w:val="3BAB1D6B"/>
    <w:rsid w:val="3BB273E8"/>
    <w:rsid w:val="3BCA07FB"/>
    <w:rsid w:val="3BCB7EBD"/>
    <w:rsid w:val="3BD1555D"/>
    <w:rsid w:val="3BD77491"/>
    <w:rsid w:val="3BE80FDB"/>
    <w:rsid w:val="3C010EFE"/>
    <w:rsid w:val="3C104CFA"/>
    <w:rsid w:val="3C235FF2"/>
    <w:rsid w:val="3C260824"/>
    <w:rsid w:val="3C280EBB"/>
    <w:rsid w:val="3C4D54BF"/>
    <w:rsid w:val="3C4E579D"/>
    <w:rsid w:val="3C9A14F8"/>
    <w:rsid w:val="3CAD2F7E"/>
    <w:rsid w:val="3CDC4785"/>
    <w:rsid w:val="3D09452A"/>
    <w:rsid w:val="3D13635C"/>
    <w:rsid w:val="3D1D1F30"/>
    <w:rsid w:val="3D327AF0"/>
    <w:rsid w:val="3D3977EB"/>
    <w:rsid w:val="3D850F10"/>
    <w:rsid w:val="3DB03939"/>
    <w:rsid w:val="3DD16302"/>
    <w:rsid w:val="3DDE984B"/>
    <w:rsid w:val="3DDF0D0F"/>
    <w:rsid w:val="3E347D96"/>
    <w:rsid w:val="3E7B46DC"/>
    <w:rsid w:val="3F031DB3"/>
    <w:rsid w:val="3F1A4374"/>
    <w:rsid w:val="3F2D3D22"/>
    <w:rsid w:val="3F2F7653"/>
    <w:rsid w:val="3F3F20BB"/>
    <w:rsid w:val="3F5064DE"/>
    <w:rsid w:val="3F72388C"/>
    <w:rsid w:val="3F8E773B"/>
    <w:rsid w:val="3F9A2DC7"/>
    <w:rsid w:val="40110289"/>
    <w:rsid w:val="40162472"/>
    <w:rsid w:val="402D37C8"/>
    <w:rsid w:val="40512802"/>
    <w:rsid w:val="406C67EE"/>
    <w:rsid w:val="40D92E6E"/>
    <w:rsid w:val="413A3A48"/>
    <w:rsid w:val="416E01F7"/>
    <w:rsid w:val="41C26978"/>
    <w:rsid w:val="41C70539"/>
    <w:rsid w:val="41FA40AF"/>
    <w:rsid w:val="42201C89"/>
    <w:rsid w:val="429A4AFF"/>
    <w:rsid w:val="42C6489B"/>
    <w:rsid w:val="42C70591"/>
    <w:rsid w:val="42CB02F0"/>
    <w:rsid w:val="42EA6EE0"/>
    <w:rsid w:val="42EE2582"/>
    <w:rsid w:val="430024F9"/>
    <w:rsid w:val="434D4C79"/>
    <w:rsid w:val="4353261D"/>
    <w:rsid w:val="43A635AA"/>
    <w:rsid w:val="43BA2A5B"/>
    <w:rsid w:val="43D47B06"/>
    <w:rsid w:val="43E51D98"/>
    <w:rsid w:val="43FE7187"/>
    <w:rsid w:val="44160783"/>
    <w:rsid w:val="442B12B9"/>
    <w:rsid w:val="44686182"/>
    <w:rsid w:val="447620FC"/>
    <w:rsid w:val="447C7B7E"/>
    <w:rsid w:val="44B250D2"/>
    <w:rsid w:val="44C64DA8"/>
    <w:rsid w:val="44F40E27"/>
    <w:rsid w:val="451024AA"/>
    <w:rsid w:val="453E0DDC"/>
    <w:rsid w:val="454B78BC"/>
    <w:rsid w:val="45536087"/>
    <w:rsid w:val="456E30E8"/>
    <w:rsid w:val="457C4A7E"/>
    <w:rsid w:val="45B873A4"/>
    <w:rsid w:val="45CD5971"/>
    <w:rsid w:val="45F35E6F"/>
    <w:rsid w:val="462E2B1E"/>
    <w:rsid w:val="462F49B1"/>
    <w:rsid w:val="46CF7389"/>
    <w:rsid w:val="46E67992"/>
    <w:rsid w:val="46E879E3"/>
    <w:rsid w:val="47136C77"/>
    <w:rsid w:val="47350DF2"/>
    <w:rsid w:val="47394B4A"/>
    <w:rsid w:val="473D5801"/>
    <w:rsid w:val="476334A6"/>
    <w:rsid w:val="47C60A35"/>
    <w:rsid w:val="48042213"/>
    <w:rsid w:val="480F2B94"/>
    <w:rsid w:val="480F2DDB"/>
    <w:rsid w:val="482B6A88"/>
    <w:rsid w:val="482F3BA8"/>
    <w:rsid w:val="483F2405"/>
    <w:rsid w:val="48A01153"/>
    <w:rsid w:val="48B258A1"/>
    <w:rsid w:val="49177C78"/>
    <w:rsid w:val="497535B6"/>
    <w:rsid w:val="49A56D92"/>
    <w:rsid w:val="49BE5BCE"/>
    <w:rsid w:val="49D4685D"/>
    <w:rsid w:val="49E3368D"/>
    <w:rsid w:val="49E7D85E"/>
    <w:rsid w:val="4A3E650C"/>
    <w:rsid w:val="4ADF57DD"/>
    <w:rsid w:val="4AE20F59"/>
    <w:rsid w:val="4B09144F"/>
    <w:rsid w:val="4B1E6EEA"/>
    <w:rsid w:val="4B200508"/>
    <w:rsid w:val="4B3C797D"/>
    <w:rsid w:val="4B4B2C80"/>
    <w:rsid w:val="4B4B6A57"/>
    <w:rsid w:val="4BAC5965"/>
    <w:rsid w:val="4BAF605A"/>
    <w:rsid w:val="4C5360CC"/>
    <w:rsid w:val="4C6279A2"/>
    <w:rsid w:val="4C722530"/>
    <w:rsid w:val="4CEC70A9"/>
    <w:rsid w:val="4CEE2306"/>
    <w:rsid w:val="4D1A0555"/>
    <w:rsid w:val="4D8A696B"/>
    <w:rsid w:val="4DD24629"/>
    <w:rsid w:val="4DF1271C"/>
    <w:rsid w:val="4E1657F2"/>
    <w:rsid w:val="4E1E7A64"/>
    <w:rsid w:val="4E325743"/>
    <w:rsid w:val="4E341306"/>
    <w:rsid w:val="4E3C76FF"/>
    <w:rsid w:val="4E411C97"/>
    <w:rsid w:val="4E512404"/>
    <w:rsid w:val="4EA118F8"/>
    <w:rsid w:val="4EA47A73"/>
    <w:rsid w:val="4EAA2D38"/>
    <w:rsid w:val="4ED15E6E"/>
    <w:rsid w:val="4EF26794"/>
    <w:rsid w:val="4F2A23C6"/>
    <w:rsid w:val="4F501392"/>
    <w:rsid w:val="4F6A4F5A"/>
    <w:rsid w:val="4F8F5362"/>
    <w:rsid w:val="4F9C4003"/>
    <w:rsid w:val="4FB3061F"/>
    <w:rsid w:val="4FC3001B"/>
    <w:rsid w:val="4FD079B2"/>
    <w:rsid w:val="4FD631E3"/>
    <w:rsid w:val="4FFA57E4"/>
    <w:rsid w:val="502E1D03"/>
    <w:rsid w:val="502E4DAE"/>
    <w:rsid w:val="50496E6B"/>
    <w:rsid w:val="507B0090"/>
    <w:rsid w:val="50CD4DA0"/>
    <w:rsid w:val="50D61A4D"/>
    <w:rsid w:val="50DC55D6"/>
    <w:rsid w:val="50FB3A77"/>
    <w:rsid w:val="510C65D4"/>
    <w:rsid w:val="515654A8"/>
    <w:rsid w:val="51B6604B"/>
    <w:rsid w:val="51D436E6"/>
    <w:rsid w:val="51EB1C1F"/>
    <w:rsid w:val="520229C7"/>
    <w:rsid w:val="5216774E"/>
    <w:rsid w:val="521E41FA"/>
    <w:rsid w:val="522D2048"/>
    <w:rsid w:val="52386452"/>
    <w:rsid w:val="52665FDB"/>
    <w:rsid w:val="528352EB"/>
    <w:rsid w:val="52A80E31"/>
    <w:rsid w:val="52DF493A"/>
    <w:rsid w:val="531D72C4"/>
    <w:rsid w:val="532C655B"/>
    <w:rsid w:val="53423E7B"/>
    <w:rsid w:val="535E3E02"/>
    <w:rsid w:val="53B27AA2"/>
    <w:rsid w:val="53BE7EC8"/>
    <w:rsid w:val="53C46DA4"/>
    <w:rsid w:val="53CF63AA"/>
    <w:rsid w:val="53D207AF"/>
    <w:rsid w:val="54C14BAB"/>
    <w:rsid w:val="55046BC4"/>
    <w:rsid w:val="55284572"/>
    <w:rsid w:val="554C0135"/>
    <w:rsid w:val="558165A2"/>
    <w:rsid w:val="55951F0E"/>
    <w:rsid w:val="55977950"/>
    <w:rsid w:val="55CC034C"/>
    <w:rsid w:val="55D1710B"/>
    <w:rsid w:val="55DC2111"/>
    <w:rsid w:val="56084206"/>
    <w:rsid w:val="568114A2"/>
    <w:rsid w:val="56C56129"/>
    <w:rsid w:val="56C61A8D"/>
    <w:rsid w:val="56CA3A73"/>
    <w:rsid w:val="571710F4"/>
    <w:rsid w:val="57477587"/>
    <w:rsid w:val="57572C24"/>
    <w:rsid w:val="57596722"/>
    <w:rsid w:val="575978D7"/>
    <w:rsid w:val="57653D96"/>
    <w:rsid w:val="5766747F"/>
    <w:rsid w:val="577B236A"/>
    <w:rsid w:val="57866C59"/>
    <w:rsid w:val="57995095"/>
    <w:rsid w:val="579B33D3"/>
    <w:rsid w:val="57D26822"/>
    <w:rsid w:val="57F97A21"/>
    <w:rsid w:val="5819411E"/>
    <w:rsid w:val="58282778"/>
    <w:rsid w:val="586245EC"/>
    <w:rsid w:val="58691900"/>
    <w:rsid w:val="58840D1D"/>
    <w:rsid w:val="5894327D"/>
    <w:rsid w:val="58A3076B"/>
    <w:rsid w:val="58C34B31"/>
    <w:rsid w:val="58DE72B5"/>
    <w:rsid w:val="58E47B99"/>
    <w:rsid w:val="58F93233"/>
    <w:rsid w:val="59302CB8"/>
    <w:rsid w:val="59383D62"/>
    <w:rsid w:val="59C06E5F"/>
    <w:rsid w:val="5A151376"/>
    <w:rsid w:val="5ADD315A"/>
    <w:rsid w:val="5B1167EC"/>
    <w:rsid w:val="5B155711"/>
    <w:rsid w:val="5B161A7E"/>
    <w:rsid w:val="5B3B69FE"/>
    <w:rsid w:val="5B872FDF"/>
    <w:rsid w:val="5B957533"/>
    <w:rsid w:val="5BBF52B5"/>
    <w:rsid w:val="5C016B54"/>
    <w:rsid w:val="5C2C218E"/>
    <w:rsid w:val="5C635C50"/>
    <w:rsid w:val="5C6E726E"/>
    <w:rsid w:val="5C9570D1"/>
    <w:rsid w:val="5CB9763B"/>
    <w:rsid w:val="5CEE5E83"/>
    <w:rsid w:val="5D267B1A"/>
    <w:rsid w:val="5D326422"/>
    <w:rsid w:val="5D5C22C7"/>
    <w:rsid w:val="5DC13FE1"/>
    <w:rsid w:val="5DC314C9"/>
    <w:rsid w:val="5DF309CF"/>
    <w:rsid w:val="5E1C55F2"/>
    <w:rsid w:val="5E353EAB"/>
    <w:rsid w:val="5E4D6971"/>
    <w:rsid w:val="5E78438F"/>
    <w:rsid w:val="5E7A2D61"/>
    <w:rsid w:val="5E906088"/>
    <w:rsid w:val="5ED03B11"/>
    <w:rsid w:val="5EE81E81"/>
    <w:rsid w:val="5F1730D2"/>
    <w:rsid w:val="5F2D6744"/>
    <w:rsid w:val="5F3E4AAD"/>
    <w:rsid w:val="5F4368FC"/>
    <w:rsid w:val="5F8A5335"/>
    <w:rsid w:val="5F8C3630"/>
    <w:rsid w:val="5FA54452"/>
    <w:rsid w:val="60022EFF"/>
    <w:rsid w:val="600E2344"/>
    <w:rsid w:val="60190E5F"/>
    <w:rsid w:val="601E3125"/>
    <w:rsid w:val="602133CA"/>
    <w:rsid w:val="602F2DF4"/>
    <w:rsid w:val="60B54E6E"/>
    <w:rsid w:val="60D06330"/>
    <w:rsid w:val="61231022"/>
    <w:rsid w:val="612E3647"/>
    <w:rsid w:val="614A45F1"/>
    <w:rsid w:val="61653FAA"/>
    <w:rsid w:val="616F70D9"/>
    <w:rsid w:val="61BD5FF3"/>
    <w:rsid w:val="61EA40EF"/>
    <w:rsid w:val="61EA6902"/>
    <w:rsid w:val="62045465"/>
    <w:rsid w:val="62053CDF"/>
    <w:rsid w:val="623819C0"/>
    <w:rsid w:val="62596B01"/>
    <w:rsid w:val="625A246E"/>
    <w:rsid w:val="62A4063A"/>
    <w:rsid w:val="62D348F0"/>
    <w:rsid w:val="631E7BBF"/>
    <w:rsid w:val="632C240B"/>
    <w:rsid w:val="63467EC0"/>
    <w:rsid w:val="63820621"/>
    <w:rsid w:val="638E7F62"/>
    <w:rsid w:val="63B633E0"/>
    <w:rsid w:val="63D726BC"/>
    <w:rsid w:val="64137FCF"/>
    <w:rsid w:val="64276D5A"/>
    <w:rsid w:val="64434E88"/>
    <w:rsid w:val="64693A90"/>
    <w:rsid w:val="648700AB"/>
    <w:rsid w:val="64C44915"/>
    <w:rsid w:val="64CE43A3"/>
    <w:rsid w:val="654A3F4A"/>
    <w:rsid w:val="655816E7"/>
    <w:rsid w:val="659A6EC2"/>
    <w:rsid w:val="65EE135C"/>
    <w:rsid w:val="65F74E22"/>
    <w:rsid w:val="6605489C"/>
    <w:rsid w:val="66127E62"/>
    <w:rsid w:val="662A088F"/>
    <w:rsid w:val="66A069AF"/>
    <w:rsid w:val="66D60276"/>
    <w:rsid w:val="66FE1C08"/>
    <w:rsid w:val="67182892"/>
    <w:rsid w:val="67375B86"/>
    <w:rsid w:val="688903C2"/>
    <w:rsid w:val="68D95867"/>
    <w:rsid w:val="68F939E2"/>
    <w:rsid w:val="69183776"/>
    <w:rsid w:val="69631148"/>
    <w:rsid w:val="69753AED"/>
    <w:rsid w:val="69AF0EEC"/>
    <w:rsid w:val="69BB1249"/>
    <w:rsid w:val="69C70E07"/>
    <w:rsid w:val="69E71A3D"/>
    <w:rsid w:val="6A3E2550"/>
    <w:rsid w:val="6A512CA9"/>
    <w:rsid w:val="6A5D4AA4"/>
    <w:rsid w:val="6A661F2A"/>
    <w:rsid w:val="6A8F61DC"/>
    <w:rsid w:val="6A960865"/>
    <w:rsid w:val="6ABA01A1"/>
    <w:rsid w:val="6ACE6346"/>
    <w:rsid w:val="6AD03238"/>
    <w:rsid w:val="6AEC20B5"/>
    <w:rsid w:val="6AF003F7"/>
    <w:rsid w:val="6AFE14DE"/>
    <w:rsid w:val="6B194708"/>
    <w:rsid w:val="6B2D57E4"/>
    <w:rsid w:val="6B341A8A"/>
    <w:rsid w:val="6B3F2DE5"/>
    <w:rsid w:val="6B595FD3"/>
    <w:rsid w:val="6B8C4EF3"/>
    <w:rsid w:val="6BCB374E"/>
    <w:rsid w:val="6BDC022B"/>
    <w:rsid w:val="6C1B2404"/>
    <w:rsid w:val="6C3C2550"/>
    <w:rsid w:val="6C552769"/>
    <w:rsid w:val="6C724644"/>
    <w:rsid w:val="6CB079F3"/>
    <w:rsid w:val="6CC3375C"/>
    <w:rsid w:val="6D2A6B45"/>
    <w:rsid w:val="6D2D3750"/>
    <w:rsid w:val="6D3F4D6D"/>
    <w:rsid w:val="6DAB4FE0"/>
    <w:rsid w:val="6E517670"/>
    <w:rsid w:val="6E5808C1"/>
    <w:rsid w:val="6E664BF8"/>
    <w:rsid w:val="6EAC4F8D"/>
    <w:rsid w:val="6EB239FA"/>
    <w:rsid w:val="6F051695"/>
    <w:rsid w:val="6F4F587E"/>
    <w:rsid w:val="6F6860A5"/>
    <w:rsid w:val="6F6A666B"/>
    <w:rsid w:val="6F747F21"/>
    <w:rsid w:val="6F7C7DEB"/>
    <w:rsid w:val="6F7E2C92"/>
    <w:rsid w:val="6F9733A6"/>
    <w:rsid w:val="6FF82891"/>
    <w:rsid w:val="70262059"/>
    <w:rsid w:val="70593DF0"/>
    <w:rsid w:val="70945FFA"/>
    <w:rsid w:val="70D67E37"/>
    <w:rsid w:val="70E056B9"/>
    <w:rsid w:val="7107557F"/>
    <w:rsid w:val="711F650E"/>
    <w:rsid w:val="713108E6"/>
    <w:rsid w:val="71371193"/>
    <w:rsid w:val="71882EA5"/>
    <w:rsid w:val="71AB6635"/>
    <w:rsid w:val="71B13F0E"/>
    <w:rsid w:val="71CF7D37"/>
    <w:rsid w:val="71D44292"/>
    <w:rsid w:val="71E954B7"/>
    <w:rsid w:val="72090A10"/>
    <w:rsid w:val="726141B3"/>
    <w:rsid w:val="72CA0F10"/>
    <w:rsid w:val="72FB1078"/>
    <w:rsid w:val="73555CDA"/>
    <w:rsid w:val="738E2FD8"/>
    <w:rsid w:val="73B218BF"/>
    <w:rsid w:val="73E66303"/>
    <w:rsid w:val="7495768E"/>
    <w:rsid w:val="74A258A4"/>
    <w:rsid w:val="7507013F"/>
    <w:rsid w:val="75167798"/>
    <w:rsid w:val="751F7A6D"/>
    <w:rsid w:val="755347CA"/>
    <w:rsid w:val="755C231D"/>
    <w:rsid w:val="755F499E"/>
    <w:rsid w:val="75672EEF"/>
    <w:rsid w:val="75821CC2"/>
    <w:rsid w:val="75964473"/>
    <w:rsid w:val="75995C57"/>
    <w:rsid w:val="75C82BF2"/>
    <w:rsid w:val="75DC6FD3"/>
    <w:rsid w:val="761E6320"/>
    <w:rsid w:val="76415E11"/>
    <w:rsid w:val="765A70CF"/>
    <w:rsid w:val="766F1288"/>
    <w:rsid w:val="77176F9A"/>
    <w:rsid w:val="77220EA6"/>
    <w:rsid w:val="7745567C"/>
    <w:rsid w:val="776E5249"/>
    <w:rsid w:val="778C31AA"/>
    <w:rsid w:val="780C7A83"/>
    <w:rsid w:val="78224E72"/>
    <w:rsid w:val="78351146"/>
    <w:rsid w:val="785B3BDB"/>
    <w:rsid w:val="78D05378"/>
    <w:rsid w:val="78DD2859"/>
    <w:rsid w:val="793E15B3"/>
    <w:rsid w:val="79875270"/>
    <w:rsid w:val="799C43CA"/>
    <w:rsid w:val="799D1A4E"/>
    <w:rsid w:val="799F4980"/>
    <w:rsid w:val="79D76B4E"/>
    <w:rsid w:val="79F91079"/>
    <w:rsid w:val="7A0B4344"/>
    <w:rsid w:val="7A773451"/>
    <w:rsid w:val="7A773F64"/>
    <w:rsid w:val="7A9D4FC5"/>
    <w:rsid w:val="7AC309E6"/>
    <w:rsid w:val="7B150500"/>
    <w:rsid w:val="7B33227D"/>
    <w:rsid w:val="7B443356"/>
    <w:rsid w:val="7B802F1C"/>
    <w:rsid w:val="7BB2727E"/>
    <w:rsid w:val="7BCB67EE"/>
    <w:rsid w:val="7BF05ADD"/>
    <w:rsid w:val="7BFF2EF7"/>
    <w:rsid w:val="7C167DB0"/>
    <w:rsid w:val="7C4578AA"/>
    <w:rsid w:val="7C6E9723"/>
    <w:rsid w:val="7D8B088B"/>
    <w:rsid w:val="7DB56EF3"/>
    <w:rsid w:val="7DBF5AE5"/>
    <w:rsid w:val="7DCB71E6"/>
    <w:rsid w:val="7DF97675"/>
    <w:rsid w:val="7E2636EA"/>
    <w:rsid w:val="7E577A15"/>
    <w:rsid w:val="7E590FED"/>
    <w:rsid w:val="7E711262"/>
    <w:rsid w:val="7E956949"/>
    <w:rsid w:val="7EA9061E"/>
    <w:rsid w:val="7EED3DCE"/>
    <w:rsid w:val="7EF13191"/>
    <w:rsid w:val="7EFE2766"/>
    <w:rsid w:val="7F195E93"/>
    <w:rsid w:val="7F201FE6"/>
    <w:rsid w:val="7F256E80"/>
    <w:rsid w:val="7F334F48"/>
    <w:rsid w:val="7F5218BB"/>
    <w:rsid w:val="7F5B11CB"/>
    <w:rsid w:val="7FAD3455"/>
    <w:rsid w:val="7FC11DF9"/>
    <w:rsid w:val="CB79287F"/>
    <w:rsid w:val="F7ED2B0C"/>
    <w:rsid w:val="FDDEB83C"/>
    <w:rsid w:val="FFF60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tabs>
        <w:tab w:val="left" w:pos="708"/>
      </w:tabs>
      <w:adjustRightInd w:val="0"/>
      <w:spacing w:before="260" w:after="260" w:line="416" w:lineRule="atLeast"/>
      <w:ind w:left="-284" w:firstLine="284"/>
      <w:textAlignment w:val="baseline"/>
      <w:outlineLvl w:val="1"/>
    </w:pPr>
    <w:rPr>
      <w:rFonts w:ascii="Arial" w:hAnsi="Arial" w:eastAsia="黑体"/>
      <w:b/>
      <w:bCs/>
      <w:kern w:val="0"/>
      <w:sz w:val="32"/>
      <w:szCs w:val="32"/>
    </w:rPr>
  </w:style>
  <w:style w:type="paragraph" w:styleId="2">
    <w:name w:val="heading 3"/>
    <w:basedOn w:val="1"/>
    <w:next w:val="1"/>
    <w:qFormat/>
    <w:uiPriority w:val="0"/>
    <w:pPr>
      <w:autoSpaceDE w:val="0"/>
      <w:autoSpaceDN w:val="0"/>
      <w:adjustRightInd w:val="0"/>
      <w:snapToGrid w:val="0"/>
      <w:spacing w:before="16" w:beforeLines="0" w:line="360" w:lineRule="auto"/>
      <w:jc w:val="left"/>
      <w:outlineLvl w:val="2"/>
    </w:pPr>
    <w:rPr>
      <w:rFonts w:ascii="仿宋_GB2312" w:hAnsi="仿宋_GB2312" w:eastAsia="宋体"/>
      <w:b/>
      <w:sz w:val="28"/>
      <w:szCs w:val="28"/>
    </w:rPr>
  </w:style>
  <w:style w:type="paragraph" w:styleId="4">
    <w:name w:val="heading 4"/>
    <w:basedOn w:val="1"/>
    <w:next w:val="1"/>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rFonts w:ascii="Times New Roman" w:hAnsi="Times New Roman" w:cs="Times New Roman"/>
      <w:sz w:val="24"/>
      <w:szCs w:val="24"/>
      <w:lang w:val="zh-CN"/>
    </w:rPr>
  </w:style>
  <w:style w:type="paragraph" w:styleId="6">
    <w:name w:val="Body Text Indent"/>
    <w:basedOn w:val="1"/>
    <w:next w:val="1"/>
    <w:qFormat/>
    <w:uiPriority w:val="99"/>
    <w:pPr>
      <w:widowControl/>
      <w:overflowPunct w:val="0"/>
      <w:autoSpaceDE w:val="0"/>
      <w:autoSpaceDN w:val="0"/>
      <w:adjustRightInd w:val="0"/>
      <w:ind w:left="851" w:hanging="851"/>
      <w:jc w:val="left"/>
      <w:textAlignment w:val="baseline"/>
    </w:pPr>
    <w:rPr>
      <w:kern w:val="0"/>
      <w:sz w:val="20"/>
      <w:szCs w:val="20"/>
      <w:lang w:eastAsia="en-US"/>
    </w:rPr>
  </w:style>
  <w:style w:type="paragraph" w:styleId="7">
    <w:name w:val="Plain Text"/>
    <w:basedOn w:val="1"/>
    <w:qFormat/>
    <w:uiPriority w:val="0"/>
    <w:rPr>
      <w:rFonts w:ascii="宋体" w:hAnsi="Courier New"/>
      <w:kern w:val="0"/>
      <w:sz w:val="20"/>
      <w:szCs w:val="20"/>
    </w:rPr>
  </w:style>
  <w:style w:type="paragraph" w:styleId="8">
    <w:name w:val="footer"/>
    <w:basedOn w:val="1"/>
    <w:qFormat/>
    <w:uiPriority w:val="99"/>
    <w:pPr>
      <w:tabs>
        <w:tab w:val="center" w:pos="4153"/>
        <w:tab w:val="right" w:pos="8306"/>
      </w:tabs>
      <w:snapToGrid w:val="0"/>
      <w:jc w:val="left"/>
    </w:pPr>
    <w:rPr>
      <w:sz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Body Text 2"/>
    <w:basedOn w:val="1"/>
    <w:unhideWhenUsed/>
    <w:qFormat/>
    <w:uiPriority w:val="99"/>
    <w:pPr>
      <w:widowControl w:val="0"/>
      <w:adjustRightInd/>
      <w:snapToGrid/>
      <w:spacing w:after="120" w:line="480" w:lineRule="auto"/>
      <w:jc w:val="both"/>
    </w:pPr>
    <w:rPr>
      <w:rFonts w:ascii="Calibri" w:hAnsi="Calibri"/>
      <w:kern w:val="2"/>
      <w:sz w:val="24"/>
      <w:szCs w:val="24"/>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Body Text First Indent"/>
    <w:basedOn w:val="5"/>
    <w:qFormat/>
    <w:uiPriority w:val="0"/>
    <w:pPr>
      <w:spacing w:after="120"/>
      <w:ind w:firstLine="420" w:firstLineChars="100"/>
    </w:pPr>
    <w:rPr>
      <w:sz w:val="21"/>
      <w:szCs w:val="21"/>
    </w:rPr>
  </w:style>
  <w:style w:type="paragraph" w:styleId="14">
    <w:name w:val="Body Text First Indent 2"/>
    <w:basedOn w:val="6"/>
    <w:next w:val="13"/>
    <w:qFormat/>
    <w:uiPriority w:val="0"/>
    <w:pPr>
      <w:widowControl w:val="0"/>
      <w:overflowPunct/>
      <w:autoSpaceDE/>
      <w:autoSpaceDN/>
      <w:adjustRightInd/>
      <w:spacing w:after="120"/>
      <w:ind w:left="420" w:leftChars="200" w:firstLine="420" w:firstLineChars="200"/>
      <w:jc w:val="both"/>
      <w:textAlignment w:val="auto"/>
    </w:pPr>
    <w:rPr>
      <w:rFonts w:ascii="黑体" w:hAnsi="宋体"/>
      <w:color w:val="000000"/>
      <w:kern w:val="2"/>
      <w:sz w:val="21"/>
      <w:szCs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styleId="19">
    <w:name w:val="FollowedHyperlink"/>
    <w:basedOn w:val="17"/>
    <w:qFormat/>
    <w:uiPriority w:val="0"/>
    <w:rPr>
      <w:color w:val="DD1B7C"/>
      <w:u w:val="none"/>
    </w:rPr>
  </w:style>
  <w:style w:type="character" w:styleId="20">
    <w:name w:val="Emphasis"/>
    <w:basedOn w:val="17"/>
    <w:qFormat/>
    <w:uiPriority w:val="0"/>
    <w:rPr>
      <w:i/>
    </w:rPr>
  </w:style>
  <w:style w:type="character" w:styleId="21">
    <w:name w:val="Hyperlink"/>
    <w:basedOn w:val="17"/>
    <w:qFormat/>
    <w:uiPriority w:val="0"/>
    <w:rPr>
      <w:color w:val="DD1B7C"/>
      <w:u w:val="none"/>
    </w:rPr>
  </w:style>
  <w:style w:type="paragraph" w:customStyle="1" w:styleId="22">
    <w:name w:val="样式1"/>
    <w:basedOn w:val="9"/>
    <w:next w:val="1"/>
    <w:qFormat/>
    <w:uiPriority w:val="0"/>
    <w:pPr>
      <w:ind w:firstLine="0" w:firstLineChars="0"/>
      <w:jc w:val="center"/>
    </w:pPr>
    <w:rPr>
      <w:rFonts w:ascii="方正小标宋_GBK" w:eastAsia="方正小标宋_GBK" w:cs="Times New Roman"/>
      <w:sz w:val="44"/>
      <w:szCs w:val="44"/>
    </w:rPr>
  </w:style>
  <w:style w:type="character" w:customStyle="1" w:styleId="23">
    <w:name w:val="hover4"/>
    <w:basedOn w:val="17"/>
    <w:qFormat/>
    <w:uiPriority w:val="0"/>
  </w:style>
  <w:style w:type="character" w:customStyle="1" w:styleId="24">
    <w:name w:val="nth-child(9n)"/>
    <w:basedOn w:val="17"/>
    <w:qFormat/>
    <w:uiPriority w:val="0"/>
  </w:style>
  <w:style w:type="paragraph" w:customStyle="1" w:styleId="2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0</Words>
  <Characters>0</Characters>
  <Lines>0</Lines>
  <Paragraphs>0</Paragraphs>
  <TotalTime>138</TotalTime>
  <ScaleCrop>false</ScaleCrop>
  <LinksUpToDate>false</LinksUpToDate>
  <CharactersWithSpaces>0</CharactersWithSpaces>
  <Application>WPS Office_11.8.2.12316_F1E327BC-269C-435d-A152-05C5408002CA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2021-09-25T08:59:00Z</dcterms:created>
  <dc:creator>lenovo-CZ</dc:creator>
  <cp:lastModifiedBy>代开勇</cp:lastModifiedBy>
  <cp:lastPrinted>2021-10-28T17:40:00Z</cp:lastPrinted>
  <dcterms:modified xsi:type="dcterms:W3CDTF">2025-07-29T03:50:51Z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2052-11.8.2.12316</vt:lpwstr>
  </property>
  <property fmtid="{D5CDD505-2E9C-101B-9397-08002B2CF9AE}" pid="3" name="ICV">
    <vt:lpwstr>22863B10823D4ED4B05652283B94C5DE</vt:lpwstr>
  </property>
</Properties>
</file>