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F200E">
      <w:pPr>
        <w:pStyle w:val="3"/>
        <w:bidi w:val="0"/>
      </w:pPr>
      <w:bookmarkStart w:id="0" w:name="_GoBack"/>
      <w:r>
        <w:rPr>
          <w:lang w:val="en-US" w:eastAsia="zh-CN"/>
        </w:rPr>
        <w:t>招标公告</w:t>
      </w:r>
    </w:p>
    <w:p w14:paraId="6393474F">
      <w:pPr>
        <w:pStyle w:val="3"/>
        <w:bidi w:val="0"/>
      </w:pPr>
      <w:r>
        <w:t>二分公司惠霞高速项目钢筋加工件及周转材料运输服务采购</w:t>
      </w:r>
    </w:p>
    <w:p w14:paraId="682AA0DC">
      <w:pPr>
        <w:pStyle w:val="3"/>
        <w:bidi w:val="0"/>
      </w:pPr>
      <w:r>
        <w:t>1.招标条件</w:t>
      </w:r>
    </w:p>
    <w:p w14:paraId="0FEF21A2">
      <w:pPr>
        <w:pStyle w:val="3"/>
        <w:bidi w:val="0"/>
      </w:pPr>
      <w:r>
        <w:t>本招标为 二分公司惠霞高速项目钢筋加工件及周转材料运输服务采购招标，招标人为保利长大工程有限公司第二分公司，招标项目资金已落实。该项目已具备招标条件，现对表中服务采用资格后审方式进行公开招标采购。</w:t>
      </w:r>
    </w:p>
    <w:p w14:paraId="68240BB2">
      <w:pPr>
        <w:pStyle w:val="3"/>
        <w:bidi w:val="0"/>
      </w:pPr>
      <w:r>
        <w:t>2.项目概况</w:t>
      </w:r>
    </w:p>
    <w:p w14:paraId="595C3745">
      <w:pPr>
        <w:pStyle w:val="3"/>
        <w:bidi w:val="0"/>
      </w:pPr>
      <w:r>
        <w:t>2.1 项目名称： 二分公司惠霞高速项目。</w:t>
      </w:r>
    </w:p>
    <w:p w14:paraId="5A4C74FF">
      <w:pPr>
        <w:pStyle w:val="3"/>
        <w:bidi w:val="0"/>
      </w:pPr>
      <w:r>
        <w:t>2.2 项目概况：惠霞高速为新增联络线（第24联），是全省高速公路网的重要补充，本项目依次串接省高网第四横（S18）、第五射（S6）、第六横（G1523）、第七横（G15）、第八横（S30），能够有效完善全省高速公路网通达性和覆盖度。本项目实施可与沈海高速、惠大高速组成惠州市由惠城区到大亚湾经济技术开发区的南北向大通道，是《惠州市“丰”字交通主框架总体布局规划》南北交通轴线。</w:t>
      </w:r>
    </w:p>
    <w:p w14:paraId="1DFAEB7A">
      <w:pPr>
        <w:pStyle w:val="3"/>
        <w:bidi w:val="0"/>
      </w:pPr>
      <w:r>
        <w:t>惠霞高速主线路线全长64.293km，水口支线路线全长5.249km，主支线总长69.542km。路线由北向南分别经过惠州市博罗县、惠城区、惠阳区、惠东县、大亚湾经济技术开发区。惠州新材料产业园区道路工程（以下简称“南段”）和大亚湾先行实施段工程（以下简称“大亚湾段”）远期均作为惠霞高速组成部分，纳入高速公路管理运营。</w:t>
      </w:r>
    </w:p>
    <w:p w14:paraId="1BD85F57">
      <w:pPr>
        <w:pStyle w:val="3"/>
        <w:bidi w:val="0"/>
      </w:pPr>
      <w:r>
        <w:t>“南段”为惠东新材料产业园西侧的重要南向北交通通道。路线全长7.8km，路线北起惠东县白花镇南亚村，接现状国道228线，南下与沈海高速、厦深高铁相交，近期终于惠东县白花镇榕子坑村。</w:t>
      </w:r>
    </w:p>
    <w:p w14:paraId="03D4FBC8">
      <w:pPr>
        <w:pStyle w:val="3"/>
        <w:bidi w:val="0"/>
      </w:pPr>
      <w:r>
        <w:t>“大亚湾段”位于惠东县白花镇和大亚湾霞涌街道范围内。路线全长4.109km，北起惠东县白花镇榕子坑村，衔接“南段”终点，路线往南沿大亚湾森林公园与大亚湾铁炉嶂森林公园交界处狭长走廊带通过，而后继续往南跨越鱿鱼湾水源保护区，终于大亚湾霞涌街道望牛嶂处。</w:t>
      </w:r>
    </w:p>
    <w:p w14:paraId="54DA8856">
      <w:pPr>
        <w:pStyle w:val="3"/>
        <w:bidi w:val="0"/>
      </w:pPr>
      <w:r>
        <w:t>3.招标范围</w:t>
      </w:r>
    </w:p>
    <w:p w14:paraId="7D2FAD53">
      <w:pPr>
        <w:pStyle w:val="3"/>
        <w:bidi w:val="0"/>
      </w:pPr>
      <w:r>
        <w:t>3.1 招标范围：见服务需求一览表</w:t>
      </w:r>
    </w:p>
    <w:p w14:paraId="34D0829E">
      <w:pPr>
        <w:pStyle w:val="3"/>
        <w:bidi w:val="0"/>
      </w:pPr>
      <w:r>
        <w:t>服务需求一览表</w:t>
      </w:r>
    </w:p>
    <w:tbl>
      <w:tblPr>
        <w:tblW w:w="1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340"/>
        <w:gridCol w:w="340"/>
        <w:gridCol w:w="340"/>
        <w:gridCol w:w="340"/>
        <w:gridCol w:w="709"/>
        <w:gridCol w:w="340"/>
        <w:gridCol w:w="340"/>
        <w:gridCol w:w="340"/>
      </w:tblGrid>
      <w:tr w14:paraId="194C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A7DBE">
            <w:pPr>
              <w:pStyle w:val="3"/>
              <w:bidi w:val="0"/>
            </w:pPr>
            <w:r>
              <w:t>标包号</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942210">
            <w:pPr>
              <w:pStyle w:val="3"/>
              <w:bidi w:val="0"/>
            </w:pPr>
            <w:r>
              <w:t>序号</w:t>
            </w:r>
          </w:p>
        </w:tc>
        <w:tc>
          <w:tcPr>
            <w:tcW w:w="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265B8">
            <w:pPr>
              <w:pStyle w:val="3"/>
              <w:bidi w:val="0"/>
            </w:pPr>
            <w:r>
              <w:t>产品名称</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70413B">
            <w:pPr>
              <w:pStyle w:val="3"/>
              <w:bidi w:val="0"/>
            </w:pPr>
            <w:r>
              <w:t>型号规格</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8D382">
            <w:pPr>
              <w:pStyle w:val="3"/>
              <w:bidi w:val="0"/>
            </w:pPr>
            <w:r>
              <w:t>计量单位</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968B2E">
            <w:pPr>
              <w:pStyle w:val="3"/>
              <w:bidi w:val="0"/>
            </w:pPr>
            <w:r>
              <w:t>暂定数量</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EA199">
            <w:pPr>
              <w:pStyle w:val="3"/>
              <w:bidi w:val="0"/>
            </w:pPr>
            <w:r>
              <w:t>运输方式</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66759">
            <w:pPr>
              <w:pStyle w:val="3"/>
              <w:bidi w:val="0"/>
            </w:pPr>
            <w:r>
              <w:t>运输起点</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90F6BF">
            <w:pPr>
              <w:pStyle w:val="3"/>
              <w:bidi w:val="0"/>
            </w:pPr>
            <w:r>
              <w:t>运输终点</w:t>
            </w:r>
          </w:p>
        </w:tc>
      </w:tr>
      <w:tr w14:paraId="5DB8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6040E">
            <w:pPr>
              <w:pStyle w:val="3"/>
              <w:bidi w:val="0"/>
            </w:pPr>
            <w:r>
              <w:t>标包1</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123C9">
            <w:pPr>
              <w:pStyle w:val="3"/>
              <w:bidi w:val="0"/>
            </w:pPr>
            <w:r>
              <w:t>1</w:t>
            </w:r>
          </w:p>
        </w:tc>
        <w:tc>
          <w:tcPr>
            <w:tcW w:w="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CEC52B">
            <w:pPr>
              <w:pStyle w:val="3"/>
              <w:bidi w:val="0"/>
            </w:pPr>
            <w:r>
              <w:t>桩基钢筋笼</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BE70A">
            <w:pPr>
              <w:pStyle w:val="3"/>
              <w:bidi w:val="0"/>
            </w:pPr>
            <w:r>
              <w:t>见图纸</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83398">
            <w:pPr>
              <w:pStyle w:val="3"/>
              <w:bidi w:val="0"/>
            </w:pPr>
            <w:r>
              <w:t>吨</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0B8F17">
            <w:pPr>
              <w:pStyle w:val="3"/>
              <w:bidi w:val="0"/>
            </w:pPr>
            <w:r>
              <w:t>292</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8F35E">
            <w:pPr>
              <w:pStyle w:val="3"/>
              <w:bidi w:val="0"/>
            </w:pPr>
            <w:r>
              <w:t>汽车运输</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47DA4">
            <w:pPr>
              <w:pStyle w:val="3"/>
              <w:bidi w:val="0"/>
            </w:pPr>
            <w:r>
              <w:t>项目钢筋加工厂</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10749">
            <w:pPr>
              <w:pStyle w:val="3"/>
              <w:bidi w:val="0"/>
            </w:pPr>
            <w:r>
              <w:t>项目指定施工点</w:t>
            </w:r>
          </w:p>
        </w:tc>
      </w:tr>
      <w:tr w14:paraId="7753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763510">
            <w:pPr>
              <w:pStyle w:val="3"/>
              <w:bidi w:val="0"/>
            </w:pPr>
            <w:r>
              <w:t>标包1</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7B2EE">
            <w:pPr>
              <w:pStyle w:val="3"/>
              <w:bidi w:val="0"/>
            </w:pPr>
            <w:r>
              <w:t>2</w:t>
            </w:r>
          </w:p>
        </w:tc>
        <w:tc>
          <w:tcPr>
            <w:tcW w:w="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38DEB0">
            <w:pPr>
              <w:pStyle w:val="3"/>
              <w:bidi w:val="0"/>
            </w:pPr>
            <w:r>
              <w:t>钢筋半成品</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61C82">
            <w:pPr>
              <w:pStyle w:val="3"/>
              <w:bidi w:val="0"/>
            </w:pPr>
            <w:r>
              <w:t>见图纸</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ACEC1">
            <w:pPr>
              <w:pStyle w:val="3"/>
              <w:bidi w:val="0"/>
            </w:pPr>
            <w:r>
              <w:t>吨</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19547">
            <w:pPr>
              <w:pStyle w:val="3"/>
              <w:bidi w:val="0"/>
            </w:pPr>
            <w:r>
              <w:t>16150</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20ED4">
            <w:pPr>
              <w:pStyle w:val="3"/>
              <w:bidi w:val="0"/>
            </w:pPr>
            <w:r>
              <w:t>汽车运输</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25A61">
            <w:pPr>
              <w:pStyle w:val="3"/>
              <w:bidi w:val="0"/>
            </w:pPr>
            <w:r>
              <w:t>项目钢筋加工厂</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6A90E">
            <w:pPr>
              <w:pStyle w:val="3"/>
              <w:bidi w:val="0"/>
            </w:pPr>
            <w:r>
              <w:t>项目指定施工点</w:t>
            </w:r>
          </w:p>
        </w:tc>
      </w:tr>
      <w:tr w14:paraId="50DB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346CB">
            <w:pPr>
              <w:pStyle w:val="3"/>
              <w:bidi w:val="0"/>
            </w:pPr>
            <w:r>
              <w:t>标包1</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9424F">
            <w:pPr>
              <w:pStyle w:val="3"/>
              <w:bidi w:val="0"/>
            </w:pPr>
            <w:r>
              <w:t>3</w:t>
            </w:r>
          </w:p>
        </w:tc>
        <w:tc>
          <w:tcPr>
            <w:tcW w:w="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4EB57">
            <w:pPr>
              <w:pStyle w:val="3"/>
              <w:bidi w:val="0"/>
            </w:pPr>
            <w:r>
              <w:t>周转材料</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6935B1">
            <w:pPr>
              <w:pStyle w:val="3"/>
              <w:bidi w:val="0"/>
            </w:pPr>
            <w:r>
              <w:t>/</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592FC">
            <w:pPr>
              <w:pStyle w:val="3"/>
              <w:bidi w:val="0"/>
            </w:pPr>
            <w:r>
              <w:t>吨</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9B68C">
            <w:pPr>
              <w:pStyle w:val="3"/>
              <w:bidi w:val="0"/>
            </w:pPr>
            <w:r>
              <w:t>10000</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90BE8">
            <w:pPr>
              <w:pStyle w:val="3"/>
              <w:bidi w:val="0"/>
            </w:pPr>
            <w:r>
              <w:t>汽车运输</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9FE738">
            <w:pPr>
              <w:pStyle w:val="3"/>
              <w:bidi w:val="0"/>
            </w:pPr>
            <w:r>
              <w:t>项目内材料堆场</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E977C">
            <w:pPr>
              <w:pStyle w:val="3"/>
              <w:bidi w:val="0"/>
            </w:pPr>
            <w:r>
              <w:t>项目指定施工点</w:t>
            </w:r>
          </w:p>
        </w:tc>
      </w:tr>
      <w:tr w14:paraId="26F1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D2713">
            <w:pPr>
              <w:pStyle w:val="3"/>
              <w:bidi w:val="0"/>
            </w:pP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B41A8">
            <w:pPr>
              <w:pStyle w:val="3"/>
              <w:bidi w:val="0"/>
            </w:pPr>
            <w:r>
              <w:t>小计</w:t>
            </w:r>
          </w:p>
        </w:tc>
        <w:tc>
          <w:tcPr>
            <w:tcW w:w="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DE903">
            <w:pPr>
              <w:pStyle w:val="3"/>
              <w:bidi w:val="0"/>
            </w:pPr>
            <w:r>
              <w:t>/</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F605A9">
            <w:pPr>
              <w:pStyle w:val="3"/>
              <w:bidi w:val="0"/>
            </w:pPr>
            <w:r>
              <w:t>/</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10914">
            <w:pPr>
              <w:pStyle w:val="3"/>
              <w:bidi w:val="0"/>
            </w:pPr>
            <w:r>
              <w:t>吨</w:t>
            </w:r>
          </w:p>
        </w:tc>
        <w:tc>
          <w:tcPr>
            <w:tcW w:w="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A617C">
            <w:pPr>
              <w:pStyle w:val="3"/>
              <w:bidi w:val="0"/>
            </w:pPr>
            <w:r>
              <w:t>26442</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2CEEB">
            <w:pPr>
              <w:pStyle w:val="3"/>
              <w:bidi w:val="0"/>
            </w:pP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B8080">
            <w:pPr>
              <w:pStyle w:val="3"/>
              <w:bidi w:val="0"/>
            </w:pP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804FC">
            <w:pPr>
              <w:pStyle w:val="3"/>
              <w:bidi w:val="0"/>
            </w:pPr>
          </w:p>
        </w:tc>
      </w:tr>
    </w:tbl>
    <w:p w14:paraId="2A75C334">
      <w:pPr>
        <w:pStyle w:val="3"/>
        <w:bidi w:val="0"/>
      </w:pPr>
      <w:r>
        <w:t>注：以上招标数量为暂定数量，实际以订单为准。</w:t>
      </w:r>
    </w:p>
    <w:p w14:paraId="729F5EB8">
      <w:pPr>
        <w:pStyle w:val="3"/>
        <w:bidi w:val="0"/>
      </w:pPr>
      <w:r>
        <w:t>3.2 项目钢筋厂与施工工区运距及钢筋计划设计使用量详情</w:t>
      </w:r>
    </w:p>
    <w:tbl>
      <w:tblPr>
        <w:tblW w:w="6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5"/>
        <w:gridCol w:w="1064"/>
        <w:gridCol w:w="881"/>
        <w:gridCol w:w="881"/>
        <w:gridCol w:w="881"/>
        <w:gridCol w:w="891"/>
        <w:gridCol w:w="727"/>
      </w:tblGrid>
      <w:tr w14:paraId="37EE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C35AB">
            <w:pPr>
              <w:pStyle w:val="3"/>
              <w:bidi w:val="0"/>
            </w:pPr>
            <w:r>
              <w:t>材料名称</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D2C91">
            <w:pPr>
              <w:pStyle w:val="3"/>
              <w:bidi w:val="0"/>
            </w:pPr>
            <w:r>
              <w:t>钢筋厂名称</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836BD">
            <w:pPr>
              <w:pStyle w:val="3"/>
              <w:bidi w:val="0"/>
            </w:pPr>
            <w:r>
              <w:t>最大运距（km）</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8690D">
            <w:pPr>
              <w:pStyle w:val="3"/>
              <w:bidi w:val="0"/>
            </w:pPr>
            <w:r>
              <w:t>最小运距（km）</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6423C">
            <w:pPr>
              <w:pStyle w:val="3"/>
              <w:bidi w:val="0"/>
            </w:pPr>
            <w:r>
              <w:t>平均运距（km）</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A0C14">
            <w:pPr>
              <w:pStyle w:val="3"/>
              <w:bidi w:val="0"/>
            </w:pPr>
            <w:r>
              <w:t>设计重量（T）</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5D5DF">
            <w:pPr>
              <w:pStyle w:val="3"/>
              <w:bidi w:val="0"/>
            </w:pPr>
            <w:r>
              <w:t>备注</w:t>
            </w:r>
          </w:p>
        </w:tc>
      </w:tr>
      <w:tr w14:paraId="305C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46C1EB">
            <w:pPr>
              <w:pStyle w:val="3"/>
              <w:bidi w:val="0"/>
            </w:pPr>
            <w:r>
              <w:t>桩基钢筋笼</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EF9A1">
            <w:pPr>
              <w:pStyle w:val="3"/>
              <w:bidi w:val="0"/>
            </w:pPr>
            <w:r>
              <w:t>东江二集中钢筋厂</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668C6">
            <w:pPr>
              <w:pStyle w:val="3"/>
              <w:bidi w:val="0"/>
            </w:pPr>
            <w:r>
              <w:t>15.00</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9D3AB">
            <w:pPr>
              <w:pStyle w:val="3"/>
              <w:bidi w:val="0"/>
            </w:pPr>
            <w:r>
              <w:t>0.50</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B80C0">
            <w:pPr>
              <w:pStyle w:val="3"/>
              <w:bidi w:val="0"/>
            </w:pPr>
            <w:r>
              <w:t>7.75</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C489C">
            <w:pPr>
              <w:pStyle w:val="3"/>
              <w:bidi w:val="0"/>
            </w:pPr>
            <w:r>
              <w:t>90.00</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62FA4">
            <w:pPr>
              <w:pStyle w:val="3"/>
              <w:bidi w:val="0"/>
            </w:pPr>
          </w:p>
        </w:tc>
      </w:tr>
      <w:tr w14:paraId="5132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2B568">
            <w:pPr>
              <w:pStyle w:val="3"/>
              <w:bidi w:val="0"/>
            </w:pPr>
            <w:r>
              <w:t>桩基钢筋笼</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3684C5">
            <w:pPr>
              <w:pStyle w:val="3"/>
              <w:bidi w:val="0"/>
            </w:pPr>
            <w:r>
              <w:t>西枝江钢筋厂</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AB9AB">
            <w:pPr>
              <w:pStyle w:val="3"/>
              <w:bidi w:val="0"/>
            </w:pPr>
            <w:r>
              <w:t>35.00</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13AAA">
            <w:pPr>
              <w:pStyle w:val="3"/>
              <w:bidi w:val="0"/>
            </w:pPr>
            <w:r>
              <w:t>0.50</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D1CBC">
            <w:pPr>
              <w:pStyle w:val="3"/>
              <w:bidi w:val="0"/>
            </w:pPr>
            <w:r>
              <w:t>17.75</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8F666B">
            <w:pPr>
              <w:pStyle w:val="3"/>
              <w:bidi w:val="0"/>
            </w:pPr>
            <w:r>
              <w:t>160.00</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429196">
            <w:pPr>
              <w:pStyle w:val="3"/>
              <w:bidi w:val="0"/>
            </w:pPr>
          </w:p>
        </w:tc>
      </w:tr>
      <w:tr w14:paraId="09E0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03959">
            <w:pPr>
              <w:pStyle w:val="3"/>
              <w:bidi w:val="0"/>
            </w:pPr>
            <w:r>
              <w:t>桩基钢筋笼</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84C65">
            <w:pPr>
              <w:pStyle w:val="3"/>
              <w:bidi w:val="0"/>
            </w:pPr>
            <w:r>
              <w:t>路基钢筋厂</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D66D3">
            <w:pPr>
              <w:pStyle w:val="3"/>
              <w:bidi w:val="0"/>
            </w:pPr>
            <w:r>
              <w:t>7.00</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8C67E">
            <w:pPr>
              <w:pStyle w:val="3"/>
              <w:bidi w:val="0"/>
            </w:pPr>
            <w:r>
              <w:t>5.00</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4CC36">
            <w:pPr>
              <w:pStyle w:val="3"/>
              <w:bidi w:val="0"/>
            </w:pPr>
            <w:r>
              <w:t>6.00</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D686C">
            <w:pPr>
              <w:pStyle w:val="3"/>
              <w:bidi w:val="0"/>
            </w:pPr>
            <w:r>
              <w:t>42.00</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1DE81">
            <w:pPr>
              <w:pStyle w:val="3"/>
              <w:bidi w:val="0"/>
            </w:pPr>
          </w:p>
        </w:tc>
      </w:tr>
      <w:tr w14:paraId="7752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816C0D">
            <w:pPr>
              <w:pStyle w:val="3"/>
              <w:bidi w:val="0"/>
            </w:pPr>
            <w:r>
              <w:t>钢筋半成品</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BE50E">
            <w:pPr>
              <w:pStyle w:val="3"/>
              <w:bidi w:val="0"/>
            </w:pPr>
            <w:r>
              <w:t>东江二集中钢筋厂</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4A113">
            <w:pPr>
              <w:pStyle w:val="3"/>
              <w:bidi w:val="0"/>
            </w:pPr>
            <w:r>
              <w:t>15.00</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D268D">
            <w:pPr>
              <w:pStyle w:val="3"/>
              <w:bidi w:val="0"/>
            </w:pPr>
            <w:r>
              <w:t>0.50</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0734B">
            <w:pPr>
              <w:pStyle w:val="3"/>
              <w:bidi w:val="0"/>
            </w:pPr>
            <w:r>
              <w:t>7.75</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DD48A">
            <w:pPr>
              <w:pStyle w:val="3"/>
              <w:bidi w:val="0"/>
            </w:pPr>
            <w:r>
              <w:t>5685.00</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7EB7E">
            <w:pPr>
              <w:pStyle w:val="3"/>
              <w:bidi w:val="0"/>
            </w:pPr>
          </w:p>
        </w:tc>
      </w:tr>
      <w:tr w14:paraId="1242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C59BD">
            <w:pPr>
              <w:pStyle w:val="3"/>
              <w:bidi w:val="0"/>
            </w:pPr>
            <w:r>
              <w:t>钢筋半成品</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B8495">
            <w:pPr>
              <w:pStyle w:val="3"/>
              <w:bidi w:val="0"/>
            </w:pPr>
            <w:r>
              <w:t>西枝江钢筋厂</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6AA90">
            <w:pPr>
              <w:pStyle w:val="3"/>
              <w:bidi w:val="0"/>
            </w:pPr>
            <w:r>
              <w:t>70.00</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1DF9B">
            <w:pPr>
              <w:pStyle w:val="3"/>
              <w:bidi w:val="0"/>
            </w:pPr>
            <w:r>
              <w:t>0.50</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95DA0">
            <w:pPr>
              <w:pStyle w:val="3"/>
              <w:bidi w:val="0"/>
            </w:pPr>
            <w:r>
              <w:t>17.75</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A5F79A">
            <w:pPr>
              <w:pStyle w:val="3"/>
              <w:bidi w:val="0"/>
            </w:pPr>
            <w:r>
              <w:t>10028</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C5AF5">
            <w:pPr>
              <w:pStyle w:val="3"/>
              <w:bidi w:val="0"/>
            </w:pPr>
          </w:p>
        </w:tc>
      </w:tr>
      <w:tr w14:paraId="3868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409C76">
            <w:pPr>
              <w:pStyle w:val="3"/>
              <w:bidi w:val="0"/>
            </w:pPr>
            <w:r>
              <w:t>钢筋半成品</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A5EEC">
            <w:pPr>
              <w:pStyle w:val="3"/>
              <w:bidi w:val="0"/>
            </w:pPr>
            <w:r>
              <w:t>路基钢筋厂</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BEC04C">
            <w:pPr>
              <w:pStyle w:val="3"/>
              <w:bidi w:val="0"/>
            </w:pPr>
            <w:r>
              <w:t>7.00</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9BD3C">
            <w:pPr>
              <w:pStyle w:val="3"/>
              <w:bidi w:val="0"/>
            </w:pPr>
            <w:r>
              <w:t>5.00</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EE879">
            <w:pPr>
              <w:pStyle w:val="3"/>
              <w:bidi w:val="0"/>
            </w:pPr>
            <w:r>
              <w:t>6.00</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3E9A7B">
            <w:pPr>
              <w:pStyle w:val="3"/>
              <w:bidi w:val="0"/>
            </w:pPr>
            <w:r>
              <w:t>437.00</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24F4F9">
            <w:pPr>
              <w:pStyle w:val="3"/>
              <w:bidi w:val="0"/>
            </w:pPr>
          </w:p>
        </w:tc>
      </w:tr>
      <w:tr w14:paraId="5DC1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154A6">
            <w:pPr>
              <w:pStyle w:val="3"/>
              <w:bidi w:val="0"/>
            </w:pPr>
            <w:r>
              <w:t>周转材料</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B5315">
            <w:pPr>
              <w:pStyle w:val="3"/>
              <w:bidi w:val="0"/>
            </w:pPr>
            <w:r>
              <w:t>材料堆场-东江特大桥</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9BFAC">
            <w:pPr>
              <w:pStyle w:val="3"/>
              <w:bidi w:val="0"/>
            </w:pP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A7F82">
            <w:pPr>
              <w:pStyle w:val="3"/>
              <w:bidi w:val="0"/>
            </w:pP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10891">
            <w:pPr>
              <w:pStyle w:val="3"/>
              <w:bidi w:val="0"/>
            </w:pPr>
            <w:r>
              <w:t>1</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1270B">
            <w:pPr>
              <w:pStyle w:val="3"/>
              <w:bidi w:val="0"/>
            </w:pPr>
            <w:r>
              <w:t>10000</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4547C">
            <w:pPr>
              <w:pStyle w:val="3"/>
              <w:bidi w:val="0"/>
            </w:pPr>
          </w:p>
        </w:tc>
      </w:tr>
    </w:tbl>
    <w:p w14:paraId="4D744B2F">
      <w:pPr>
        <w:pStyle w:val="3"/>
        <w:bidi w:val="0"/>
      </w:pPr>
      <w:r>
        <w:t>3.3 交货地点：</w:t>
      </w:r>
    </w:p>
    <w:p w14:paraId="12BC5CBB">
      <w:pPr>
        <w:pStyle w:val="3"/>
        <w:bidi w:val="0"/>
      </w:pPr>
      <w:r>
        <w:t>东江二集中钢筋厂：惠州市惠城区水口街道山塘东江钢筋加工厂；</w:t>
      </w:r>
    </w:p>
    <w:p w14:paraId="2FE34E31">
      <w:pPr>
        <w:pStyle w:val="3"/>
        <w:bidi w:val="0"/>
      </w:pPr>
      <w:r>
        <w:t>西枝江钢筋厂：惠州市惠城区马安镇木棉村西枝江钢筋厂；</w:t>
      </w:r>
    </w:p>
    <w:p w14:paraId="508D37E1">
      <w:pPr>
        <w:pStyle w:val="3"/>
        <w:bidi w:val="0"/>
      </w:pPr>
      <w:r>
        <w:t>路基钢筋厂：惠州市惠东县明星村路基钢筋厂；</w:t>
      </w:r>
    </w:p>
    <w:p w14:paraId="00846D7A">
      <w:pPr>
        <w:pStyle w:val="3"/>
        <w:bidi w:val="0"/>
      </w:pPr>
      <w:r>
        <w:t>项目部东江材料堆场：惠州市惠城区水口街道山塘东江桥头；</w:t>
      </w:r>
    </w:p>
    <w:p w14:paraId="547838D3">
      <w:pPr>
        <w:pStyle w:val="3"/>
        <w:bidi w:val="0"/>
      </w:pPr>
      <w:r>
        <w:t>项目部西枝江材料堆场：惠州市惠城区马安镇木棉村西枝江钢筋厂后场。</w:t>
      </w:r>
    </w:p>
    <w:p w14:paraId="5D4B4F4F">
      <w:pPr>
        <w:pStyle w:val="3"/>
        <w:bidi w:val="0"/>
      </w:pPr>
      <w:r>
        <w:t>3.4 供货期限： 合同签订之日起至2026年12月30日（暂定），如甲方项目需要可延期。</w:t>
      </w:r>
    </w:p>
    <w:p w14:paraId="05C93423">
      <w:pPr>
        <w:pStyle w:val="3"/>
        <w:bidi w:val="0"/>
      </w:pPr>
      <w:r>
        <w:t>3.5 其他： 以上路线运距及钢筋加工件、周转材料数量为项目初步统计，仅作为参考，具体行车运输路线待招标公告结束由招标单位组织投标单位进行实地考察后自行规划。</w:t>
      </w:r>
    </w:p>
    <w:p w14:paraId="5C463083">
      <w:pPr>
        <w:pStyle w:val="3"/>
        <w:bidi w:val="0"/>
      </w:pPr>
      <w:r>
        <w:t>4.投标人资格要求</w:t>
      </w:r>
    </w:p>
    <w:p w14:paraId="1283B5CC">
      <w:pPr>
        <w:pStyle w:val="3"/>
        <w:bidi w:val="0"/>
      </w:pPr>
      <w:r>
        <w:t>4.1 投标人基本资格条件要求：</w:t>
      </w:r>
    </w:p>
    <w:p w14:paraId="52B9D98F">
      <w:pPr>
        <w:pStyle w:val="3"/>
        <w:bidi w:val="0"/>
      </w:pPr>
      <w:r>
        <w:t>4.1.1 应为在中华人民共和国境内依法注册，具有独立法人资格的企业，且营业执照范围经营范围应含有与招标服务相同或相近的内容。</w:t>
      </w:r>
    </w:p>
    <w:p w14:paraId="0FC3939A">
      <w:pPr>
        <w:pStyle w:val="3"/>
        <w:bidi w:val="0"/>
      </w:pPr>
      <w:r>
        <w:t>4.1.2 投标人需要在“保利长大招标采购平台（https://ec.polycd.com，下同）”注册并经审批通过。</w:t>
      </w:r>
    </w:p>
    <w:p w14:paraId="03A5B0C8">
      <w:pPr>
        <w:pStyle w:val="3"/>
        <w:bidi w:val="0"/>
      </w:pPr>
      <w:r>
        <w:t>4.1.3 投标单位必须具备道路运输经营许可证。</w:t>
      </w:r>
    </w:p>
    <w:p w14:paraId="30ACF1AF">
      <w:pPr>
        <w:pStyle w:val="3"/>
        <w:bidi w:val="0"/>
      </w:pPr>
      <w:r>
        <w:t>4.2财务要求：</w:t>
      </w:r>
    </w:p>
    <w:p w14:paraId="58119366">
      <w:pPr>
        <w:pStyle w:val="3"/>
        <w:bidi w:val="0"/>
      </w:pPr>
      <w:r>
        <w:t>4.2.1 投标人注册资金不低于50万元，如营业执照无法体现注册资金的，则以最新年度（2024年度）审计报告的报表数据为准。</w:t>
      </w:r>
    </w:p>
    <w:p w14:paraId="62E0B4EC">
      <w:pPr>
        <w:pStyle w:val="3"/>
        <w:bidi w:val="0"/>
      </w:pPr>
      <w:r>
        <w:t>4.2.2近3年财务报表，投标人的成立时间少于规定年份的，应提供成立以来的财务报表。</w:t>
      </w:r>
    </w:p>
    <w:p w14:paraId="5048CF4A">
      <w:pPr>
        <w:pStyle w:val="3"/>
        <w:bidi w:val="0"/>
      </w:pPr>
      <w:r>
        <w:t>4.3业绩要求：</w:t>
      </w:r>
    </w:p>
    <w:p w14:paraId="036FA143">
      <w:pPr>
        <w:pStyle w:val="3"/>
        <w:bidi w:val="0"/>
      </w:pPr>
      <w:r>
        <w:t>须提供近3年不低于100万元货物运输的服务业绩，并提供相应的中标通知书或合同复印件（业绩时间以合同签订时间为准，不接受对贸易商的供货业绩）。</w:t>
      </w:r>
    </w:p>
    <w:p w14:paraId="0ACAA95D">
      <w:pPr>
        <w:pStyle w:val="3"/>
        <w:bidi w:val="0"/>
      </w:pPr>
      <w:r>
        <w:t>4.4信誉要求：</w:t>
      </w:r>
    </w:p>
    <w:p w14:paraId="03CA57C9">
      <w:pPr>
        <w:pStyle w:val="3"/>
        <w:bidi w:val="0"/>
      </w:pPr>
      <w:r>
        <w:t>4.4.1 投标人近三年在合同执行过程中不曾出现严重违约或被逐。</w:t>
      </w:r>
    </w:p>
    <w:p w14:paraId="5ABDDCA2">
      <w:pPr>
        <w:pStyle w:val="3"/>
        <w:bidi w:val="0"/>
      </w:pPr>
      <w:r>
        <w:t>4.4.2 近三年（2022.1-至今）至少二家同类投标物资已供买方或使用单位出具的履约情况证明。</w:t>
      </w:r>
    </w:p>
    <w:p w14:paraId="5904220C">
      <w:pPr>
        <w:pStyle w:val="3"/>
        <w:bidi w:val="0"/>
      </w:pPr>
      <w:r>
        <w:t>4.4.3投标人不得存在4.7款的任何情形。如有必要，招标人有权对投标文件中有关内容进行调查核实，投标人应给予配合。</w:t>
      </w:r>
    </w:p>
    <w:p w14:paraId="0706BEEE">
      <w:pPr>
        <w:pStyle w:val="3"/>
        <w:bidi w:val="0"/>
      </w:pPr>
      <w:r>
        <w:t>4.5其他要求：</w:t>
      </w:r>
    </w:p>
    <w:p w14:paraId="2E387644">
      <w:pPr>
        <w:pStyle w:val="3"/>
        <w:bidi w:val="0"/>
      </w:pPr>
      <w:r>
        <w:t>4.5.1 投标人须提供不少于10辆公司或公司法人名下自有运输车辆的证明材料（车辆行驶证、车辆图片等）</w:t>
      </w:r>
    </w:p>
    <w:p w14:paraId="40B8EEAC">
      <w:pPr>
        <w:pStyle w:val="3"/>
        <w:bidi w:val="0"/>
      </w:pPr>
      <w:r>
        <w:t>4.6.2 本项目不接受联合体投标。</w:t>
      </w:r>
    </w:p>
    <w:p w14:paraId="003A2D65">
      <w:pPr>
        <w:pStyle w:val="3"/>
        <w:bidi w:val="0"/>
      </w:pPr>
      <w:r>
        <w:t>4.6.3 本次招标不接受被保利长大工程有限公司列入限制交易黑名单的供应商投标。</w:t>
      </w:r>
    </w:p>
    <w:p w14:paraId="6B98FE70">
      <w:pPr>
        <w:pStyle w:val="3"/>
        <w:bidi w:val="0"/>
      </w:pPr>
      <w:r>
        <w:t>4.6.4 因产品质量问题被国家、地方行业管理部门通报的供应商，在未完成整改或消除影响前不得参与投标。</w:t>
      </w:r>
    </w:p>
    <w:p w14:paraId="54F49FCF">
      <w:pPr>
        <w:pStyle w:val="3"/>
        <w:bidi w:val="0"/>
      </w:pPr>
      <w:r>
        <w:t>4.6.5 若单位负责人①为同一人或者存在控股②、管理关系③的不同单位不得参加本项目同一标段（或标包）投标，否则投标均无效。</w:t>
      </w:r>
    </w:p>
    <w:p w14:paraId="084F8594">
      <w:pPr>
        <w:pStyle w:val="3"/>
        <w:bidi w:val="0"/>
      </w:pPr>
      <w:r>
        <w:t>注：①单位负责人是指单位的法定代表人或者法律、行政法规规定代表单位行使职权的主要负责人。②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③管理关系是指不具有出资持股关系的其他单位之间存在的管理与被管理关系。</w:t>
      </w:r>
    </w:p>
    <w:p w14:paraId="0713C953">
      <w:pPr>
        <w:pStyle w:val="3"/>
        <w:bidi w:val="0"/>
      </w:pPr>
      <w:r>
        <w:t>4.7 投标人不得存在下列情形之一：</w:t>
      </w:r>
    </w:p>
    <w:p w14:paraId="0FA0F8B1">
      <w:pPr>
        <w:pStyle w:val="3"/>
        <w:bidi w:val="0"/>
      </w:pPr>
      <w:r>
        <w:t>4.7.1 与招标人存在利害关系且可能影响招标公正性；</w:t>
      </w:r>
    </w:p>
    <w:p w14:paraId="4658BF1D">
      <w:pPr>
        <w:pStyle w:val="3"/>
        <w:bidi w:val="0"/>
      </w:pPr>
      <w:r>
        <w:t>4.7.2 与本招标项目的其他投标人为同一个单位负责人；</w:t>
      </w:r>
    </w:p>
    <w:p w14:paraId="128D62B3">
      <w:pPr>
        <w:pStyle w:val="3"/>
        <w:bidi w:val="0"/>
      </w:pPr>
      <w:r>
        <w:t>4.7.3 与本招标项目的其他投标人存在控股、管理关系；</w:t>
      </w:r>
    </w:p>
    <w:p w14:paraId="0EF5D11B">
      <w:pPr>
        <w:pStyle w:val="3"/>
        <w:bidi w:val="0"/>
      </w:pPr>
      <w:r>
        <w:t>4.7.4 为本招标项目提供过设计、编制技术规范和其他文件的咨询服务；</w:t>
      </w:r>
    </w:p>
    <w:p w14:paraId="7977F48B">
      <w:pPr>
        <w:pStyle w:val="3"/>
        <w:bidi w:val="0"/>
      </w:pPr>
      <w:r>
        <w:t>4.7.5 为本工程项目的相关监理人，或者与本工程项目的相关监理人存在隶属关系或其他利害关系；</w:t>
      </w:r>
    </w:p>
    <w:p w14:paraId="2E8FBB3E">
      <w:pPr>
        <w:pStyle w:val="3"/>
        <w:bidi w:val="0"/>
      </w:pPr>
      <w:r>
        <w:t>4.7.6 为本招标项目的代建人；</w:t>
      </w:r>
    </w:p>
    <w:p w14:paraId="3036EF1B">
      <w:pPr>
        <w:pStyle w:val="3"/>
        <w:bidi w:val="0"/>
      </w:pPr>
      <w:r>
        <w:t>4.7.7 与本招标项目的监理人或代建人或招标代理机构同为一个法定代表人；</w:t>
      </w:r>
    </w:p>
    <w:p w14:paraId="00D76492">
      <w:pPr>
        <w:pStyle w:val="3"/>
        <w:bidi w:val="0"/>
      </w:pPr>
      <w:r>
        <w:t>4.7.8 与本招标项目的监理人或代建人或招标代理机构存在控股或参股关系；</w:t>
      </w:r>
    </w:p>
    <w:p w14:paraId="6D9D9593">
      <w:pPr>
        <w:pStyle w:val="3"/>
        <w:bidi w:val="0"/>
      </w:pPr>
      <w:r>
        <w:t>4.7.9 被依法暂停或者取消投标资格，且在处罚期和处罚范围内；</w:t>
      </w:r>
    </w:p>
    <w:p w14:paraId="55B7A222">
      <w:pPr>
        <w:pStyle w:val="3"/>
        <w:bidi w:val="0"/>
      </w:pPr>
      <w:r>
        <w:t>4.7.10 被责令停产停业、暂扣或者吊销许可证、暂扣或者吊销执照；</w:t>
      </w:r>
    </w:p>
    <w:p w14:paraId="7800A0D2">
      <w:pPr>
        <w:pStyle w:val="3"/>
        <w:bidi w:val="0"/>
      </w:pPr>
      <w:r>
        <w:t>4.7.11 进入清算程序，或被宣告破产，或其他丧失履约能力的情形；</w:t>
      </w:r>
    </w:p>
    <w:p w14:paraId="41771750">
      <w:pPr>
        <w:pStyle w:val="3"/>
        <w:bidi w:val="0"/>
      </w:pPr>
      <w:r>
        <w:t>4.7.12 在最近三年内发生重大产品质量问题（以相关行业主管部门的行政处罚决定或司法机关出具的有关法律文书为准）；</w:t>
      </w:r>
    </w:p>
    <w:p w14:paraId="5D7FAA00">
      <w:pPr>
        <w:pStyle w:val="3"/>
        <w:bidi w:val="0"/>
      </w:pPr>
      <w:r>
        <w:t>4.7.13 被工商行政管理机关在全国企业信用信息公示系统中列入严重违法失信企业名单（以投标截止日在“信用中国”网站查询结果作为评标时的判断依据）；</w:t>
      </w:r>
    </w:p>
    <w:p w14:paraId="25429337">
      <w:pPr>
        <w:pStyle w:val="3"/>
        <w:bidi w:val="0"/>
      </w:pPr>
      <w:r>
        <w:t>4.7.14 被最高人民法院在“信用中国”网站（</w:t>
      </w:r>
      <w:r>
        <w:fldChar w:fldCharType="begin"/>
      </w:r>
      <w:r>
        <w:instrText xml:space="preserve"> HYPERLINK "http://www.creditchina.gov.cn/" </w:instrText>
      </w:r>
      <w:r>
        <w:fldChar w:fldCharType="separate"/>
      </w:r>
      <w:r>
        <w:rPr>
          <w:rStyle w:val="6"/>
          <w:color w:val="0000EE"/>
          <w:u w:val="none"/>
          <w:bdr w:val="none" w:color="auto" w:sz="0" w:space="0"/>
        </w:rPr>
        <w:t>www.creditchina.gov.cn</w:t>
      </w:r>
      <w:r>
        <w:fldChar w:fldCharType="end"/>
      </w:r>
      <w:r>
        <w:t>）或各级信用信息共享平台中列入失信被执行人名单（以投标截止日在“信用中国”网站查询结果作为评标时的判断依据）；</w:t>
      </w:r>
    </w:p>
    <w:p w14:paraId="6486BE30">
      <w:pPr>
        <w:pStyle w:val="3"/>
        <w:bidi w:val="0"/>
      </w:pPr>
      <w:r>
        <w:t>4.7.15 在近三年内投标人或其法定代表人有行贿犯罪行为的；</w:t>
      </w:r>
    </w:p>
    <w:p w14:paraId="0F718FD9">
      <w:pPr>
        <w:pStyle w:val="3"/>
        <w:bidi w:val="0"/>
      </w:pPr>
      <w:r>
        <w:t>4.7.16 投标人在近三年有骗取合同有关的犯罪而引起的诉讼和仲裁。</w:t>
      </w:r>
    </w:p>
    <w:p w14:paraId="6823930A">
      <w:pPr>
        <w:pStyle w:val="3"/>
        <w:bidi w:val="0"/>
      </w:pPr>
      <w:r>
        <w:t>4.7.17本次招标不接受被本公司列入限制交易黑名单的供应商。因产品质量问题被国家、地方行业管理部门通报的供应商不得参与投标。</w:t>
      </w:r>
    </w:p>
    <w:p w14:paraId="71BB9ECE">
      <w:pPr>
        <w:pStyle w:val="3"/>
        <w:bidi w:val="0"/>
      </w:pPr>
      <w:r>
        <w:t>5.招标文件的获取及报名要求</w:t>
      </w:r>
    </w:p>
    <w:p w14:paraId="4BA951EA">
      <w:pPr>
        <w:pStyle w:val="3"/>
        <w:bidi w:val="0"/>
      </w:pPr>
      <w:r>
        <w:t>5.1 凡有意参加投标者，请于2025年7月31日9:00时至2025年8月7日16:00时（北京时间，下同）登录保利长大招标采购平台进行报名，在报名截止后，招标方将在平台发送招标文件，各报名单位自行登录并下载招标文件等资料。</w:t>
      </w:r>
    </w:p>
    <w:p w14:paraId="6097090B">
      <w:pPr>
        <w:pStyle w:val="3"/>
        <w:bidi w:val="0"/>
      </w:pPr>
      <w:r>
        <w:t>5.2凡有意参加投标者需在投标截止时间之前缴纳壹万元投标保证金，否则作废标处理。投标保证金必须由投标人基本户汇出，不得以个人及其他单位名义汇款。（汇款凭证应及时上传到招标采购平台，经招标人确认后方可提交投标文件）</w:t>
      </w:r>
    </w:p>
    <w:p w14:paraId="05E42678">
      <w:pPr>
        <w:pStyle w:val="3"/>
        <w:bidi w:val="0"/>
      </w:pPr>
      <w:r>
        <w:t>6.投标文件的递交</w:t>
      </w:r>
    </w:p>
    <w:p w14:paraId="23500DED">
      <w:pPr>
        <w:pStyle w:val="3"/>
        <w:bidi w:val="0"/>
      </w:pPr>
      <w:r>
        <w:t>6.1投标文件递交的截止时间（投标截止时间，下同）为2025年8月13日16:00时，投标人应在投标截止时间前通过保利长大招标采购平台提交电子投标文件。同时投标保函及授权书原件（如有）需邮寄到广州市番禺区洛浦街道沿沙东路33号保利长大工程有限公司第二分公司202室。投标保函及授权书原件作为投标辅助资料，须在投标截止时间之前送达。</w:t>
      </w:r>
    </w:p>
    <w:p w14:paraId="095BA528">
      <w:pPr>
        <w:pStyle w:val="3"/>
        <w:bidi w:val="0"/>
      </w:pPr>
      <w:r>
        <w:t>6.2开标时间：由招标人根据投标截止时间进行线上开评标。</w:t>
      </w:r>
    </w:p>
    <w:p w14:paraId="3197A190">
      <w:pPr>
        <w:pStyle w:val="3"/>
        <w:bidi w:val="0"/>
      </w:pPr>
      <w:r>
        <w:t>6.3本次招标统一组织现场踏勘，不组织投标预备会。如投标人需要现场踏勘，请在招标公告截止后联系招标人，踏勘费用投标单位自理。</w:t>
      </w:r>
    </w:p>
    <w:p w14:paraId="551C1B85">
      <w:pPr>
        <w:pStyle w:val="3"/>
        <w:bidi w:val="0"/>
      </w:pPr>
      <w:r>
        <w:t>6.4如投标人对本次招标存在疑问，可通过保利长大招标采购平台或电话联系招标联系人进行提问，需统一告知投标人的，由招标联系人统一在保利长大招标采购平台回复。</w:t>
      </w:r>
    </w:p>
    <w:p w14:paraId="3386AFFF">
      <w:pPr>
        <w:pStyle w:val="3"/>
        <w:bidi w:val="0"/>
      </w:pPr>
      <w:r>
        <w:t>7.发布公告的媒介</w:t>
      </w:r>
    </w:p>
    <w:p w14:paraId="1154532B">
      <w:pPr>
        <w:pStyle w:val="3"/>
        <w:bidi w:val="0"/>
      </w:pPr>
      <w:r>
        <w:t>招标相关信息将通过“保利长大招标采购平台（https://ec.polycd.com）”发布。</w:t>
      </w:r>
    </w:p>
    <w:p w14:paraId="5024443F">
      <w:pPr>
        <w:pStyle w:val="3"/>
        <w:bidi w:val="0"/>
      </w:pPr>
      <w:r>
        <w:t>8.监督部门及联系方式</w:t>
      </w:r>
    </w:p>
    <w:p w14:paraId="3F50B12E">
      <w:pPr>
        <w:pStyle w:val="3"/>
        <w:bidi w:val="0"/>
      </w:pPr>
      <w:r>
        <w:t>监督部门：保利长大工程有限公司机材部，联系人：林工，监督电话：020-38864959</w:t>
      </w:r>
    </w:p>
    <w:p w14:paraId="0D715066">
      <w:pPr>
        <w:pStyle w:val="3"/>
        <w:bidi w:val="0"/>
      </w:pPr>
      <w:r>
        <w:t>9.联系方式</w:t>
      </w:r>
    </w:p>
    <w:p w14:paraId="5C0AA812">
      <w:pPr>
        <w:pStyle w:val="3"/>
        <w:bidi w:val="0"/>
      </w:pPr>
      <w:r>
        <w:t>招 标 人：保利长大工程有限公司第二分公司</w:t>
      </w:r>
    </w:p>
    <w:p w14:paraId="3D820380">
      <w:pPr>
        <w:pStyle w:val="3"/>
        <w:bidi w:val="0"/>
      </w:pPr>
      <w:r>
        <w:t>邮  编：511431</w:t>
      </w:r>
    </w:p>
    <w:p w14:paraId="1C765D07">
      <w:pPr>
        <w:pStyle w:val="3"/>
        <w:bidi w:val="0"/>
      </w:pPr>
      <w:r>
        <w:t>联 系 人：刘敏</w:t>
      </w:r>
    </w:p>
    <w:p w14:paraId="3F5AEC7E">
      <w:pPr>
        <w:pStyle w:val="3"/>
        <w:bidi w:val="0"/>
      </w:pPr>
      <w:r>
        <w:t>电  话：18819354584</w:t>
      </w:r>
    </w:p>
    <w:p w14:paraId="026063DE">
      <w:pPr>
        <w:pStyle w:val="3"/>
        <w:bidi w:val="0"/>
      </w:pPr>
      <w:r>
        <w:t>电子邮件：1209678063@qq.com</w:t>
      </w:r>
    </w:p>
    <w:p w14:paraId="2655FFBA">
      <w:pPr>
        <w:pStyle w:val="3"/>
        <w:bidi w:val="0"/>
      </w:pPr>
      <w:r>
        <w:t>日  期：2025年7月31日</w:t>
      </w:r>
    </w:p>
    <w:p w14:paraId="50682277">
      <w:pPr>
        <w:pStyle w:val="3"/>
        <w:bidi w:val="0"/>
      </w:pPr>
    </w:p>
    <w:p w14:paraId="02D532C1">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78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3374</Words>
  <Characters>3860</Characters>
  <Lines>0</Lines>
  <Paragraphs>0</Paragraphs>
  <TotalTime>0</TotalTime>
  <ScaleCrop>false</ScaleCrop>
  <LinksUpToDate>false</LinksUpToDate>
  <CharactersWithSpaces>3911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2025-08-01T07:49:22Z</dcterms:created>
  <dc:creator>28039</dc:creator>
  <cp:lastModifiedBy>璇儿</cp:lastModifiedBy>
  <dcterms:modified xsi:type="dcterms:W3CDTF">2025-08-01T07:49:28Z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8C40CD67798B4A5B9DA088ECEF29BF9E_12</vt:lpwstr>
  </property>
</Properties>
</file>