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B40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bookmarkStart w:id="0" w:name="_GoBack"/>
      <w:r>
        <w:rPr>
          <w:rStyle w:val="3"/>
          <w:rFonts w:hint="eastAsia"/>
          <w:lang w:val="en-US" w:eastAsia="zh-CN"/>
        </w:rPr>
        <w:t>电商物流部华东海运出口订舱-询比采购公告</w:t>
      </w:r>
    </w:p>
    <w:p w14:paraId="71B157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2830"/>
      </w:tblGrid>
      <w:tr w14:paraId="5710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AC59D4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C5A1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电商物流部华东海运出口订舱</w:t>
            </w:r>
          </w:p>
        </w:tc>
      </w:tr>
      <w:tr w14:paraId="5A12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992A34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66A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G1100000175235658001</w:t>
            </w:r>
          </w:p>
        </w:tc>
      </w:tr>
      <w:tr w14:paraId="2284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A44AEC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ED2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5079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CF0517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E89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询比采购</w:t>
            </w:r>
          </w:p>
        </w:tc>
      </w:tr>
      <w:tr w14:paraId="79C4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440D0F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9C0F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2098C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A1A16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E01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08:00:00</w:t>
            </w:r>
          </w:p>
        </w:tc>
      </w:tr>
    </w:tbl>
    <w:p w14:paraId="556AA6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3469"/>
      </w:tblGrid>
      <w:tr w14:paraId="5C67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9E8BD3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9742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中国外运华东有限公司储运分公司</w:t>
            </w:r>
          </w:p>
        </w:tc>
      </w:tr>
      <w:tr w14:paraId="7708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95BB48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4AF9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上海市黄浦区河南中路495号402室</w:t>
            </w:r>
          </w:p>
        </w:tc>
      </w:tr>
      <w:tr w14:paraId="1562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796157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6807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黄俊杰</w:t>
            </w:r>
          </w:p>
        </w:tc>
      </w:tr>
      <w:tr w14:paraId="61A8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6B63B8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C28ED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13681884809</w:t>
            </w:r>
          </w:p>
        </w:tc>
      </w:tr>
      <w:tr w14:paraId="7257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A9BB1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19B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huangjunjie@sinotrans.com</w:t>
            </w:r>
          </w:p>
        </w:tc>
      </w:tr>
      <w:tr w14:paraId="7D74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94D83B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5992EA">
            <w:pPr>
              <w:rPr>
                <w:rStyle w:val="3"/>
                <w:rFonts w:hint="eastAsia"/>
              </w:rPr>
            </w:pPr>
          </w:p>
        </w:tc>
      </w:tr>
    </w:tbl>
    <w:p w14:paraId="4EE64A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1"/>
        <w:gridCol w:w="7275"/>
      </w:tblGrid>
      <w:tr w14:paraId="5BEF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shd w:val="clear"/>
            <w:tcMar>
              <w:top w:w="0" w:type="dxa"/>
              <w:left w:w="0" w:type="dxa"/>
              <w:bottom w:w="0" w:type="dxa"/>
              <w:right w:w="0" w:type="dxa"/>
            </w:tcMar>
            <w:vAlign w:val="center"/>
          </w:tcPr>
          <w:p w14:paraId="1573274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136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异议联系人：黄俊杰</w:t>
            </w:r>
          </w:p>
        </w:tc>
      </w:tr>
      <w:tr w14:paraId="573C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13AF1A07">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7D7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异议联系电话：13681884809</w:t>
            </w:r>
          </w:p>
        </w:tc>
      </w:tr>
      <w:tr w14:paraId="3D8DE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29C1E77A">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66DD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异议邮箱：huangjunjie@sinotrans.com</w:t>
            </w:r>
          </w:p>
        </w:tc>
      </w:tr>
      <w:tr w14:paraId="5F8F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58233FA7">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2F8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异议说明：异议的处理主体为采购单位，如供应商对采购项目有异议的应按照上述规定的异议联系人/电话/邮箱与采购联系人确认异议处理情况。</w:t>
            </w:r>
          </w:p>
        </w:tc>
      </w:tr>
      <w:tr w14:paraId="6282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A5041D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755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dzzbts@ciesco.com.cn</w:t>
            </w:r>
          </w:p>
        </w:tc>
      </w:tr>
    </w:tbl>
    <w:p w14:paraId="1A727A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3"/>
        <w:gridCol w:w="7233"/>
      </w:tblGrid>
      <w:tr w14:paraId="1186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AEA07D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62D1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电商物流部华东海运出口订舱</w:t>
            </w:r>
          </w:p>
        </w:tc>
      </w:tr>
      <w:tr w14:paraId="2D6B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D0FA49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9D54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G1100000175235658001001</w:t>
            </w:r>
          </w:p>
        </w:tc>
      </w:tr>
      <w:tr w14:paraId="5BFE7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96101C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AD9FE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采购范围及内容：拟采购1家为我司电商物流部华东海运出口订舱服务的供应商，需要与COSCO、CMA、YM、HMM、ONE等船公司有良好的合作，与各家船代有良好关系，能确保优势价格及服务需求，可接受付款账期为2个月及以上。 2、服务期限：自合同签订之日起3年 3、受理异议的渠道：如对采购项目有异议的，可按照采购文件规定的时间前以书面形式提交到电子交易平台（网址：https://dzzb.ciesco.com.cn/）或采购文件规定的邮箱与采购联系人确认异议处理情况。 4、受理投诉的渠道邮箱dzzbts@ciesco.com.cn</w:t>
            </w:r>
          </w:p>
        </w:tc>
      </w:tr>
      <w:tr w14:paraId="3DF3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95F8FE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DBA9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1、无失信行为。具有以下情形之一的，不予审核通过： （1）通过“国家企业信用信息公示系统”查询，被列入经营异常名录和严重违法失信名单的； （2）公司或其法定代表人近3年内在“中国执行信息公开网”和“信用中国”网站及各级信用信息共享平台被列入失信被执行人名单或失信黑名单的。 （3）通过其它公开渠道查询，有违法记录或失信行为的。如企l查查、天眼查、 （4）被列入招商局集团电子招标采购交易平台(https://dzzb.ciesco.com.cn/gysku/cxglList)被处罚供应商名单的。 2、订舱服务供应商准入标准。 （1）供应商需提供以下相关证照及资质文件： ①企业基本信息、服务能力与资源介绍； ②在合同期内有效的营业执照； ③其它相关的资质及证件； 3、？供应商之间存在以下情形的，禁止参与同一标段或者未划分标段的同一采购项目： （1）不同供应商的单位负责人或法定代表人为同一人的；（2）不同供应商之间存在控股、管理关系的；（3）不同供应商的股东中存在相同自然人的（除非供应商提供充足证据证明该情形不会影响到采购公正性）</w:t>
            </w:r>
          </w:p>
        </w:tc>
      </w:tr>
      <w:tr w14:paraId="7372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2D53CA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124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6031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E64E50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FCA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2025-08-04 04:00:00</w:t>
            </w:r>
          </w:p>
        </w:tc>
      </w:tr>
      <w:tr w14:paraId="4B00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01A65C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026F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2025-08-04 06:00:00</w:t>
            </w:r>
          </w:p>
        </w:tc>
      </w:tr>
      <w:tr w14:paraId="39F2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B5D898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5809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2025-08-05 08:00:00</w:t>
            </w:r>
          </w:p>
        </w:tc>
      </w:tr>
      <w:tr w14:paraId="7CA5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60FF20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CE2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2025-08-05 08:00:00</w:t>
            </w:r>
          </w:p>
        </w:tc>
      </w:tr>
    </w:tbl>
    <w:p w14:paraId="4DA0DE6B">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72"/>
        <w:gridCol w:w="752"/>
        <w:gridCol w:w="752"/>
        <w:gridCol w:w="1605"/>
        <w:gridCol w:w="1056"/>
        <w:gridCol w:w="1969"/>
      </w:tblGrid>
      <w:tr w14:paraId="221E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32C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2CC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C69F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1D1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69D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897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单价（含税）</w:t>
            </w:r>
          </w:p>
        </w:tc>
      </w:tr>
      <w:tr w14:paraId="4276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2D9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订舱到付操作费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88E3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49F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EC96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40GP/40HQ</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C5A4C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上海订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3E5F9">
            <w:pPr>
              <w:rPr>
                <w:rStyle w:val="3"/>
                <w:rFonts w:hint="eastAsia"/>
              </w:rPr>
            </w:pPr>
          </w:p>
        </w:tc>
      </w:tr>
      <w:tr w14:paraId="2DBB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3884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订舱到付操作费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69EE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9995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FB2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20GP</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42FA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上海订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05A1FA">
            <w:pPr>
              <w:rPr>
                <w:rStyle w:val="3"/>
                <w:rFonts w:hint="eastAsia"/>
              </w:rPr>
            </w:pPr>
          </w:p>
        </w:tc>
      </w:tr>
    </w:tbl>
    <w:p w14:paraId="24757AE9">
      <w:pPr>
        <w:rPr>
          <w:rStyle w:val="3"/>
        </w:rPr>
      </w:pPr>
    </w:p>
    <w:tbl>
      <w:tblPr>
        <w:tblW w:w="5000" w:type="pct"/>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14:paraId="2E7B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3064FEDF">
            <w:pPr>
              <w:rPr>
                <w:rStyle w:val="3"/>
                <w:rFonts w:hint="eastAsia"/>
              </w:rPr>
            </w:pPr>
          </w:p>
        </w:tc>
      </w:tr>
    </w:tbl>
    <w:p w14:paraId="533F981E">
      <w:pPr>
        <w:keepNext w:val="0"/>
        <w:keepLines w:val="0"/>
        <w:widowControl/>
        <w:suppressLineNumbers w:val="0"/>
        <w:spacing w:before="0" w:beforeAutospacing="0" w:after="0" w:afterAutospacing="0"/>
        <w:ind w:left="0" w:right="0"/>
        <w:jc w:val="left"/>
        <w:rPr>
          <w:rStyle w:val="3"/>
        </w:rPr>
      </w:pPr>
    </w:p>
    <w:p w14:paraId="529753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报价网址：https://dzzb.ciesco.com.cn/gg/ggDetail?guid=0fce7876-2327-419f-9f93-cf6156503b97&amp;xinXiLaiYuan=3&amp;zbFangShi=1&amp;banBenHao=2&amp;currentPage=1</w:t>
      </w:r>
    </w:p>
    <w:p w14:paraId="7FC30EDA">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2025-08-01T07:41:34Z</dcterms:created>
  <dc:creator>28039</dc:creator>
  <cp:lastModifiedBy>璇儿</cp:lastModifiedBy>
  <dcterms:modified xsi:type="dcterms:W3CDTF">2025-08-01T07:41:40Z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36F6D2ADCCBE42A6B0BCB8169D290BF1_12</vt:lpwstr>
  </property>
</Properties>
</file>