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89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bookmarkStart w:id="0" w:name="_GoBack"/>
      <w:r>
        <w:rPr>
          <w:rStyle w:val="4"/>
        </w:rPr>
        <w:t>黑龙江省建筑安装集团有限公司</w:t>
      </w:r>
    </w:p>
    <w:p w14:paraId="17921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运输服务招标公告</w:t>
      </w:r>
    </w:p>
    <w:p w14:paraId="1B478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根据《黑龙江省建设投资集团阳光采购管理办法（暂行）》和《国有企业采购操作规范》(T/CFLP0016-2019)的有关规定，以及黑龙江省建筑安装集团有限公司采购需求，现组织意向供应商对本次采购需求进行竞价采购，公告内容如下：</w:t>
      </w:r>
    </w:p>
    <w:p w14:paraId="14F7A7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1.项目概况</w:t>
      </w:r>
    </w:p>
    <w:p w14:paraId="17C74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1.1项目名称：黑龙江省建筑安装集团有限公司（呼兰区2024年高标准农田建设项目（第二批）施工第三标段项目）——货物运输服务招标</w:t>
      </w:r>
    </w:p>
    <w:p w14:paraId="41AD6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1.2项目编号：LADTC-SGHTPS-20250519-00346-HLGB-YS-001  </w:t>
      </w:r>
    </w:p>
    <w:p w14:paraId="13DE2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1.3服务内容：</w:t>
      </w:r>
    </w:p>
    <w:tbl>
      <w:tblPr>
        <w:tblW w:w="5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1870"/>
        <w:gridCol w:w="650"/>
        <w:gridCol w:w="570"/>
        <w:gridCol w:w="570"/>
        <w:gridCol w:w="790"/>
        <w:gridCol w:w="840"/>
      </w:tblGrid>
      <w:tr w14:paraId="3169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C86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序号</w:t>
            </w:r>
          </w:p>
        </w:tc>
        <w:tc>
          <w:tcPr>
            <w:tcW w:w="1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A37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工作内容</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91E9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单位</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069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数量</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4876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控制单价含税</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B98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预算合计</w:t>
            </w:r>
          </w:p>
          <w:p w14:paraId="29F2F3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含税(元）</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94D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备注</w:t>
            </w:r>
          </w:p>
        </w:tc>
      </w:tr>
      <w:tr w14:paraId="21DB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89F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w:t>
            </w:r>
          </w:p>
        </w:tc>
        <w:tc>
          <w:tcPr>
            <w:tcW w:w="1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C91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土毛石运输服务</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2DA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立方米</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73D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98000</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49A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68</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CE8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6664000</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E28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150公里</w:t>
            </w:r>
          </w:p>
        </w:tc>
      </w:tr>
      <w:tr w14:paraId="25E6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1B3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2</w:t>
            </w:r>
          </w:p>
        </w:tc>
        <w:tc>
          <w:tcPr>
            <w:tcW w:w="1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EBC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土毛石二次倒运服务</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34A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立方米</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7196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55400</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FB0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30</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C51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1662000</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7FD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20公里</w:t>
            </w:r>
          </w:p>
        </w:tc>
      </w:tr>
      <w:tr w14:paraId="51AC7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26E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3</w:t>
            </w:r>
          </w:p>
        </w:tc>
        <w:tc>
          <w:tcPr>
            <w:tcW w:w="1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F67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土地平整土方运输服务</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8DD0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立方米</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3EBE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322000</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C56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22</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850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7084000</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6BA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45公里</w:t>
            </w:r>
          </w:p>
        </w:tc>
      </w:tr>
      <w:tr w14:paraId="3B74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B6F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4</w:t>
            </w:r>
          </w:p>
        </w:tc>
        <w:tc>
          <w:tcPr>
            <w:tcW w:w="1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B1C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生产路机耕路沟渠土方运输服务</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A69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立方米</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F03C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147800</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DC3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22</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562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3251600</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A1D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10公里</w:t>
            </w:r>
          </w:p>
        </w:tc>
      </w:tr>
      <w:tr w14:paraId="03AA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6FD6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5</w:t>
            </w:r>
          </w:p>
        </w:tc>
        <w:tc>
          <w:tcPr>
            <w:tcW w:w="1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FCE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混凝土二次倒运运输服务</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869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立方米</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C4F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2771</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36D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18</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4434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49878</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07D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5公里</w:t>
            </w:r>
          </w:p>
        </w:tc>
      </w:tr>
      <w:tr w14:paraId="0E14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FE7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6</w:t>
            </w:r>
          </w:p>
        </w:tc>
        <w:tc>
          <w:tcPr>
            <w:tcW w:w="1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D73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水泥稳定碎石二次倒运运输服务</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6BC0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立方米</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ED4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4450</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4CB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18</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AA42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80100</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786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5公里</w:t>
            </w:r>
          </w:p>
        </w:tc>
      </w:tr>
      <w:tr w14:paraId="446C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6A6C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7</w:t>
            </w:r>
          </w:p>
        </w:tc>
        <w:tc>
          <w:tcPr>
            <w:tcW w:w="1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2AD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土毛石二次倒运服务</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58A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立方米</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19A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26400</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02E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26</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9BB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686400</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ED6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15公里</w:t>
            </w:r>
          </w:p>
        </w:tc>
      </w:tr>
      <w:tr w14:paraId="7749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CD6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8</w:t>
            </w:r>
          </w:p>
        </w:tc>
        <w:tc>
          <w:tcPr>
            <w:tcW w:w="1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6D5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土毛石二次倒运服务</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B488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立方米</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7D5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16200</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97A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22</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116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356400</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DB5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10公里</w:t>
            </w:r>
          </w:p>
        </w:tc>
      </w:tr>
      <w:tr w14:paraId="1658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2323FA">
            <w:pPr>
              <w:keepNext w:val="0"/>
              <w:keepLines w:val="0"/>
              <w:widowControl/>
              <w:suppressLineNumbers w:val="0"/>
              <w:wordWrap w:val="0"/>
              <w:spacing w:before="0" w:beforeAutospacing="0" w:after="0" w:afterAutospacing="0" w:line="200" w:lineRule="atLeast"/>
              <w:ind w:left="0" w:right="0"/>
              <w:jc w:val="left"/>
              <w:rPr>
                <w:rStyle w:val="4"/>
              </w:rPr>
            </w:pPr>
          </w:p>
        </w:tc>
        <w:tc>
          <w:tcPr>
            <w:tcW w:w="1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5ED4D">
            <w:pPr>
              <w:keepNext w:val="0"/>
              <w:keepLines w:val="0"/>
              <w:widowControl/>
              <w:suppressLineNumbers w:val="0"/>
              <w:wordWrap w:val="0"/>
              <w:spacing w:before="0" w:beforeAutospacing="0" w:after="0" w:afterAutospacing="0" w:line="200" w:lineRule="atLeast"/>
              <w:ind w:left="0" w:right="0"/>
              <w:jc w:val="left"/>
              <w:rPr>
                <w:rStyle w:val="4"/>
              </w:rPr>
            </w:pP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0EF69">
            <w:pPr>
              <w:keepNext w:val="0"/>
              <w:keepLines w:val="0"/>
              <w:widowControl/>
              <w:suppressLineNumbers w:val="0"/>
              <w:wordWrap w:val="0"/>
              <w:spacing w:before="0" w:beforeAutospacing="0" w:after="0" w:afterAutospacing="0" w:line="200" w:lineRule="atLeast"/>
              <w:ind w:left="0" w:right="0"/>
              <w:jc w:val="left"/>
              <w:rPr>
                <w:rStyle w:val="4"/>
              </w:rPr>
            </w:pP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B4EB5">
            <w:pPr>
              <w:keepNext w:val="0"/>
              <w:keepLines w:val="0"/>
              <w:widowControl/>
              <w:suppressLineNumbers w:val="0"/>
              <w:wordWrap w:val="0"/>
              <w:spacing w:before="0" w:beforeAutospacing="0" w:after="0" w:afterAutospacing="0" w:line="200" w:lineRule="atLeast"/>
              <w:ind w:left="0" w:right="0"/>
              <w:jc w:val="left"/>
              <w:rPr>
                <w:rStyle w:val="4"/>
              </w:rPr>
            </w:pP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8D558">
            <w:pPr>
              <w:keepNext w:val="0"/>
              <w:keepLines w:val="0"/>
              <w:widowControl/>
              <w:suppressLineNumbers w:val="0"/>
              <w:wordWrap w:val="0"/>
              <w:spacing w:before="0" w:beforeAutospacing="0" w:after="0" w:afterAutospacing="0" w:line="200" w:lineRule="atLeast"/>
              <w:ind w:left="0" w:right="0"/>
              <w:jc w:val="left"/>
              <w:rPr>
                <w:rStyle w:val="4"/>
              </w:rPr>
            </w:pP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F6E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19834378</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F3170">
            <w:pPr>
              <w:keepNext w:val="0"/>
              <w:keepLines w:val="0"/>
              <w:widowControl/>
              <w:suppressLineNumbers w:val="0"/>
              <w:wordWrap w:val="0"/>
              <w:spacing w:before="0" w:beforeAutospacing="0" w:after="0" w:afterAutospacing="0" w:line="200" w:lineRule="atLeast"/>
              <w:ind w:left="0" w:right="0"/>
              <w:jc w:val="left"/>
              <w:rPr>
                <w:rStyle w:val="4"/>
              </w:rPr>
            </w:pPr>
          </w:p>
        </w:tc>
      </w:tr>
    </w:tbl>
    <w:p w14:paraId="6ECE7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 </w:t>
      </w:r>
    </w:p>
    <w:p w14:paraId="663DD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1.4工期要求：中标供应商签订合同后 30日之内。</w:t>
      </w:r>
    </w:p>
    <w:p w14:paraId="70245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1.5交付地点：呼兰区2024年高标准农田建设项目（第二批）施工第三标段项目施工现场。</w:t>
      </w:r>
    </w:p>
    <w:p w14:paraId="73E5D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1.6结算及付款方式：付款方式银行电汇。乙方将材料运送至项目指定地点后。项目部安排人接收查验，确认无误后，甲方按实际运送材料工程量100%支付给乙方，乙方需提供等额发票。</w:t>
      </w:r>
    </w:p>
    <w:p w14:paraId="6FB37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1.7设备要求：设备完好，运输效率高。</w:t>
      </w:r>
    </w:p>
    <w:p w14:paraId="34D4B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1.8其他要求</w:t>
      </w:r>
    </w:p>
    <w:p w14:paraId="7113B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1.8.1. 供应商负责组织机械设备，按照采购方要求，将材料送至指定地点。</w:t>
      </w:r>
    </w:p>
    <w:p w14:paraId="53101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1.8.2成交供应商应保证设备良好，运输及时，运输效率需满足工期要求，证照齐全并合法有效，运输线路上所发生交通事故及给第三方造成财产等一切损失由供应商负责。</w:t>
      </w:r>
    </w:p>
    <w:p w14:paraId="53FF3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2.采购方式：竞价采购</w:t>
      </w:r>
    </w:p>
    <w:p w14:paraId="1529B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3.采购预算：最高采购预算为19834378元。意向供应商的报价不得高于采购预算，且单价不得高于控制单价，超过此报价将作为无效处理。</w:t>
      </w:r>
    </w:p>
    <w:p w14:paraId="153FA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3.1投标报价单价中应包含机械车辆维修保养费用、设备租赁价格，机械、设备到场运费价格、税金及增值税附加等（9%增值税专用发票），机械、设备的保险费等全部费用。机械、设备在运输直至验收卸车前的一切风险和安全责任由供方承担，供方不能以任何理由涨价。</w:t>
      </w:r>
    </w:p>
    <w:p w14:paraId="3E47A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3.2鉴于各意向供应商增值税税率不统一的原因，本次竞价为保证公平、公正，统一报价标准，所有意向供应商均需按照招标公告中约定的税率含税进行报价。如有其它税率请自行计算上报价格。供应商投标报价时的价格，默认为包括招标公告中约定的相应税率的税金。</w:t>
      </w:r>
    </w:p>
    <w:p w14:paraId="77EE1F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4.意向供应商资格要求</w:t>
      </w:r>
    </w:p>
    <w:p w14:paraId="23BBC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4.1具有独立承担民事责任的能力，具备有效的法人营业执照、税务登记证、组织机构代码证或统一社会信用代码的营业执照；</w:t>
      </w:r>
    </w:p>
    <w:p w14:paraId="209A6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4.2具有良好的商业信誉和健全的财务会计制度；</w:t>
      </w:r>
    </w:p>
    <w:p w14:paraId="3DDD6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4.3具有履行合同所必需的设备和专业技术能力；</w:t>
      </w:r>
    </w:p>
    <w:p w14:paraId="6F3AA5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4.4有依法缴纳税收和社会保障资金的良好记录；</w:t>
      </w:r>
    </w:p>
    <w:p w14:paraId="7153E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4.5法定代表人为同一人或者存在控股、管理关系的不同企业（如：母、子公司等），不得参加竞价，否则相关报价均无效；</w:t>
      </w:r>
    </w:p>
    <w:p w14:paraId="75135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4.6在经营活动中没有违法、违规和重大法律纠纷；</w:t>
      </w:r>
    </w:p>
    <w:p w14:paraId="308E8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4.7与采购人存在利害关系可能影响采购公正性的法人，不得参加本项目。</w:t>
      </w:r>
    </w:p>
    <w:p w14:paraId="28BF8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4.8近三年内意向供应商或其法定代表人有行贿犯罪记录的不得参加本项目竞价（行贿犯罪记录以中国裁判文书网http://wenshu.court.gov.cn/的查询网页截图为准）；</w:t>
      </w:r>
    </w:p>
    <w:p w14:paraId="1709B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4.9意向供应商未被列入企业严重违法失信企业名单及企业经营异常名录，以国家企业信用信息公示系统网站（http://www.gsxt.gov.cn/）为准，以及“信用中国”网站（http://www.creditchina.gov.cn/）中查询结果为准，以及在“中国执行信息公开网”（http://zxgk.court.gov.cn/）中查询结果为准，被列入上述名单或名录的意向供应商不得参加本项目。</w:t>
      </w:r>
    </w:p>
    <w:p w14:paraId="1033E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4.10意向供应商风险等级为低，以天眼查（https://www.tianyancha.com/）查询结果为准，如风险等级不为低，不得参加本项目。</w:t>
      </w:r>
    </w:p>
    <w:p w14:paraId="49D4FB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4.11被列入黑龙江省建筑安装集团有限公司供应商资源库中黑名单或不诚信的供应商禁止报名参加；</w:t>
      </w:r>
    </w:p>
    <w:p w14:paraId="380FF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4.12本次采购不接受联合体投标。</w:t>
      </w:r>
    </w:p>
    <w:p w14:paraId="722D0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4.13近期内产品因质量问题、工期问题（配送问题）存在法律诉讼官司的不得参加本项目投标。</w:t>
      </w:r>
    </w:p>
    <w:p w14:paraId="30D949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4.14意向供应商在以往参与黑龙江省建设投资集团智慧采购平台(简称“睿采网”)项目招投标过程中，产生过不良行为记录的(因不可抗力因素产生的除外)，不得参与本项目</w:t>
      </w:r>
    </w:p>
    <w:p w14:paraId="57D18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5.意向供应商报名</w:t>
      </w:r>
    </w:p>
    <w:p w14:paraId="1C542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5.1凡有意参加者，请于2025年08月04日10:00时至2025年08月07日10:00时(北京时间，以下相同)，在“智采平台”（www.ruicw.com）本次竞价公告中进行报名，未注册的供应商请先注册入驻，已审核入驻的供应商报名时需提交以下资格审核资料，如未按要求提交，报名将不予审核通过。</w:t>
      </w:r>
    </w:p>
    <w:p w14:paraId="43957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报名时一定要预留负责本项目的联系人及其电话，联系人必须是真实姓名（不能以其它形式替代），否则因预留电话有误联系不到意向供应商或者预留联系人不知悉本次竞价采购事宜，报名审核将不通过，不能参与竞价。</w:t>
      </w:r>
    </w:p>
    <w:p w14:paraId="740FF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如本次招标需要缴纳交易保证金的，在报名审核通过后需要报名供应商再次提交已缴纳交易保证金的凭证，再次审核通过之后为报名成功。</w:t>
      </w:r>
    </w:p>
    <w:p w14:paraId="1D96B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报名时需以下要求的各项材料压缩在一个压缩包内（压缩包名称为：企业名称）并上传</w:t>
      </w:r>
    </w:p>
    <w:p w14:paraId="77B56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（1）营业执照；</w:t>
      </w:r>
    </w:p>
    <w:p w14:paraId="2BBA8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（2）基本账户开户许可证（注明开户银行行号12位数字）；</w:t>
      </w:r>
    </w:p>
    <w:p w14:paraId="175C3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（3）法定代表人身份证，(如果是委托人还应提供法定代表人的授权委托证明，及委托人身份证复印件）联系人及电话；</w:t>
      </w:r>
    </w:p>
    <w:p w14:paraId="19943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（4）意向供应商及其法定代表人近三年中国裁判文书网查询截图（行贿犯罪记录以中国裁判文书网http://wenshu.court.gov.cn的查询结果为准）；</w:t>
      </w:r>
    </w:p>
    <w:p w14:paraId="65588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（5）意向供应商及其法定代表人在“中国执行信息公开网”网站未被列入失信被执行人名单查询截图（http://zxgk.court.gov.cn/shixin/）</w:t>
      </w:r>
    </w:p>
    <w:p w14:paraId="7A555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或 在“信用中国”网站（http://www.creditchina.gov.cn/）查询，提供未被列入失信被执行人名单查询截图；</w:t>
      </w:r>
    </w:p>
    <w:p w14:paraId="7C99D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（6）供应商在国家企业信用信息公示系统中基础信息（体现股东及出资详细信息）的网页截图（网址：https://www.gsxt.gov.cn/index.html）；</w:t>
      </w:r>
    </w:p>
    <w:p w14:paraId="606DD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    注：意向供应商应对所提供材料的合法性、真实性、完整性负责。</w:t>
      </w:r>
    </w:p>
    <w:p w14:paraId="567DB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5.2采购文件费及交易保证金缴纳事宜</w:t>
      </w:r>
    </w:p>
    <w:p w14:paraId="388CE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5.2.1本次招标采购文件不收费。</w:t>
      </w:r>
    </w:p>
    <w:p w14:paraId="2EE42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5.2.2本次招标采购需缴纳投标保证金：投标保证金暂不收取。</w:t>
      </w:r>
    </w:p>
    <w:p w14:paraId="3799F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5.3睿采网平台中标服务费收取方式与收费标准</w:t>
      </w:r>
    </w:p>
    <w:p w14:paraId="20B11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5.3.1本次采购睿采网平台收取中标服务费，中标服务费由中标供应商自主缴纳，中标供应商需在收到采购人通知中标后，在合同签订前将中标服务费电汇至平台账户，睿采网平台账户汇款信息如下：</w:t>
      </w:r>
    </w:p>
    <w:p w14:paraId="63863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账户名称：黑龙江一键供应链管理有限公司</w:t>
      </w:r>
    </w:p>
    <w:p w14:paraId="3742B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开户银行：招商银行哈尔滨开发区支行</w:t>
      </w:r>
    </w:p>
    <w:p w14:paraId="565AB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银行账号：451907989010000</w:t>
      </w:r>
    </w:p>
    <w:p w14:paraId="4715D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注：（1）对公账号汇款需备注：招采编号 (示例：CG-20250403-03425)。</w:t>
      </w:r>
    </w:p>
    <w:p w14:paraId="48E17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（2）非公对公汇款需备注：企业名称+招标编号。</w:t>
      </w:r>
    </w:p>
    <w:p w14:paraId="26D07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(示例：黑龙江一键供应链管理有限公司 CG-20250403-03425)。</w:t>
      </w:r>
    </w:p>
    <w:p w14:paraId="1705D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5.3.2收费标准：</w:t>
      </w:r>
    </w:p>
    <w:tbl>
      <w:tblPr>
        <w:tblW w:w="6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20"/>
        <w:gridCol w:w="3020"/>
      </w:tblGrid>
      <w:tr w14:paraId="6F273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5920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单笔采购中标额</w:t>
            </w:r>
          </w:p>
        </w:tc>
        <w:tc>
          <w:tcPr>
            <w:tcW w:w="3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7DDB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中标服务费收取标准</w:t>
            </w:r>
          </w:p>
        </w:tc>
      </w:tr>
      <w:tr w14:paraId="776B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A0E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50万元以下</w:t>
            </w:r>
          </w:p>
        </w:tc>
        <w:tc>
          <w:tcPr>
            <w:tcW w:w="3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18C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按200元/次收取</w:t>
            </w:r>
          </w:p>
        </w:tc>
      </w:tr>
      <w:tr w14:paraId="4B06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073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50万元(含)至100万元</w:t>
            </w:r>
          </w:p>
        </w:tc>
        <w:tc>
          <w:tcPr>
            <w:tcW w:w="3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EB7E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按500元/次收取</w:t>
            </w:r>
          </w:p>
        </w:tc>
      </w:tr>
      <w:tr w14:paraId="3204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A747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100万元(含)至500万元</w:t>
            </w:r>
          </w:p>
        </w:tc>
        <w:tc>
          <w:tcPr>
            <w:tcW w:w="3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1485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按2000元/次收取</w:t>
            </w:r>
          </w:p>
        </w:tc>
      </w:tr>
      <w:tr w14:paraId="16B1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2A8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500万元(含)以上</w:t>
            </w:r>
          </w:p>
        </w:tc>
        <w:tc>
          <w:tcPr>
            <w:tcW w:w="3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72C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rPr>
                <w:rStyle w:val="4"/>
              </w:rPr>
            </w:pPr>
            <w:r>
              <w:rPr>
                <w:rStyle w:val="4"/>
              </w:rPr>
              <w:t>按本次中标金额的0.1%收取</w:t>
            </w:r>
          </w:p>
        </w:tc>
      </w:tr>
    </w:tbl>
    <w:p w14:paraId="65014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5.3.3 中标服务费缴费完毕之后，中标供应商需要将缴费凭证发送至电子邮箱：17704513488@139.com。邮件名称及缴费凭证名称均以招标编号+缴费金额命名。如：CG-20250403-03425服务费200元。（注：付款凭证要求带有银行回执印章，且付款银行、付款人、付款账号、付款金额清晰可见。否则视为凭证无效。）</w:t>
      </w:r>
    </w:p>
    <w:p w14:paraId="7C5D9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 </w:t>
      </w:r>
    </w:p>
    <w:p w14:paraId="32F8E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6.竞价安排</w:t>
      </w:r>
    </w:p>
    <w:p w14:paraId="62D2B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6.1竞价方式：睿采网一次清单报价。</w:t>
      </w:r>
    </w:p>
    <w:p w14:paraId="56E32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6.2竞价起止时间：2025年08月07日12:00时至2025年08月07日14:00时</w:t>
      </w:r>
    </w:p>
    <w:p w14:paraId="6048A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6.3竞价要求：意向供应商自行登录黑龙江省建投集团智慧采购平台网站（www.ruicw.com）进行注册、报名；</w:t>
      </w:r>
    </w:p>
    <w:p w14:paraId="4B126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6.3.1报价提交：意向供应商应在竞价开始至截止时间内在智慧采购平台报价，清单分项报价。清单分项报价后，导出报价清单盖供应商公章，然后将扫描件传至报价平台经济标附件中；</w:t>
      </w:r>
    </w:p>
    <w:p w14:paraId="08D03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6.3.2参与报价的意向供应商即视为完全同意并响应本竞价公告及附件的全部内容。成交供应商所供货物必须实质性满足采购公告的全部需求。</w:t>
      </w:r>
    </w:p>
    <w:p w14:paraId="5F614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6.3.3投标竞价过程中单价及总价均不得高于投标控制价。且在随后发送上传的电子版报价时投标单价及总价应与竞价过程中的报价一致，如超报价不一致时，此次供应商报价将作为无效报价处理，同时将该供应商以废标处理。</w:t>
      </w:r>
    </w:p>
    <w:p w14:paraId="6D0BF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7.发布公告的媒介</w:t>
      </w:r>
    </w:p>
    <w:p w14:paraId="6ED28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本次采购公告在睿采网“黑龙江省建投集团智慧采购平台”（www.ruicw.com）上发布，其它网址转载无效。</w:t>
      </w:r>
    </w:p>
    <w:p w14:paraId="341D3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8.确定成交供应商</w:t>
      </w:r>
    </w:p>
    <w:p w14:paraId="5EB6B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8.1采购人按照“报价最低、时间优先”原则确定成交供应商。报价时间截止后，网上竞价系统按报价由低到高顺序排序，列出成交供应商候选人名单；报价相同时，按报价时间先后顺序排序。</w:t>
      </w:r>
    </w:p>
    <w:p w14:paraId="223D8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8.2若中标第一候选人弃标，中标第二候选人报价没有超过采购预算，采购人即可将其确定为成交供应商。</w:t>
      </w:r>
    </w:p>
    <w:p w14:paraId="3797D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8.3成交结果将在竞价采购公告发布的同一网站进行公告，请意向供应商自行查询。</w:t>
      </w:r>
    </w:p>
    <w:p w14:paraId="3E870A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8.4对意向供应商失信行为的惩戒措施按采购人企业管理制度及黑龙江省建设投资集团智慧采购平台的相关规定执行。</w:t>
      </w:r>
    </w:p>
    <w:p w14:paraId="5F137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注：报名成功的意向供应商需满足三家及以上方能开标，若到报名截止时间前，报名成功且递交保证金的意向供应商不足三家，按流标处理。报名成功且递交保证金后参与竞价的供应商不足三家按流标处理。(响应既为报价)。</w:t>
      </w:r>
    </w:p>
    <w:p w14:paraId="5BB61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疑似存在关联关系的识别与处理：在采购项目开展过程中，不同意向供应商的响应报价从同一个响应单位或者同一个自然人的IP地址提交的；不同意向供应商从同一个响应单位或者同一个自然人的IP地址下载采购文件或上传响应文件的；经包括但不限于查询工商备案信息、第三方商业查询软件等手段证明存在关联关系的；所涉及供应商参与的当前采购项目按照响应否决处理，后续不得同时参与采购项目，且该行为会被记录在案并上报至公司上级单位。</w:t>
      </w:r>
    </w:p>
    <w:p w14:paraId="08546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9.其它说明</w:t>
      </w:r>
    </w:p>
    <w:p w14:paraId="3E560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9.1请各潜在供应商仔细阅读本竞价采购文件中的所有要求。</w:t>
      </w:r>
    </w:p>
    <w:p w14:paraId="04D33B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9.2未进行报名资料审核的意向供应商不具备竞价资格。</w:t>
      </w:r>
    </w:p>
    <w:p w14:paraId="1B2D8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10.声明</w:t>
      </w:r>
    </w:p>
    <w:p w14:paraId="376E6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进入报价环节且出价的意向供应商即视为完全同意并响应采购公告、采购文件、竞价通知的全部内容，无任何负偏离。成交供应商所提供货物及服务必须实质性满足采购公告、采购文件、竞价通知的全部需求，若不满足上述要求，视为无效竞价。</w:t>
      </w:r>
    </w:p>
    <w:p w14:paraId="2E6D4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11.联系方式</w:t>
      </w:r>
    </w:p>
    <w:p w14:paraId="0B59D8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采购人：黑龙江省建筑安装集团有限公司</w:t>
      </w:r>
    </w:p>
    <w:p w14:paraId="6D84E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地 址：哈尔滨市香坊区香坊大街150号</w:t>
      </w:r>
    </w:p>
    <w:p w14:paraId="165C3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项目咨询联系人：沈跃 15545599889</w:t>
      </w:r>
    </w:p>
    <w:p w14:paraId="759DB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报名联系人及电话：孔先生17704513488</w:t>
      </w:r>
    </w:p>
    <w:p w14:paraId="68341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公告存异、监督管理人及联系方式：姜先生0451-51103852、栾厚强 13895709477</w:t>
      </w:r>
    </w:p>
    <w:p w14:paraId="59476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r>
        <w:rPr>
          <w:rStyle w:val="4"/>
          <w:rFonts w:hint="eastAsia"/>
        </w:rPr>
        <w:t> </w:t>
      </w:r>
    </w:p>
    <w:p w14:paraId="07E557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Pr>
      </w:pPr>
    </w:p>
    <w:p w14:paraId="250F3030">
      <w:pPr>
        <w:rPr>
          <w:rStyle w:val="4"/>
        </w:rPr>
      </w:pPr>
      <w:r>
        <w:rPr>
          <w:rStyle w:val="4"/>
          <w:rFonts w:hint="eastAsia"/>
        </w:rPr>
        <w:br w:type="textWrapping"/>
      </w:r>
      <w:r>
        <w:rPr>
          <w:rStyle w:val="4"/>
          <w:rFonts w:hint="eastAsia"/>
        </w:rPr>
        <w:t>报名网址：https://www.ruicw.com/portal/ljgyl/listPage?docid=dbe51f16515f4d7286796d6661c7a515&amp;tenderid=bfd27d15e93ad627ce8051b2e9576bd7&amp;chnlcode=tender&amp;olddocid=dbe51f16515f4d7286796d6661c7a515&amp;oldchnlcode=tender</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9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3862</Words>
  <Characters>4829</Characters>
  <Lines>0</Lines>
  <Paragraphs>0</Paragraphs>
  <TotalTime>0</TotalTime>
  <ScaleCrop>false</ScaleCrop>
  <LinksUpToDate>false</LinksUpToDate>
  <CharactersWithSpaces>4847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2025-08-04T01:56:34Z</dcterms:created>
  <dc:creator>28039</dc:creator>
  <cp:lastModifiedBy>璇儿</cp:lastModifiedBy>
  <dcterms:modified xsi:type="dcterms:W3CDTF">2025-08-04T01:56:39Z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CA06904213F2421E81169FB527261AC0_12</vt:lpwstr>
  </property>
</Properties>
</file>