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98B32">
      <w:pPr>
        <w:pStyle w:val="4"/>
        <w:bidi w:val="0"/>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公告标题：成南、甘孜项目运输服务招标公告</w:t>
      </w:r>
      <w:r>
        <w:rPr>
          <w:rFonts w:hint="eastAsia" w:ascii="宋体" w:hAnsi="宋体" w:eastAsia="宋体" w:cs="宋体"/>
          <w:b w:val="0"/>
          <w:bCs w:val="0"/>
          <w:color w:val="auto"/>
          <w:lang w:val="en-US" w:eastAsia="zh-CN"/>
        </w:rPr>
        <w:br w:type="textWrapping"/>
      </w:r>
      <w:r>
        <w:rPr>
          <w:rFonts w:hint="eastAsia" w:ascii="宋体" w:hAnsi="宋体" w:eastAsia="宋体" w:cs="宋体"/>
          <w:b w:val="0"/>
          <w:bCs w:val="0"/>
          <w:color w:val="auto"/>
          <w:lang w:val="en-US" w:eastAsia="zh-CN"/>
        </w:rPr>
        <w:t>公告内容：</w:t>
      </w:r>
    </w:p>
    <w:p w14:paraId="7C35C742">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运输服务招标公告</w:t>
      </w:r>
    </w:p>
    <w:p w14:paraId="38437868">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1. 招标条件</w:t>
      </w:r>
    </w:p>
    <w:p w14:paraId="37A705BE">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本招标项目 成南、甘孜州金沙江大桥项目（招标人为 中交路桥建设有限公司），该项目已具备招标条件，现对运输服务进行公开招标。</w:t>
      </w:r>
    </w:p>
    <w:p w14:paraId="10A30FDF">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2. 项目概况与招标范围</w:t>
      </w:r>
    </w:p>
    <w:p w14:paraId="1059BC62">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包件1：</w:t>
      </w:r>
    </w:p>
    <w:p w14:paraId="07433104">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南充至成都高速又名G42沪蓉高速成南段（以下简称成南高速），是国家规划的“五纵七横”高速主干线上海至成都的一段，是连接成都、遂宁、南充市最为便捷的高速公路大通道。成南高速公路自2002年建成通车以来，交通量一直保持较高增长速度。据交通量预测结果，到2030年成南高速公路南充至成都段加权平均交通量将达到59696pcu/d（趋势+诱增－铁路转移）。超过目前4（6）车道高速公路所能适应的最大年平均日交通量。因此对现有成南高速扩容改造，提高道路通行能力和服务水平是十分必要和迫切的。</w:t>
      </w:r>
    </w:p>
    <w:p w14:paraId="0090EAAF">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A4标段长度为71.303km，设计速度为100km/h，其中东观枢纽至板桥村段按照双向六车道高速公路标准建设，桩号范围为K1761+114.721~K1791+460，路线长30.350km，路基宽度34m；板桥枢纽至吉祥枢纽段由现有的双向四车道改扩建为双向八车道，桩号范围为K1791+460~K1832+369.184，路线长40.953km，路基宽度41m标准设计，桥涵设计汽车荷采用公路-I级。</w:t>
      </w:r>
    </w:p>
    <w:p w14:paraId="3958A234">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东观枢纽区域钢梁主要分布于主线桥、A匝道桥、B匝道桥、E匝道桥、G匝道桥以及东观枢纽的LK64+931.33人行天桥。</w:t>
      </w:r>
    </w:p>
    <w:p w14:paraId="3B1AC108">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嘉陵段区域钢梁主要分布于茂城沟1号分离式跨线桥（K1795+045）、茂城沟2号分离式跨线桥（K1794+415）、腊树沟分离式跨线桥（K1793+405）、主线跨线天桥(K1792+320)。</w:t>
      </w:r>
    </w:p>
    <w:p w14:paraId="57518FE6">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南渝互通枢纽区域钢梁主要分布于南渝B匝道桥、南渝人行天桥（NYK4+145）。</w:t>
      </w:r>
    </w:p>
    <w:p w14:paraId="2EE590B3">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包件2：</w:t>
      </w:r>
    </w:p>
    <w:p w14:paraId="5D99D1E5">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工程地点四川甘孜州得荣县瓦卡镇，甘孜州得荣县瓦卡金沙江大桥工程TJ标段、国道215线巴塘竹巴笼至得荣二龙桥段公路改建工程项目位于四川省甘孜州得荣县境内，本项目位于得荣县瓦卡镇，为 G215与 G214 连接线工程，新建桥梁主桥采用下承式钢箱系杆拱桥，为梁拱组合体系钢箱拱桥。主桥部分跨越通航孔，两侧接现浇空心板引桥。桥跨布置为:2x13+148.2+16.3 米，桥梁全长 196.2 米，跨越金沙江主桥桥长 148.2 米，计算跨径 145米。拱肋采用钢箱截面，桥面外侧左右两道。主桥计算跨径 145m，矢高 29m，矢跨比115，拱轴线线型为 m=1.3 的悬链线。两拱肋横向中心间距 21.8m。桥梁起点桩号为 k0+008.847，终点桩号为k0+205.047，桥梁主桥、引桥均位于平直线上。</w:t>
      </w:r>
    </w:p>
    <w:p w14:paraId="3765C6A6">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2.1.1</w:t>
      </w:r>
    </w:p>
    <w:p w14:paraId="19A8AADC">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包件1：工程地点：本次运输由重庆市綦江区中交路建钢构重庆加工基地运输至四川省南充市高坪区、嘉陵区等三个地方（如需现场查看请与赵蕾联系，电话：18690706364）</w:t>
      </w:r>
    </w:p>
    <w:p w14:paraId="403971FD">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包件2：工程地点：本次运输由重庆市江津区珞璜镇重庆建工工业有限公司运输至四川省甘孜州得荣县瓦卡镇金沙江大桥施工位置（如需现场查看请与赵蕾联系，电话：18690706364）</w:t>
      </w:r>
    </w:p>
    <w:p w14:paraId="72C13A64">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 </w:t>
      </w:r>
    </w:p>
    <w:p w14:paraId="20854D40">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2.2 招标内容</w:t>
      </w:r>
    </w:p>
    <w:p w14:paraId="2D508657">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2.2.1 本次招标内容：运输服务，运输材料明细详见《运输物资一览表》</w:t>
      </w:r>
    </w:p>
    <w:p w14:paraId="179355FB">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2.2.2本次运输服务工期见附表。</w:t>
      </w:r>
    </w:p>
    <w:p w14:paraId="3B8A92FA">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3.投标人资格要求</w:t>
      </w:r>
    </w:p>
    <w:p w14:paraId="720CD3BD">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3.1  基本条件</w:t>
      </w:r>
    </w:p>
    <w:p w14:paraId="4783E24F">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（1）在中华人民共和国境内依法经国家工商、税务机关登记注册，符合项目经营范围，能够独立承担民事责任、具有独立企业法人资格；</w:t>
      </w:r>
    </w:p>
    <w:p w14:paraId="1DD3615E">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（2）遵守国家法律、法规，具有良好的</w:t>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"javascript:setPayZixun()" </w:instrText>
      </w:r>
      <w:r>
        <w:rPr>
          <w:rFonts w:hint="eastAsia" w:ascii="宋体" w:hAnsi="宋体" w:eastAsia="宋体" w:cs="宋体"/>
          <w:b w:val="0"/>
          <w:bCs w:val="0"/>
          <w:color w:val="auto"/>
        </w:rPr>
        <w:fldChar w:fldCharType="separate"/>
      </w:r>
      <w:r>
        <w:rPr>
          <w:rStyle w:val="7"/>
          <w:rFonts w:hint="eastAsia" w:ascii="宋体" w:hAnsi="宋体" w:eastAsia="宋体" w:cs="宋体"/>
          <w:b w:val="0"/>
          <w:bCs w:val="0"/>
          <w:i w:val="0"/>
          <w:iCs w:val="0"/>
          <w:caps w:val="0"/>
          <w:color w:val="auto"/>
          <w:spacing w:val="0"/>
          <w:szCs w:val="14"/>
          <w:u w:val="none"/>
          <w:bdr w:val="none" w:color="auto" w:sz="0" w:space="0"/>
          <w:shd w:val="clear" w:fill="FAFAFA"/>
        </w:rPr>
        <w:t>信誉</w:t>
      </w:r>
      <w:r>
        <w:rPr>
          <w:rFonts w:hint="eastAsia" w:ascii="宋体" w:hAnsi="宋体" w:eastAsia="宋体" w:cs="宋体"/>
          <w:b w:val="0"/>
          <w:bCs w:val="0"/>
          <w:color w:val="auto"/>
        </w:rPr>
        <w:fldChar w:fldCharType="end"/>
      </w:r>
      <w:r>
        <w:rPr>
          <w:rFonts w:hint="eastAsia" w:ascii="宋体" w:hAnsi="宋体" w:eastAsia="宋体" w:cs="宋体"/>
          <w:b w:val="0"/>
          <w:bCs w:val="0"/>
          <w:color w:val="auto"/>
        </w:rPr>
        <w:t>；并在人员、设备、资金等方面具备相应的能力；</w:t>
      </w:r>
    </w:p>
    <w:p w14:paraId="623CC1F5">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（3）具有履行运输合同的设备、有资质的人员以及丰富的运输经验；</w:t>
      </w:r>
    </w:p>
    <w:p w14:paraId="6EC0C739">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（4）具有良好的资金财务状况；</w:t>
      </w:r>
    </w:p>
    <w:p w14:paraId="4AB903EC">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（5）获得运输相关许可证的运输公司；</w:t>
      </w:r>
    </w:p>
    <w:p w14:paraId="7D0F5F64">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（6）具有相应服务能力和规定的资质；</w:t>
      </w:r>
    </w:p>
    <w:p w14:paraId="72059E10">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（7）中交集团招采网（网址：https://sp.iccec.cn）开店的店家。</w:t>
      </w:r>
    </w:p>
    <w:p w14:paraId="4D01386A">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3.2  具体条件</w:t>
      </w:r>
    </w:p>
    <w:p w14:paraId="172A2319">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1）营业范围要求:在中华人民共和国境内依法注册，具有独立法人资格的一般纳税人，具有固定的经营场所、合法和有效的营业执照、税务登记证书、组织机构代码证（新证是三证合一）、增值税一般纳税人证明等证件并提供扫描件。</w:t>
      </w:r>
    </w:p>
    <w:p w14:paraId="238E65C2">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（2）服务能力要求：具备运输所需的设备、人员以及运输经验，并提供能够满足招标钢箱梁运输的设备证明资料以及资质证书。</w:t>
      </w:r>
    </w:p>
    <w:p w14:paraId="748D8D19">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（3）财务能力要求:资金财务状况良好，具备实施本项目合同充足的资金保障能力。</w:t>
      </w:r>
    </w:p>
    <w:p w14:paraId="472D7D93">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（4）供货业绩要求:近三年来完成过同样生产业绩不少于1份（提供完整合同扫描件及一份发票）。</w:t>
      </w:r>
    </w:p>
    <w:p w14:paraId="14C8CE4A">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（5）履约</w:t>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"javascript:setPayZixun()" </w:instrText>
      </w:r>
      <w:r>
        <w:rPr>
          <w:rFonts w:hint="eastAsia" w:ascii="宋体" w:hAnsi="宋体" w:eastAsia="宋体" w:cs="宋体"/>
          <w:b w:val="0"/>
          <w:bCs w:val="0"/>
          <w:color w:val="auto"/>
        </w:rPr>
        <w:fldChar w:fldCharType="separate"/>
      </w:r>
      <w:r>
        <w:rPr>
          <w:rStyle w:val="7"/>
          <w:rFonts w:hint="eastAsia" w:ascii="宋体" w:hAnsi="宋体" w:eastAsia="宋体" w:cs="宋体"/>
          <w:b w:val="0"/>
          <w:bCs w:val="0"/>
          <w:i w:val="0"/>
          <w:iCs w:val="0"/>
          <w:caps w:val="0"/>
          <w:color w:val="auto"/>
          <w:spacing w:val="0"/>
          <w:szCs w:val="14"/>
          <w:u w:val="none"/>
          <w:bdr w:val="none" w:color="auto" w:sz="0" w:space="0"/>
          <w:shd w:val="clear" w:fill="FAFAFA"/>
        </w:rPr>
        <w:t>信用</w:t>
      </w:r>
      <w:r>
        <w:rPr>
          <w:rFonts w:hint="eastAsia" w:ascii="宋体" w:hAnsi="宋体" w:eastAsia="宋体" w:cs="宋体"/>
          <w:b w:val="0"/>
          <w:bCs w:val="0"/>
          <w:color w:val="auto"/>
        </w:rPr>
        <w:fldChar w:fldCharType="end"/>
      </w:r>
      <w:r>
        <w:rPr>
          <w:rFonts w:hint="eastAsia" w:ascii="宋体" w:hAnsi="宋体" w:eastAsia="宋体" w:cs="宋体"/>
          <w:b w:val="0"/>
          <w:bCs w:val="0"/>
          <w:color w:val="auto"/>
        </w:rPr>
        <w:t>要求: 以往履行服务合同过程中没有任何不良记录。</w:t>
      </w:r>
    </w:p>
    <w:p w14:paraId="0F975C61">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（6）准入资质：投标人须为在中交集团招采网开店的物流商。</w:t>
      </w:r>
    </w:p>
    <w:p w14:paraId="1BD86534">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3.3 本次招标不接受联合体投标。</w:t>
      </w:r>
    </w:p>
    <w:p w14:paraId="06251854">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3.4  投标人必须提供满足</w:t>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"javascript:setPayZixun()" \o "标书制作" </w:instrText>
      </w:r>
      <w:r>
        <w:rPr>
          <w:rFonts w:hint="eastAsia" w:ascii="宋体" w:hAnsi="宋体" w:eastAsia="宋体" w:cs="宋体"/>
          <w:b w:val="0"/>
          <w:bCs w:val="0"/>
          <w:color w:val="auto"/>
        </w:rPr>
        <w:fldChar w:fldCharType="separate"/>
      </w:r>
      <w:r>
        <w:rPr>
          <w:rStyle w:val="7"/>
          <w:rFonts w:hint="eastAsia" w:ascii="宋体" w:hAnsi="宋体" w:eastAsia="宋体" w:cs="宋体"/>
          <w:b w:val="0"/>
          <w:bCs w:val="0"/>
          <w:i w:val="0"/>
          <w:iCs w:val="0"/>
          <w:caps w:val="0"/>
          <w:color w:val="auto"/>
          <w:spacing w:val="0"/>
          <w:szCs w:val="14"/>
          <w:u w:val="none"/>
          <w:bdr w:val="none" w:color="auto" w:sz="0" w:space="0"/>
          <w:shd w:val="clear" w:fill="FAFAFA"/>
        </w:rPr>
        <w:t>招标文件</w:t>
      </w:r>
      <w:r>
        <w:rPr>
          <w:rFonts w:hint="eastAsia" w:ascii="宋体" w:hAnsi="宋体" w:eastAsia="宋体" w:cs="宋体"/>
          <w:b w:val="0"/>
          <w:bCs w:val="0"/>
          <w:color w:val="auto"/>
        </w:rPr>
        <w:fldChar w:fldCharType="end"/>
      </w:r>
      <w:r>
        <w:rPr>
          <w:rFonts w:hint="eastAsia" w:ascii="宋体" w:hAnsi="宋体" w:eastAsia="宋体" w:cs="宋体"/>
          <w:b w:val="0"/>
          <w:bCs w:val="0"/>
          <w:color w:val="auto"/>
        </w:rPr>
        <w:t>要求的投标设备及人员。</w:t>
      </w:r>
    </w:p>
    <w:p w14:paraId="34CA0BDE">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3.5  单位负责人为同一人或者存在控股、管理关系的不同单位，不得参加同一包件投标。否则，相关投标均被否决。</w:t>
      </w:r>
    </w:p>
    <w:p w14:paraId="6F27774D">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4. 招标文件的获取</w:t>
      </w:r>
    </w:p>
    <w:p w14:paraId="043F8C73">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4.1  凡有意参加投标者，请于2025年8月7日10时00分至2025 8 年 12 日10时00分(北京时间，下同)，登录中交集团招采网（网址：https://sp.iccec.cn）完成投标报名并下载电子招标文件。</w:t>
      </w:r>
    </w:p>
    <w:p w14:paraId="44815158">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4.2  招标文件每套售价0元，售后不退。</w:t>
      </w:r>
    </w:p>
    <w:p w14:paraId="4AC58E20">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4.3.1  在中交招采网开店的物流商可直接参与。</w:t>
      </w:r>
    </w:p>
    <w:p w14:paraId="16D10425">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4.3.2未注册中交集团招采网的单位需进行注册，完成开店后方可参与。</w:t>
      </w:r>
    </w:p>
    <w:p w14:paraId="7EA690D1">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5. </w:t>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"javascript:setPayZixun()" \o "标书制作" </w:instrText>
      </w:r>
      <w:r>
        <w:rPr>
          <w:rFonts w:hint="eastAsia" w:ascii="宋体" w:hAnsi="宋体" w:eastAsia="宋体" w:cs="宋体"/>
          <w:b w:val="0"/>
          <w:bCs w:val="0"/>
          <w:color w:val="auto"/>
        </w:rPr>
        <w:fldChar w:fldCharType="separate"/>
      </w:r>
      <w:r>
        <w:rPr>
          <w:rStyle w:val="7"/>
          <w:rFonts w:hint="eastAsia" w:ascii="宋体" w:hAnsi="宋体" w:eastAsia="宋体" w:cs="宋体"/>
          <w:b w:val="0"/>
          <w:bCs w:val="0"/>
          <w:i w:val="0"/>
          <w:iCs w:val="0"/>
          <w:caps w:val="0"/>
          <w:color w:val="auto"/>
          <w:spacing w:val="0"/>
          <w:u w:val="none"/>
          <w:bdr w:val="none" w:color="auto" w:sz="0" w:space="0"/>
          <w:shd w:val="clear" w:fill="FAFAFA"/>
        </w:rPr>
        <w:t>投标文件</w:t>
      </w:r>
      <w:r>
        <w:rPr>
          <w:rFonts w:hint="eastAsia" w:ascii="宋体" w:hAnsi="宋体" w:eastAsia="宋体" w:cs="宋体"/>
          <w:b w:val="0"/>
          <w:bCs w:val="0"/>
          <w:color w:val="auto"/>
        </w:rPr>
        <w:fldChar w:fldCharType="end"/>
      </w:r>
      <w:r>
        <w:rPr>
          <w:rFonts w:hint="eastAsia" w:ascii="宋体" w:hAnsi="宋体" w:eastAsia="宋体" w:cs="宋体"/>
          <w:b w:val="0"/>
          <w:bCs w:val="0"/>
          <w:color w:val="auto"/>
        </w:rPr>
        <w:t>的递交</w:t>
      </w:r>
    </w:p>
    <w:p w14:paraId="7D02B011">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5.1 投标文件递交的截止时间（投标截止时间，下同）为 2025年  8月  27日 10时 30分，投标人应在截止时间前通过中交集团招采网递交电子投标文件。</w:t>
      </w:r>
    </w:p>
    <w:p w14:paraId="664E6B0D">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5.2  逾期送达的投标文件，中交集团招采网将予以拒收。</w:t>
      </w:r>
    </w:p>
    <w:p w14:paraId="325693F6">
      <w:pPr>
        <w:pStyle w:val="4"/>
        <w:bidi w:val="0"/>
        <w:rPr>
          <w:rFonts w:hint="eastAsia" w:ascii="宋体" w:hAnsi="宋体" w:eastAsia="宋体" w:cs="宋体"/>
          <w:b w:val="0"/>
          <w:bCs w:val="0"/>
          <w:color w:val="auto"/>
        </w:rPr>
      </w:pPr>
      <w:r>
        <w:rPr>
          <w:rFonts w:hint="eastAsia" w:ascii="宋体" w:hAnsi="宋体" w:eastAsia="宋体" w:cs="宋体"/>
          <w:b w:val="0"/>
          <w:bCs w:val="0"/>
          <w:color w:val="auto"/>
        </w:rPr>
        <w:t>5.3  电子采购的供应商</w:t>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"javascript:setPayZixun()" \o "标书制作" </w:instrText>
      </w:r>
      <w:r>
        <w:rPr>
          <w:rFonts w:hint="eastAsia" w:ascii="宋体" w:hAnsi="宋体" w:eastAsia="宋体" w:cs="宋体"/>
          <w:b w:val="0"/>
          <w:bCs w:val="0"/>
          <w:color w:val="auto"/>
        </w:rPr>
        <w:fldChar w:fldCharType="separate"/>
      </w:r>
      <w:r>
        <w:rPr>
          <w:rStyle w:val="7"/>
          <w:rFonts w:hint="eastAsia" w:ascii="宋体" w:hAnsi="宋体" w:eastAsia="宋体" w:cs="宋体"/>
          <w:b w:val="0"/>
          <w:bCs w:val="0"/>
          <w:i w:val="0"/>
          <w:iCs w:val="0"/>
          <w:caps w:val="0"/>
          <w:color w:val="auto"/>
          <w:spacing w:val="0"/>
          <w:szCs w:val="14"/>
          <w:u w:val="none"/>
          <w:bdr w:val="none" w:color="auto" w:sz="0" w:space="0"/>
          <w:shd w:val="clear" w:fill="FAFAFA"/>
        </w:rPr>
        <w:t>报价文件</w:t>
      </w:r>
      <w:r>
        <w:rPr>
          <w:rFonts w:hint="eastAsia" w:ascii="宋体" w:hAnsi="宋体" w:eastAsia="宋体" w:cs="宋体"/>
          <w:b w:val="0"/>
          <w:bCs w:val="0"/>
          <w:color w:val="auto"/>
        </w:rPr>
        <w:fldChar w:fldCharType="end"/>
      </w:r>
      <w:r>
        <w:rPr>
          <w:rFonts w:hint="eastAsia" w:ascii="宋体" w:hAnsi="宋体" w:eastAsia="宋体" w:cs="宋体"/>
          <w:b w:val="0"/>
          <w:bCs w:val="0"/>
          <w:color w:val="auto"/>
        </w:rPr>
        <w:t>由电子报价表及附件共同组成。当电子报价表与附件内容冲突时，应以电子报价表的数据为准。</w:t>
      </w:r>
    </w:p>
    <w:p w14:paraId="7A3DAB89">
      <w:pPr>
        <w:pStyle w:val="4"/>
        <w:bidi w:val="0"/>
        <w:jc w:val="left"/>
        <w:rPr>
          <w:rFonts w:hint="eastAsia" w:ascii="宋体" w:hAnsi="宋体" w:eastAsia="宋体" w:cs="宋体"/>
          <w:b w:val="0"/>
          <w:bCs w:val="0"/>
          <w:color w:val="auto"/>
        </w:rPr>
      </w:pPr>
      <w:r>
        <w:rPr>
          <w:rFonts w:hint="eastAsia" w:ascii="宋体" w:hAnsi="宋体" w:eastAsia="宋体" w:cs="宋体"/>
          <w:b w:val="0"/>
          <w:bCs w:val="0"/>
          <w:color w:val="auto"/>
        </w:rPr>
        <w:t>6. 联系方式</w:t>
      </w:r>
    </w:p>
    <w:p w14:paraId="4BE97683">
      <w:pPr>
        <w:pStyle w:val="4"/>
        <w:bidi w:val="0"/>
        <w:jc w:val="left"/>
        <w:rPr>
          <w:rFonts w:hint="eastAsia" w:ascii="宋体" w:hAnsi="宋体" w:eastAsia="宋体" w:cs="宋体"/>
          <w:b w:val="0"/>
          <w:bCs w:val="0"/>
          <w:color w:val="auto"/>
        </w:rPr>
      </w:pPr>
      <w:r>
        <w:rPr>
          <w:rFonts w:hint="eastAsia" w:ascii="宋体" w:hAnsi="宋体" w:eastAsia="宋体" w:cs="宋体"/>
          <w:b w:val="0"/>
          <w:bCs w:val="0"/>
          <w:color w:val="auto"/>
        </w:rPr>
        <w:t>招 标 人：中交路桥建设有限公司</w:t>
      </w:r>
    </w:p>
    <w:p w14:paraId="4F281A69">
      <w:pPr>
        <w:pStyle w:val="4"/>
        <w:bidi w:val="0"/>
        <w:jc w:val="left"/>
        <w:rPr>
          <w:rFonts w:hint="eastAsia" w:ascii="宋体" w:hAnsi="宋体" w:eastAsia="宋体" w:cs="宋体"/>
          <w:b w:val="0"/>
          <w:bCs w:val="0"/>
          <w:color w:val="auto"/>
        </w:rPr>
      </w:pPr>
      <w:r>
        <w:rPr>
          <w:rFonts w:hint="eastAsia" w:ascii="宋体" w:hAnsi="宋体" w:eastAsia="宋体" w:cs="宋体"/>
          <w:b w:val="0"/>
          <w:bCs w:val="0"/>
          <w:color w:val="auto"/>
        </w:rPr>
        <w:t>招标组织机构：中交路桥建设有限公司钢结构分公司</w:t>
      </w:r>
    </w:p>
    <w:p w14:paraId="3FEF5974">
      <w:pPr>
        <w:pStyle w:val="4"/>
        <w:bidi w:val="0"/>
        <w:jc w:val="left"/>
        <w:rPr>
          <w:rFonts w:hint="eastAsia" w:ascii="宋体" w:hAnsi="宋体" w:eastAsia="宋体" w:cs="宋体"/>
          <w:b w:val="0"/>
          <w:bCs w:val="0"/>
          <w:color w:val="auto"/>
        </w:rPr>
      </w:pPr>
      <w:r>
        <w:rPr>
          <w:rFonts w:hint="eastAsia" w:ascii="宋体" w:hAnsi="宋体" w:eastAsia="宋体" w:cs="宋体"/>
          <w:b w:val="0"/>
          <w:bCs w:val="0"/>
          <w:color w:val="auto"/>
        </w:rPr>
        <w:t>地       址：北京市朝阳区五里桥一街1号院14号楼三层</w:t>
      </w:r>
    </w:p>
    <w:p w14:paraId="51BC7BC7">
      <w:pPr>
        <w:pStyle w:val="4"/>
        <w:bidi w:val="0"/>
        <w:jc w:val="left"/>
        <w:rPr>
          <w:rFonts w:hint="eastAsia" w:ascii="宋体" w:hAnsi="宋体" w:eastAsia="宋体" w:cs="宋体"/>
          <w:b w:val="0"/>
          <w:bCs w:val="0"/>
          <w:color w:val="auto"/>
        </w:rPr>
      </w:pPr>
      <w:r>
        <w:rPr>
          <w:rFonts w:hint="eastAsia" w:ascii="宋体" w:hAnsi="宋体" w:eastAsia="宋体" w:cs="宋体"/>
          <w:b w:val="0"/>
          <w:bCs w:val="0"/>
          <w:color w:val="auto"/>
        </w:rPr>
        <w:t>邮       编：   100020                                </w:t>
      </w:r>
    </w:p>
    <w:p w14:paraId="00C26E55">
      <w:pPr>
        <w:pStyle w:val="4"/>
        <w:bidi w:val="0"/>
        <w:jc w:val="left"/>
        <w:rPr>
          <w:rFonts w:hint="eastAsia" w:ascii="宋体" w:hAnsi="宋体" w:eastAsia="宋体" w:cs="宋体"/>
          <w:b w:val="0"/>
          <w:bCs w:val="0"/>
          <w:color w:val="auto"/>
        </w:rPr>
      </w:pPr>
      <w:r>
        <w:rPr>
          <w:rFonts w:hint="eastAsia" w:ascii="宋体" w:hAnsi="宋体" w:eastAsia="宋体" w:cs="宋体"/>
          <w:b w:val="0"/>
          <w:bCs w:val="0"/>
          <w:color w:val="auto"/>
        </w:rPr>
        <w:t>联  系  人：    吴冬芳                            </w:t>
      </w:r>
    </w:p>
    <w:p w14:paraId="40AF42E4">
      <w:pPr>
        <w:pStyle w:val="4"/>
        <w:bidi w:val="0"/>
        <w:jc w:val="left"/>
        <w:rPr>
          <w:rFonts w:hint="eastAsia" w:ascii="宋体" w:hAnsi="宋体" w:eastAsia="宋体" w:cs="宋体"/>
          <w:b w:val="0"/>
          <w:bCs w:val="0"/>
          <w:color w:val="auto"/>
        </w:rPr>
      </w:pPr>
      <w:r>
        <w:rPr>
          <w:rFonts w:hint="eastAsia" w:ascii="宋体" w:hAnsi="宋体" w:eastAsia="宋体" w:cs="宋体"/>
          <w:b w:val="0"/>
          <w:bCs w:val="0"/>
          <w:color w:val="auto"/>
        </w:rPr>
        <w:t>电       话：19831857239            </w:t>
      </w:r>
    </w:p>
    <w:p w14:paraId="31172187">
      <w:pPr>
        <w:pStyle w:val="4"/>
        <w:bidi w:val="0"/>
        <w:jc w:val="left"/>
        <w:rPr>
          <w:rFonts w:hint="eastAsia" w:ascii="宋体" w:hAnsi="宋体" w:eastAsia="宋体" w:cs="宋体"/>
          <w:b w:val="0"/>
          <w:bCs w:val="0"/>
          <w:color w:val="auto"/>
        </w:rPr>
      </w:pPr>
      <w:r>
        <w:rPr>
          <w:rFonts w:hint="eastAsia" w:ascii="宋体" w:hAnsi="宋体" w:eastAsia="宋体" w:cs="宋体"/>
          <w:b w:val="0"/>
          <w:bCs w:val="0"/>
          <w:color w:val="auto"/>
        </w:rPr>
        <w:t>注册报名及附件下载地址：https://sp.iccec.cn/viewNoticeDetail?noticeId=2726386949715058688&amp;schemeId=2723119903643721728</w:t>
      </w:r>
    </w:p>
    <w:p w14:paraId="6729A773">
      <w:pPr>
        <w:pStyle w:val="4"/>
        <w:bidi w:val="0"/>
        <w:rPr>
          <w:rFonts w:hint="eastAsia" w:ascii="宋体" w:hAnsi="宋体" w:eastAsia="宋体" w:cs="宋体"/>
          <w:b w:val="0"/>
          <w:bCs w:val="0"/>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D54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2025-08-07T06:56:32Z</dcterms:created>
  <dc:creator>28039</dc:creator>
  <cp:lastModifiedBy>璇儿</cp:lastModifiedBy>
  <dcterms:modified xsi:type="dcterms:W3CDTF">2025-08-07T06:57:35Z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9049F592CDC9453695D8467B682E68FF_12</vt:lpwstr>
  </property>
</Properties>
</file>