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B81D">
      <w:pPr>
        <w:pStyle w:val="2"/>
        <w:bidi w:val="0"/>
      </w:pPr>
      <w:bookmarkStart w:id="0" w:name="_GoBack"/>
      <w:r>
        <w:rPr>
          <w:rFonts w:hint="eastAsia"/>
        </w:rPr>
        <w:t>中国邮政集团有限公司黄山市分公司2025年度休宁县寄递事业部多多买菜同城配送服务采购项目（二次招标）招标公告</w:t>
      </w:r>
    </w:p>
    <w:p w14:paraId="0F175580">
      <w:pPr>
        <w:pStyle w:val="2"/>
        <w:bidi w:val="0"/>
        <w:rPr>
          <w:rFonts w:hint="eastAsia"/>
        </w:rPr>
      </w:pPr>
      <w:r>
        <w:rPr>
          <w:rFonts w:hint="eastAsia"/>
        </w:rPr>
        <w:t> </w:t>
      </w:r>
    </w:p>
    <w:p w14:paraId="3CF07D3E">
      <w:pPr>
        <w:pStyle w:val="2"/>
        <w:bidi w:val="0"/>
        <w:rPr>
          <w:rFonts w:hint="eastAsia"/>
        </w:rPr>
      </w:pPr>
      <w:r>
        <w:rPr>
          <w:rFonts w:hint="eastAsia"/>
        </w:rPr>
        <w:t>安徽求是工程建设咨询有限公司（以下简称“招标代理”）受中国邮政集团有限公司黄山市分公司（以下简称“招标人”）委托，就中国邮政集团有限公司黄山市分公司2025年度休宁县寄递事业部多多买菜同城配送服务采购项目（二次招标）进行国内公开招标。本项目采用电子化招投标，对投标人在“中国邮政电子采购与供应平台”上传的电子版投标文件进行审查。</w:t>
      </w:r>
    </w:p>
    <w:p w14:paraId="62C65D2C">
      <w:pPr>
        <w:pStyle w:val="2"/>
        <w:bidi w:val="0"/>
        <w:rPr>
          <w:rFonts w:hint="eastAsia"/>
        </w:rPr>
      </w:pPr>
      <w:r>
        <w:rPr>
          <w:rFonts w:hint="eastAsia"/>
        </w:rPr>
        <w:t>一、项目名称：中国邮政集团有限公司黄山市分公司2025年度休宁县寄递事业部多多买菜同城配送服务采购项目（二次招标）</w:t>
      </w:r>
    </w:p>
    <w:p w14:paraId="0DB2DA5B">
      <w:pPr>
        <w:pStyle w:val="2"/>
        <w:bidi w:val="0"/>
        <w:rPr>
          <w:rFonts w:hint="eastAsia"/>
        </w:rPr>
      </w:pPr>
      <w:r>
        <w:rPr>
          <w:rFonts w:hint="eastAsia"/>
        </w:rPr>
        <w:t>二、项目编号：AHQS-2025-0730</w:t>
      </w:r>
    </w:p>
    <w:p w14:paraId="491F7588">
      <w:pPr>
        <w:pStyle w:val="2"/>
        <w:bidi w:val="0"/>
        <w:rPr>
          <w:rFonts w:hint="eastAsia"/>
        </w:rPr>
      </w:pPr>
      <w:r>
        <w:rPr>
          <w:rFonts w:hint="eastAsia"/>
        </w:rPr>
        <w:t>三、项目概述：为有效拓展社区团购业务市场，黄山市分公司拟承接黄山市休宁县多多买菜网格仓同城配送业务，结合目前自有资源情况，拟对消费品接卸、拣货、堆码环节和配送环节通过业务外包的形式运作。</w:t>
      </w:r>
    </w:p>
    <w:p w14:paraId="37A0EB1F">
      <w:pPr>
        <w:pStyle w:val="2"/>
        <w:bidi w:val="0"/>
        <w:rPr>
          <w:rFonts w:hint="eastAsia"/>
        </w:rPr>
      </w:pPr>
      <w:r>
        <w:rPr>
          <w:rFonts w:hint="eastAsia"/>
        </w:rPr>
        <w:t>四、招标内容：</w:t>
      </w:r>
    </w:p>
    <w:p w14:paraId="18100B0E">
      <w:pPr>
        <w:pStyle w:val="2"/>
        <w:bidi w:val="0"/>
        <w:rPr>
          <w:rFonts w:hint="eastAsia"/>
        </w:rPr>
      </w:pPr>
      <w:r>
        <w:rPr>
          <w:rFonts w:hint="eastAsia"/>
        </w:rPr>
        <w:t>1、分拣环节：卸车、分拣、装袋和贴标等操作。其他环节包括：多件、少件和破损发验，以及现场物料整理；</w:t>
      </w:r>
    </w:p>
    <w:p w14:paraId="2FD6F434">
      <w:pPr>
        <w:pStyle w:val="2"/>
        <w:bidi w:val="0"/>
        <w:rPr>
          <w:rFonts w:hint="eastAsia"/>
        </w:rPr>
      </w:pPr>
      <w:r>
        <w:rPr>
          <w:rFonts w:hint="eastAsia"/>
        </w:rPr>
        <w:t>2、配送环节：点货、分货、装车、配送和退回物品收回。其他环节包括：退件返仓，物资清点和现场物料整理。</w:t>
      </w:r>
    </w:p>
    <w:p w14:paraId="2FB1CF0E">
      <w:pPr>
        <w:pStyle w:val="2"/>
        <w:bidi w:val="0"/>
        <w:rPr>
          <w:rFonts w:hint="eastAsia"/>
        </w:rPr>
      </w:pPr>
      <w:r>
        <w:rPr>
          <w:rFonts w:hint="eastAsia"/>
        </w:rPr>
        <w:t>预算：根据同类市场的调研情况，结合本次单价测算情况及业务量测算，预计未来一年总体费用预算约62.33万元。具体如下表：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8"/>
        <w:gridCol w:w="1004"/>
        <w:gridCol w:w="1612"/>
        <w:gridCol w:w="3083"/>
        <w:gridCol w:w="2189"/>
      </w:tblGrid>
      <w:tr w14:paraId="24CD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FDB651">
            <w:pPr>
              <w:pStyle w:val="2"/>
              <w:bidi w:val="0"/>
            </w:pPr>
            <w:r>
              <w:rPr>
                <w:rFonts w:hint="eastAsia"/>
              </w:rPr>
              <w:t>具体业务环节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7B716">
            <w:pPr>
              <w:pStyle w:val="2"/>
              <w:bidi w:val="0"/>
            </w:pPr>
            <w:r>
              <w:rPr>
                <w:rFonts w:hint="eastAsia"/>
              </w:rPr>
              <w:t>含税限价</w:t>
            </w:r>
            <w:r>
              <w:rPr>
                <w:rFonts w:hint="eastAsia"/>
              </w:rPr>
              <w:br w:type="textWrapping"/>
            </w:r>
            <w:r>
              <w:rPr>
                <w:rFonts w:hint="eastAsia"/>
              </w:rPr>
              <w:t>（元/件、元/团）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FE15F">
            <w:pPr>
              <w:pStyle w:val="2"/>
              <w:bidi w:val="0"/>
            </w:pPr>
            <w:r>
              <w:rPr>
                <w:rFonts w:hint="eastAsia"/>
              </w:rPr>
              <w:t>预计全年外包业务量（万件、万团）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C53CA7">
            <w:pPr>
              <w:pStyle w:val="2"/>
              <w:bidi w:val="0"/>
            </w:pPr>
            <w:r>
              <w:rPr>
                <w:rFonts w:hint="eastAsia"/>
              </w:rPr>
              <w:t>全年外包费预算（万元）</w:t>
            </w:r>
          </w:p>
        </w:tc>
      </w:tr>
      <w:tr w14:paraId="0252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E1CECD">
            <w:pPr>
              <w:pStyle w:val="2"/>
              <w:bidi w:val="0"/>
            </w:pPr>
            <w:r>
              <w:rPr>
                <w:rFonts w:hint="eastAsia"/>
              </w:rPr>
              <w:t>分拣</w:t>
            </w:r>
          </w:p>
          <w:p w14:paraId="08FE6636">
            <w:pPr>
              <w:pStyle w:val="2"/>
              <w:bidi w:val="0"/>
            </w:pPr>
            <w:r>
              <w:rPr>
                <w:rFonts w:hint="eastAsia"/>
              </w:rPr>
              <w:t>环节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D486D7">
            <w:pPr>
              <w:pStyle w:val="2"/>
              <w:bidi w:val="0"/>
            </w:pPr>
            <w:r>
              <w:rPr>
                <w:rFonts w:hint="eastAsia"/>
              </w:rPr>
              <w:t>分拣(按件)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233300">
            <w:pPr>
              <w:pStyle w:val="2"/>
              <w:bidi w:val="0"/>
            </w:pPr>
            <w:r>
              <w:rPr>
                <w:rFonts w:hint="eastAsia"/>
              </w:rPr>
              <w:t>0.1094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216FA">
            <w:pPr>
              <w:pStyle w:val="2"/>
              <w:bidi w:val="0"/>
            </w:pPr>
            <w:r>
              <w:rPr>
                <w:rFonts w:hint="eastAsia"/>
              </w:rPr>
              <w:t>118.63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034BDC">
            <w:pPr>
              <w:pStyle w:val="2"/>
              <w:bidi w:val="0"/>
            </w:pPr>
            <w:r>
              <w:rPr>
                <w:rFonts w:hint="eastAsia"/>
              </w:rPr>
              <w:t>12.98</w:t>
            </w:r>
          </w:p>
        </w:tc>
      </w:tr>
      <w:tr w14:paraId="39D8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7D41E">
            <w:pPr>
              <w:pStyle w:val="2"/>
              <w:bidi w:val="0"/>
            </w:pPr>
            <w:r>
              <w:rPr>
                <w:rFonts w:hint="eastAsia"/>
              </w:rPr>
              <w:t>配送</w:t>
            </w:r>
          </w:p>
          <w:p w14:paraId="116BC37F">
            <w:pPr>
              <w:pStyle w:val="2"/>
              <w:bidi w:val="0"/>
            </w:pPr>
            <w:r>
              <w:rPr>
                <w:rFonts w:hint="eastAsia"/>
              </w:rPr>
              <w:t>环节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1B2AA">
            <w:pPr>
              <w:pStyle w:val="2"/>
              <w:bidi w:val="0"/>
            </w:pPr>
            <w:r>
              <w:rPr>
                <w:rFonts w:hint="eastAsia"/>
              </w:rPr>
              <w:t>投递(按件)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71281">
            <w:pPr>
              <w:pStyle w:val="2"/>
              <w:bidi w:val="0"/>
            </w:pPr>
            <w:r>
              <w:rPr>
                <w:rFonts w:hint="eastAsia"/>
              </w:rPr>
              <w:t>0.1801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7D071">
            <w:pPr>
              <w:pStyle w:val="2"/>
              <w:bidi w:val="0"/>
            </w:pPr>
            <w:r>
              <w:rPr>
                <w:rFonts w:hint="eastAsia"/>
              </w:rPr>
              <w:t>118.63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736CF3">
            <w:pPr>
              <w:pStyle w:val="2"/>
              <w:bidi w:val="0"/>
            </w:pPr>
            <w:r>
              <w:rPr>
                <w:rFonts w:hint="eastAsia"/>
              </w:rPr>
              <w:t>21.37</w:t>
            </w:r>
          </w:p>
        </w:tc>
      </w:tr>
      <w:tr w14:paraId="6D46C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63F3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8FF7DA">
            <w:pPr>
              <w:pStyle w:val="2"/>
              <w:bidi w:val="0"/>
            </w:pPr>
            <w:r>
              <w:rPr>
                <w:rFonts w:hint="eastAsia"/>
              </w:rPr>
              <w:t>投递(按团)</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44645A">
            <w:pPr>
              <w:pStyle w:val="2"/>
              <w:bidi w:val="0"/>
            </w:pPr>
            <w:r>
              <w:rPr>
                <w:rFonts w:hint="eastAsia"/>
              </w:rPr>
              <w:t>2.7382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FE81C">
            <w:pPr>
              <w:pStyle w:val="2"/>
              <w:bidi w:val="0"/>
            </w:pPr>
            <w:r>
              <w:rPr>
                <w:rFonts w:hint="eastAsia"/>
              </w:rPr>
              <w:t>10.22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B4B410">
            <w:pPr>
              <w:pStyle w:val="2"/>
              <w:bidi w:val="0"/>
            </w:pPr>
            <w:r>
              <w:rPr>
                <w:rFonts w:hint="eastAsia"/>
              </w:rPr>
              <w:t>27.98</w:t>
            </w:r>
          </w:p>
        </w:tc>
      </w:tr>
      <w:tr w14:paraId="3563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224361">
            <w:pPr>
              <w:pStyle w:val="2"/>
              <w:bidi w:val="0"/>
            </w:pPr>
            <w:r>
              <w:rPr>
                <w:rFonts w:hint="eastAsia"/>
              </w:rPr>
              <w:t>合计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301F2">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533006">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738668">
            <w:pPr>
              <w:pStyle w:val="2"/>
              <w:bidi w:val="0"/>
            </w:pPr>
            <w:r>
              <w:rPr>
                <w:rFonts w:hint="eastAsia"/>
              </w:rPr>
              <w:t>62.33</w:t>
            </w:r>
          </w:p>
        </w:tc>
      </w:tr>
    </w:tbl>
    <w:p w14:paraId="01558B7A">
      <w:pPr>
        <w:pStyle w:val="2"/>
        <w:bidi w:val="0"/>
        <w:rPr>
          <w:rFonts w:hint="eastAsia"/>
        </w:rPr>
      </w:pPr>
      <w:r>
        <w:rPr>
          <w:rFonts w:hint="eastAsia"/>
        </w:rPr>
        <w:t>根据外包成本预算规模，按照作业流程，分拣、配送拟分成2个包，每个包确定1个外包商，并确定外包单价。具体如下：</w:t>
      </w:r>
    </w:p>
    <w:p w14:paraId="5ADA4AAC">
      <w:pPr>
        <w:pStyle w:val="2"/>
        <w:bidi w:val="0"/>
        <w:rPr>
          <w:rFonts w:hint="eastAsia"/>
        </w:rPr>
      </w:pPr>
      <w:r>
        <w:rPr>
          <w:rFonts w:hint="eastAsia"/>
        </w:rPr>
        <w:t>包一：分拣环节，外包费用预算12.98万元；</w:t>
      </w:r>
    </w:p>
    <w:p w14:paraId="082D1E93">
      <w:pPr>
        <w:pStyle w:val="2"/>
        <w:bidi w:val="0"/>
        <w:rPr>
          <w:rFonts w:hint="eastAsia"/>
        </w:rPr>
      </w:pPr>
      <w:r>
        <w:rPr>
          <w:rFonts w:hint="eastAsia"/>
        </w:rPr>
        <w:t>包二：配送环节，外包费用预算49.35万元。</w:t>
      </w:r>
    </w:p>
    <w:p w14:paraId="58EFDD1F">
      <w:pPr>
        <w:pStyle w:val="2"/>
        <w:bidi w:val="0"/>
        <w:rPr>
          <w:rFonts w:hint="eastAsia"/>
        </w:rPr>
      </w:pPr>
      <w:r>
        <w:rPr>
          <w:rFonts w:hint="eastAsia"/>
        </w:rPr>
        <w:t>注：（1）供应商须以“包”为单位参加本项目的投标，并以“包”为单位提供投标应文件。</w:t>
      </w:r>
    </w:p>
    <w:p w14:paraId="6811626C">
      <w:pPr>
        <w:pStyle w:val="2"/>
        <w:bidi w:val="0"/>
        <w:rPr>
          <w:rFonts w:hint="eastAsia"/>
        </w:rPr>
      </w:pPr>
      <w:r>
        <w:rPr>
          <w:rFonts w:hint="eastAsia"/>
        </w:rPr>
        <w:t>（2）本项目总预算62.33万元/年，1包最高限价：12.98万元/年，2包最高限价：49.35万元/年；本次分拣最高限价0.1094元/件，投递最高限价0.1801元/件、2.7382元/团；响应报价如高于最高限价，其响应将被否决。同时供应商报价不得超过本项目各项最高限价，否则其响应也将被否决。具体见技术（服务）规范。</w:t>
      </w:r>
    </w:p>
    <w:p w14:paraId="59DAD43F">
      <w:pPr>
        <w:pStyle w:val="2"/>
        <w:bidi w:val="0"/>
        <w:rPr>
          <w:rFonts w:hint="eastAsia"/>
        </w:rPr>
      </w:pPr>
      <w:r>
        <w:rPr>
          <w:rFonts w:hint="eastAsia"/>
        </w:rPr>
        <w:t>五、投标人资格条件：</w:t>
      </w:r>
    </w:p>
    <w:p w14:paraId="09219953">
      <w:pPr>
        <w:pStyle w:val="2"/>
        <w:bidi w:val="0"/>
        <w:rPr>
          <w:rFonts w:hint="eastAsia"/>
        </w:rPr>
      </w:pPr>
      <w:r>
        <w:rPr>
          <w:rFonts w:hint="eastAsia"/>
        </w:rPr>
        <w:t>（1）供应商必须是在中华人民共和国境内(港澳台除外)依法注册的、具有合格有效的营业执照，有能力为本项目提供货物和服务的单位，并可开具增值税专用发票。</w:t>
      </w:r>
    </w:p>
    <w:p w14:paraId="4F00930C">
      <w:pPr>
        <w:pStyle w:val="2"/>
        <w:bidi w:val="0"/>
        <w:rPr>
          <w:rFonts w:hint="eastAsia"/>
        </w:rPr>
      </w:pPr>
      <w:r>
        <w:rPr>
          <w:rFonts w:hint="eastAsia"/>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安徽省邮政及下属机构列入黑名单，且在有效期内的供应商，均无资格参加本项目的采购活动。</w:t>
      </w:r>
    </w:p>
    <w:p w14:paraId="0A3F8FCE">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D52F3DE">
      <w:pPr>
        <w:pStyle w:val="2"/>
        <w:bidi w:val="0"/>
        <w:rPr>
          <w:rFonts w:hint="eastAsia"/>
        </w:rPr>
      </w:pPr>
      <w:r>
        <w:rPr>
          <w:rFonts w:hint="eastAsia"/>
        </w:rPr>
        <w:t>（4）单位负责人为同一人或者存在控股、管理关系的不同响应供应商，股东及出资、主要人员或分支机构信息存在交叉的不同响应供应商，不得同时参加本项目投标，否则相关响应投标文件均无效。</w:t>
      </w:r>
    </w:p>
    <w:p w14:paraId="322B3E52">
      <w:pPr>
        <w:pStyle w:val="2"/>
        <w:bidi w:val="0"/>
        <w:rPr>
          <w:rFonts w:hint="eastAsia"/>
        </w:rPr>
      </w:pPr>
      <w:r>
        <w:rPr>
          <w:rFonts w:hint="eastAsia"/>
        </w:rPr>
        <w:t>（5）供应商参与安徽邮政及下属机构招标采购项目中无以下记录：因自身原因未经采购人允可放弃采购项目中标（成交）的、因自身原因违约或中止合同的（需提供加盖单位公章的承诺书，由采购人审核）。</w:t>
      </w:r>
    </w:p>
    <w:p w14:paraId="484C49CE">
      <w:pPr>
        <w:pStyle w:val="2"/>
        <w:bidi w:val="0"/>
        <w:rPr>
          <w:rFonts w:hint="eastAsia"/>
        </w:rPr>
      </w:pPr>
      <w:r>
        <w:rPr>
          <w:rFonts w:hint="eastAsia"/>
        </w:rPr>
        <w:t>（6）投标人需承诺：①为便于费用支付和结算，在合同签订之日起30日内，中标人需按采购人要求开设邮储对公账户，邮储账户需要通过黄山邮政公司推荐开立，后续采购人及其下属单位将通过此账户进行款项支付费用；②如供应商前期已在邮储银行开立对公账户，则需推荐一家其他公司办理；承诺中标后员工的薪酬及奖金必须由邮政金融代发，代发员工不少于5人；如不满足，则需推荐一家或多家其他公司办理且满足代发人数要求。该工作应于合同签订之日起30日内完成。</w:t>
      </w:r>
    </w:p>
    <w:p w14:paraId="2DC041AD">
      <w:pPr>
        <w:pStyle w:val="2"/>
        <w:bidi w:val="0"/>
        <w:rPr>
          <w:rFonts w:hint="eastAsia"/>
        </w:rPr>
      </w:pPr>
      <w:r>
        <w:rPr>
          <w:rFonts w:hint="eastAsia"/>
        </w:rPr>
        <w:t>（7）被列入安徽邮政本项目对应品目及区域范围黑名单、且在有效期内的供应商，被采取永久禁入措施的供应商的法定代表人、负责人所注册设立的其他法人或非法人组织，均无资格参加本项目的采购活动。</w:t>
      </w:r>
    </w:p>
    <w:p w14:paraId="21F244AA">
      <w:pPr>
        <w:pStyle w:val="2"/>
        <w:bidi w:val="0"/>
        <w:rPr>
          <w:rFonts w:hint="eastAsia"/>
        </w:rPr>
      </w:pPr>
      <w:r>
        <w:rPr>
          <w:rFonts w:hint="eastAsia"/>
        </w:rPr>
        <w:t>（8）本项目不接受联合体投标，不允许转包、分包。</w:t>
      </w:r>
    </w:p>
    <w:p w14:paraId="2289A857">
      <w:pPr>
        <w:pStyle w:val="2"/>
        <w:bidi w:val="0"/>
        <w:rPr>
          <w:rFonts w:hint="eastAsia"/>
        </w:rPr>
      </w:pPr>
      <w:r>
        <w:rPr>
          <w:rFonts w:hint="eastAsia"/>
        </w:rPr>
        <w:t>（9）投标人必须获取本项目采购文件并进行登记备案，否则无资格参加本项目。</w:t>
      </w:r>
    </w:p>
    <w:p w14:paraId="7DC4D243">
      <w:pPr>
        <w:pStyle w:val="2"/>
        <w:bidi w:val="0"/>
        <w:rPr>
          <w:rFonts w:hint="eastAsia"/>
        </w:rPr>
      </w:pPr>
      <w:r>
        <w:rPr>
          <w:rFonts w:hint="eastAsia"/>
        </w:rPr>
        <w:t>注：投标人须按照“第四章 投标文件格式”的要求提供上述资格要求的有效证明材料，否则，其投标将被否决。</w:t>
      </w:r>
    </w:p>
    <w:p w14:paraId="2D9CFE80">
      <w:pPr>
        <w:pStyle w:val="2"/>
        <w:bidi w:val="0"/>
        <w:rPr>
          <w:rFonts w:hint="eastAsia"/>
        </w:rPr>
      </w:pPr>
      <w:r>
        <w:rPr>
          <w:rFonts w:hint="eastAsia"/>
        </w:rPr>
        <w:t>六、招标文件的获取方式：</w:t>
      </w:r>
    </w:p>
    <w:p w14:paraId="2481D494">
      <w:pPr>
        <w:pStyle w:val="2"/>
        <w:bidi w:val="0"/>
        <w:rPr>
          <w:rFonts w:hint="eastAsia"/>
        </w:rPr>
      </w:pPr>
      <w:r>
        <w:rPr>
          <w:rFonts w:hint="eastAsia"/>
        </w:rPr>
        <w:t>（一）办理CA证书</w:t>
      </w:r>
    </w:p>
    <w:p w14:paraId="02B4794C">
      <w:pPr>
        <w:pStyle w:val="2"/>
        <w:bidi w:val="0"/>
        <w:rPr>
          <w:rFonts w:hint="eastAsia"/>
        </w:rPr>
      </w:pPr>
      <w:r>
        <w:rPr>
          <w:rFonts w:hint="eastAsia"/>
        </w:rPr>
        <w:t>登录“中国邮政电子采购与供应平台”（网址：https://cg.11185.cn）办理CA证书等。</w:t>
      </w:r>
    </w:p>
    <w:p w14:paraId="3AFC7331">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3807B2E0">
      <w:pPr>
        <w:pStyle w:val="2"/>
        <w:bidi w:val="0"/>
        <w:rPr>
          <w:rFonts w:hint="eastAsia"/>
        </w:rPr>
      </w:pPr>
      <w:r>
        <w:rPr>
          <w:rFonts w:hint="eastAsia"/>
        </w:rPr>
        <w:t>（二）获取招标文件</w:t>
      </w:r>
    </w:p>
    <w:p w14:paraId="115C88DA">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513E7C90">
      <w:pPr>
        <w:pStyle w:val="2"/>
        <w:bidi w:val="0"/>
        <w:rPr>
          <w:rFonts w:hint="eastAsia"/>
        </w:rPr>
      </w:pPr>
      <w:r>
        <w:rPr>
          <w:rFonts w:hint="eastAsia"/>
        </w:rPr>
        <w:t>凡有意参加投标者，请于2025年8月7日至2025年8月14日，每日上午09时至12时，下午14时至18时（北京时间，下同），通过“中国邮政电子采购与供应平台”获取招标文件。投标人须按包报名，报名需要上传资料营业执照副本、授权委托书、法定代表人被授权人身份证（以上资料均须复印件加盖公章扫描）。文件费用为200元，投标人应将获取文件时的报名资料和支付凭证同步上传至“中国邮政电子采购与供应平台”对应的报名项目中，经审核后即可下载招标文件。投标人应将获取文件时的支付凭证同步上传至“中国邮政电子采购与供应平台”对应的报名项目中，经审核后即可下载招标文件。</w:t>
      </w:r>
    </w:p>
    <w:p w14:paraId="0E164707">
      <w:pPr>
        <w:pStyle w:val="2"/>
        <w:bidi w:val="0"/>
        <w:rPr>
          <w:rFonts w:hint="eastAsia"/>
        </w:rPr>
      </w:pPr>
      <w:r>
        <w:rPr>
          <w:rFonts w:hint="eastAsia"/>
        </w:rPr>
        <w:t>（1）具体流程为：登录《中国邮政电子采购与供应平台》电子交易系统（未注册用户请先注册）→查看最新招标项目→投标人报名【请务必按要求填写对应信息，并按标段上传报名资料文件（授权书扫描件加盖公章）】（如资料不全，招标人拒绝接受）→等待审核→在线支付标书费（电汇至指定账户）→上传汇款底单→待确认后投标人下载招标文件。客服电话：400-080-9508（周一至周五9:00-17:00）。</w:t>
      </w:r>
    </w:p>
    <w:p w14:paraId="46A8F9B9">
      <w:pPr>
        <w:pStyle w:val="2"/>
        <w:bidi w:val="0"/>
        <w:rPr>
          <w:rFonts w:hint="eastAsia"/>
        </w:rPr>
      </w:pPr>
      <w:r>
        <w:rPr>
          <w:rFonts w:hint="eastAsia"/>
        </w:rPr>
        <w:t>（2）投标人须凭企业数字证书（CA）办理后续电子投标事宜，如未办理，请登录《中国邮政电子采购与供应平台》，点击首页【CA办理】，即可在线办理企业数字（CA）。</w:t>
      </w:r>
    </w:p>
    <w:p w14:paraId="606F72F3">
      <w:pPr>
        <w:pStyle w:val="2"/>
        <w:bidi w:val="0"/>
        <w:rPr>
          <w:rFonts w:hint="eastAsia"/>
        </w:rPr>
      </w:pPr>
      <w:r>
        <w:rPr>
          <w:rFonts w:hint="eastAsia"/>
        </w:rPr>
        <w:t>注：投标人须在“中国邮政电子采购与供应平台”（网址：https://cg.11185.cn）完成“下载招标文件”的操作。</w:t>
      </w:r>
    </w:p>
    <w:p w14:paraId="2471FE89">
      <w:pPr>
        <w:pStyle w:val="2"/>
        <w:bidi w:val="0"/>
        <w:rPr>
          <w:rFonts w:hint="eastAsia"/>
        </w:rPr>
      </w:pPr>
      <w:r>
        <w:rPr>
          <w:rFonts w:hint="eastAsia"/>
        </w:rPr>
        <w:t>七、投标文件的递交：</w:t>
      </w:r>
    </w:p>
    <w:p w14:paraId="1A29CE41">
      <w:pPr>
        <w:pStyle w:val="2"/>
        <w:bidi w:val="0"/>
        <w:rPr>
          <w:rFonts w:hint="eastAsia"/>
        </w:rPr>
      </w:pPr>
      <w:r>
        <w:rPr>
          <w:rFonts w:hint="eastAsia"/>
        </w:rPr>
        <w:t>（一）递交平台、递交时间及签到：线上电子版投标文件递交的截止时间为2025年8月27日上午10:00（北京时间），投标人应在截止时间前通过“中国邮政电子采购与供应平台”（网址：https://cg.11185.cn）递交加密的线上电子版投标文件，并在2025年8月27日上午09:30-10:00（北京时间）完成线上电子版投标文件“签到”流程。请投标人准备签到、解密所需CA、电脑等必备设备。开标时，投标人应通过制作电子版投标文件的电脑解密电子版投标文件，保证网络畅通、运行环境良好、介质完好等。</w:t>
      </w:r>
    </w:p>
    <w:p w14:paraId="2A7936D8">
      <w:pPr>
        <w:pStyle w:val="2"/>
        <w:bidi w:val="0"/>
        <w:rPr>
          <w:rFonts w:hint="eastAsia"/>
        </w:rPr>
      </w:pPr>
      <w:r>
        <w:rPr>
          <w:rFonts w:hint="eastAsia"/>
        </w:rPr>
        <w:t>（二）递交及解密地点：“中国邮政电子采购与供应平台”(网址: https://cg.11185.cn)。投标人须派代表通过制作线上电子版投标文件的电脑解密线上电子版投标文件，保证网络畅通、运行环境良好、介质完好等。逾期递交的线上电子版投标文件以及不符合规定的线上电子版投标文件将被拒绝。</w:t>
      </w:r>
    </w:p>
    <w:p w14:paraId="44100E45">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169A2001">
      <w:pPr>
        <w:pStyle w:val="2"/>
        <w:bidi w:val="0"/>
        <w:rPr>
          <w:rFonts w:hint="eastAsia"/>
        </w:rPr>
      </w:pPr>
      <w:r>
        <w:rPr>
          <w:rFonts w:hint="eastAsia"/>
        </w:rPr>
        <w:t>（四）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59C4058">
      <w:pPr>
        <w:pStyle w:val="2"/>
        <w:bidi w:val="0"/>
        <w:rPr>
          <w:rFonts w:hint="eastAsia"/>
        </w:rPr>
      </w:pPr>
      <w:r>
        <w:rPr>
          <w:rFonts w:hint="eastAsia"/>
        </w:rPr>
        <w:t>注：线上电子版投标文件指：按招标文件要求通过《中国邮政投标管家》工具编制、加密、上传至“中国邮政电子采购与供应平台”（网址：https://cg.11185.cn）的电子版投标文件。</w:t>
      </w:r>
    </w:p>
    <w:p w14:paraId="42940D22">
      <w:pPr>
        <w:pStyle w:val="2"/>
        <w:bidi w:val="0"/>
        <w:rPr>
          <w:rFonts w:hint="eastAsia"/>
        </w:rPr>
      </w:pPr>
      <w:r>
        <w:rPr>
          <w:rFonts w:hint="eastAsia"/>
        </w:rPr>
        <w:t>八、开标：</w:t>
      </w:r>
    </w:p>
    <w:p w14:paraId="34B88275">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40DF3533">
      <w:pPr>
        <w:pStyle w:val="2"/>
        <w:bidi w:val="0"/>
        <w:rPr>
          <w:rFonts w:hint="eastAsia"/>
        </w:rPr>
      </w:pPr>
      <w:r>
        <w:rPr>
          <w:rFonts w:hint="eastAsia"/>
        </w:rPr>
        <w:t>（二）开标时间：2025年8月27日上午10:00（北京时间）。线上电子版投标文件现场解密时间为：2025年8月27日上午 10:00至10:30（北京时间）。投标人须自行考虑互联网网络及运行环境不畅、介质损坏等因素造成的风险。投标人未在规定时间内完成线上电子版投标文件解密流程，投标将被拒绝。</w:t>
      </w:r>
    </w:p>
    <w:p w14:paraId="2A3B9238">
      <w:pPr>
        <w:pStyle w:val="2"/>
        <w:bidi w:val="0"/>
        <w:rPr>
          <w:rFonts w:hint="eastAsia"/>
        </w:rPr>
      </w:pPr>
      <w:r>
        <w:rPr>
          <w:rFonts w:hint="eastAsia"/>
        </w:rPr>
        <w:t>九、发布公告的媒体：</w:t>
      </w:r>
    </w:p>
    <w:p w14:paraId="35BBD8F4">
      <w:pPr>
        <w:pStyle w:val="2"/>
        <w:bidi w:val="0"/>
        <w:rPr>
          <w:rFonts w:hint="eastAsia"/>
        </w:rPr>
      </w:pPr>
      <w:r>
        <w:rPr>
          <w:rFonts w:hint="eastAsia"/>
        </w:rPr>
        <w:t>本次招标公告同时在中国邮政集团有限公司官网、中国邮政电子采购与供应平台、安徽省招标投标信息网发布。</w:t>
      </w:r>
    </w:p>
    <w:p w14:paraId="62C70189">
      <w:pPr>
        <w:pStyle w:val="2"/>
        <w:bidi w:val="0"/>
        <w:rPr>
          <w:rFonts w:hint="eastAsia"/>
        </w:rPr>
      </w:pPr>
      <w:r>
        <w:rPr>
          <w:rFonts w:hint="eastAsia"/>
        </w:rPr>
        <w:t>十、联系方式：</w:t>
      </w:r>
    </w:p>
    <w:p w14:paraId="4D1BF550">
      <w:pPr>
        <w:pStyle w:val="2"/>
        <w:bidi w:val="0"/>
        <w:rPr>
          <w:rFonts w:hint="eastAsia"/>
        </w:rPr>
      </w:pPr>
      <w:r>
        <w:rPr>
          <w:rFonts w:hint="eastAsia"/>
        </w:rPr>
        <w:t>采购人：中国邮政集团有限公司黄山市分公司</w:t>
      </w:r>
    </w:p>
    <w:p w14:paraId="07F4FB14">
      <w:pPr>
        <w:pStyle w:val="2"/>
        <w:bidi w:val="0"/>
        <w:rPr>
          <w:rFonts w:hint="eastAsia"/>
        </w:rPr>
      </w:pPr>
      <w:r>
        <w:rPr>
          <w:rFonts w:hint="eastAsia"/>
        </w:rPr>
        <w:t>详细地址：黄山市屯溪区前园南路39号</w:t>
      </w:r>
    </w:p>
    <w:p w14:paraId="02A1050F">
      <w:pPr>
        <w:pStyle w:val="2"/>
        <w:bidi w:val="0"/>
        <w:rPr>
          <w:rFonts w:hint="eastAsia"/>
        </w:rPr>
      </w:pPr>
      <w:r>
        <w:rPr>
          <w:rFonts w:hint="eastAsia"/>
        </w:rPr>
        <w:t>代理机构：安徽求是工程建设咨询有限公司</w:t>
      </w:r>
    </w:p>
    <w:p w14:paraId="0D7372DC">
      <w:pPr>
        <w:pStyle w:val="2"/>
        <w:bidi w:val="0"/>
        <w:rPr>
          <w:rFonts w:hint="eastAsia"/>
        </w:rPr>
      </w:pPr>
      <w:r>
        <w:rPr>
          <w:rFonts w:hint="eastAsia"/>
        </w:rPr>
        <w:t>详细地址：合肥市蜀山区科学大道与习友路交叉口往西50米百商杰座12栋10层</w:t>
      </w:r>
    </w:p>
    <w:p w14:paraId="788CC63A">
      <w:pPr>
        <w:pStyle w:val="2"/>
        <w:bidi w:val="0"/>
        <w:rPr>
          <w:rFonts w:hint="eastAsia"/>
        </w:rPr>
      </w:pPr>
      <w:r>
        <w:rPr>
          <w:rFonts w:hint="eastAsia"/>
        </w:rPr>
        <w:t>邮编：230094</w:t>
      </w:r>
    </w:p>
    <w:p w14:paraId="43007A93">
      <w:pPr>
        <w:pStyle w:val="2"/>
        <w:bidi w:val="0"/>
        <w:rPr>
          <w:rFonts w:hint="eastAsia"/>
        </w:rPr>
      </w:pPr>
      <w:r>
        <w:rPr>
          <w:rFonts w:hint="eastAsia"/>
        </w:rPr>
        <w:t>项目联系人：陈经理、常经理</w:t>
      </w:r>
    </w:p>
    <w:p w14:paraId="79392B5F">
      <w:pPr>
        <w:pStyle w:val="2"/>
        <w:bidi w:val="0"/>
        <w:rPr>
          <w:rFonts w:hint="eastAsia"/>
        </w:rPr>
      </w:pPr>
      <w:r>
        <w:rPr>
          <w:rFonts w:hint="eastAsia"/>
        </w:rPr>
        <w:t>电话：13905518204、18900512614</w:t>
      </w:r>
    </w:p>
    <w:p w14:paraId="45E7B6E5">
      <w:pPr>
        <w:pStyle w:val="2"/>
        <w:bidi w:val="0"/>
        <w:rPr>
          <w:rFonts w:hint="eastAsia"/>
        </w:rPr>
      </w:pPr>
      <w:r>
        <w:rPr>
          <w:rFonts w:hint="eastAsia"/>
        </w:rPr>
        <w:t>--户名：安徽求是工程建设咨询有限公司</w:t>
      </w:r>
    </w:p>
    <w:p w14:paraId="33FB526D">
      <w:pPr>
        <w:pStyle w:val="2"/>
        <w:bidi w:val="0"/>
        <w:rPr>
          <w:rFonts w:hint="eastAsia"/>
        </w:rPr>
      </w:pPr>
      <w:r>
        <w:rPr>
          <w:rFonts w:hint="eastAsia"/>
        </w:rPr>
        <w:t>--开户银行：建行合肥科学大道支行</w:t>
      </w:r>
    </w:p>
    <w:p w14:paraId="00020213">
      <w:pPr>
        <w:pStyle w:val="2"/>
        <w:bidi w:val="0"/>
        <w:rPr>
          <w:rFonts w:hint="eastAsia"/>
        </w:rPr>
      </w:pPr>
      <w:r>
        <w:rPr>
          <w:rFonts w:hint="eastAsia"/>
        </w:rPr>
        <w:t>--账    号：34050146460800002653</w:t>
      </w:r>
    </w:p>
    <w:p w14:paraId="5A4FF40F">
      <w:pPr>
        <w:pStyle w:val="2"/>
        <w:bidi w:val="0"/>
        <w:rPr>
          <w:rFonts w:hint="eastAsia"/>
        </w:rPr>
      </w:pPr>
      <w:r>
        <w:rPr>
          <w:rFonts w:hint="eastAsia"/>
        </w:rPr>
        <w:t>--电子邮件：qiushizixun@foxmail.com</w:t>
      </w:r>
    </w:p>
    <w:p w14:paraId="729B6544">
      <w:pPr>
        <w:pStyle w:val="2"/>
        <w:bidi w:val="0"/>
        <w:rPr>
          <w:rFonts w:hint="eastAsia"/>
        </w:rPr>
      </w:pPr>
      <w:r>
        <w:rPr>
          <w:rFonts w:hint="eastAsia"/>
        </w:rPr>
        <w:t>十一、异议、投诉</w:t>
      </w:r>
    </w:p>
    <w:p w14:paraId="213474C4">
      <w:pPr>
        <w:pStyle w:val="2"/>
        <w:bidi w:val="0"/>
        <w:rPr>
          <w:rFonts w:hint="eastAsia"/>
        </w:rPr>
      </w:pPr>
      <w:r>
        <w:rPr>
          <w:rFonts w:hint="eastAsia"/>
        </w:rPr>
        <w:t>码上”举报监督举报平台：通过微信、支付宝、QQ等APP“扫一扫”功能扫码填写，可提供视频、图片等资料一并上传，接受监督举报。按照被监督对象属地和级别，选择界面中相应监督单位，相关信息应准确填写，实事求是反映问题。</w:t>
      </w:r>
    </w:p>
    <w:p w14:paraId="28DEA13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7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3911</Words>
  <Characters>4376</Characters>
  <Lines>0</Lines>
  <Paragraphs>0</Paragraphs>
  <TotalTime>0</TotalTime>
  <ScaleCrop>false</ScaleCrop>
  <LinksUpToDate>false</LinksUpToDate>
  <CharactersWithSpaces>4385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2025-08-07T03:21:47Z</dcterms:created>
  <dc:creator>28039</dc:creator>
  <cp:lastModifiedBy>璇儿</cp:lastModifiedBy>
  <dcterms:modified xsi:type="dcterms:W3CDTF">2025-08-07T03:21:53Z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07F1F45B771F42C08758F5E3AC13A49A_12</vt:lpwstr>
  </property>
</Properties>
</file>