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04F8F">
      <w:pPr>
        <w:pStyle w:val="2"/>
        <w:bidi w:val="0"/>
      </w:pPr>
      <w:bookmarkStart w:id="0" w:name="_GoBack"/>
      <w:r>
        <w:rPr>
          <w:lang w:val="en-US" w:eastAsia="zh-CN"/>
        </w:rPr>
        <w:t>中国石油华南化工销售公司液体化工产品扩销海路</w:t>
      </w:r>
      <w:r>
        <w:rPr>
          <w:rFonts w:hint="eastAsia"/>
          <w:lang w:val="en-US" w:eastAsia="zh-CN"/>
        </w:rPr>
        <w:t>运输项目（二次）招标公告</w:t>
      </w:r>
    </w:p>
    <w:p w14:paraId="04991B49">
      <w:pPr>
        <w:pStyle w:val="2"/>
        <w:bidi w:val="0"/>
        <w:rPr>
          <w:rFonts w:hint="eastAsia"/>
        </w:rPr>
      </w:pPr>
      <w:r>
        <w:rPr>
          <w:rFonts w:hint="eastAsia"/>
        </w:rPr>
        <w:t>招标编号： ZY25-SH17-FW912C</w:t>
      </w:r>
    </w:p>
    <w:p w14:paraId="0845FD10">
      <w:pPr>
        <w:pStyle w:val="2"/>
        <w:bidi w:val="0"/>
        <w:rPr>
          <w:rFonts w:hint="eastAsia"/>
        </w:rPr>
      </w:pPr>
      <w:r>
        <w:rPr>
          <w:rFonts w:hint="eastAsia"/>
        </w:rPr>
        <w:t> </w:t>
      </w:r>
    </w:p>
    <w:p w14:paraId="5F9DF127">
      <w:pPr>
        <w:pStyle w:val="2"/>
        <w:bidi w:val="0"/>
        <w:rPr>
          <w:rFonts w:hint="eastAsia"/>
        </w:rPr>
      </w:pPr>
      <w:r>
        <w:rPr>
          <w:rFonts w:hint="eastAsia"/>
        </w:rPr>
        <w:t>1. 招标条件</w:t>
      </w:r>
    </w:p>
    <w:p w14:paraId="2E5CDA8B">
      <w:pPr>
        <w:pStyle w:val="2"/>
        <w:bidi w:val="0"/>
        <w:rPr>
          <w:rFonts w:hint="eastAsia"/>
        </w:rPr>
      </w:pPr>
      <w:r>
        <w:rPr>
          <w:rFonts w:hint="eastAsia"/>
        </w:rPr>
        <w:t>本招标项目中国石油华南化工销售公司液体化工产品扩销海路运输项目（二次）已按要求履行了相关报批及备案等手续，项目业主为中国石油天然气股份有限公司华南化工销售分公司，建设资金来自企业自筹，出资比例为100% ，招标人为中国石油天然气股份有限公司华南化工销售分公司。项目已具备招标条件，现对该项目进行公开招标。 </w:t>
      </w:r>
    </w:p>
    <w:p w14:paraId="0D57EB27">
      <w:pPr>
        <w:pStyle w:val="2"/>
        <w:bidi w:val="0"/>
        <w:rPr>
          <w:rFonts w:hint="eastAsia"/>
        </w:rPr>
      </w:pPr>
      <w:r>
        <w:rPr>
          <w:rFonts w:hint="eastAsia"/>
        </w:rPr>
        <w:t>2. 项目概况与招标范围</w:t>
      </w:r>
    </w:p>
    <w:p w14:paraId="20793193">
      <w:pPr>
        <w:pStyle w:val="2"/>
        <w:bidi w:val="0"/>
        <w:rPr>
          <w:rFonts w:hint="eastAsia"/>
        </w:rPr>
      </w:pPr>
      <w:r>
        <w:rPr>
          <w:rFonts w:hint="eastAsia"/>
        </w:rPr>
        <w:t>2.1 项目基本情况：</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20"/>
        <w:gridCol w:w="820"/>
        <w:gridCol w:w="820"/>
        <w:gridCol w:w="1060"/>
        <w:gridCol w:w="1300"/>
        <w:gridCol w:w="1540"/>
      </w:tblGrid>
      <w:tr w14:paraId="274C3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30BE102">
            <w:pPr>
              <w:pStyle w:val="2"/>
              <w:bidi w:val="0"/>
            </w:pPr>
            <w:r>
              <w:rPr>
                <w:rFonts w:hint="eastAsia"/>
              </w:rPr>
              <w:t>标段</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21991FB">
            <w:pPr>
              <w:pStyle w:val="2"/>
              <w:bidi w:val="0"/>
            </w:pPr>
            <w:r>
              <w:rPr>
                <w:rFonts w:hint="eastAsia"/>
              </w:rPr>
              <w:t>启运港</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DF5E105">
            <w:pPr>
              <w:pStyle w:val="2"/>
              <w:bidi w:val="0"/>
            </w:pPr>
            <w:r>
              <w:rPr>
                <w:rFonts w:hint="eastAsia"/>
              </w:rPr>
              <w:t>目的地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08CF28">
            <w:pPr>
              <w:pStyle w:val="2"/>
              <w:bidi w:val="0"/>
            </w:pPr>
            <w:r>
              <w:rPr>
                <w:rFonts w:hint="eastAsia"/>
              </w:rPr>
              <w:t>运量</w:t>
            </w:r>
          </w:p>
          <w:p w14:paraId="1AAE7B6A">
            <w:pPr>
              <w:pStyle w:val="2"/>
              <w:bidi w:val="0"/>
            </w:pPr>
            <w:r>
              <w:rPr>
                <w:rFonts w:hint="eastAsia"/>
              </w:rPr>
              <w:t>（万吨）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3767970">
            <w:pPr>
              <w:pStyle w:val="2"/>
              <w:bidi w:val="0"/>
            </w:pPr>
            <w:r>
              <w:rPr>
                <w:rFonts w:hint="eastAsia"/>
              </w:rPr>
              <w:t>招标控制价</w:t>
            </w:r>
          </w:p>
          <w:p w14:paraId="604DAA00">
            <w:pPr>
              <w:pStyle w:val="2"/>
              <w:bidi w:val="0"/>
            </w:pPr>
            <w:r>
              <w:rPr>
                <w:rFonts w:hint="eastAsia"/>
              </w:rPr>
              <w:t>（元/吨）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A12890">
            <w:pPr>
              <w:pStyle w:val="2"/>
              <w:bidi w:val="0"/>
            </w:pPr>
            <w:r>
              <w:rPr>
                <w:rFonts w:hint="eastAsia"/>
              </w:rPr>
              <w:t>预算金额</w:t>
            </w:r>
          </w:p>
          <w:p w14:paraId="1A2E788A">
            <w:pPr>
              <w:pStyle w:val="2"/>
              <w:bidi w:val="0"/>
            </w:pPr>
            <w:r>
              <w:rPr>
                <w:rFonts w:hint="eastAsia"/>
              </w:rPr>
              <w:t>万元（含税）</w:t>
            </w:r>
          </w:p>
        </w:tc>
      </w:tr>
      <w:tr w14:paraId="43C56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319E0B6">
            <w:pPr>
              <w:pStyle w:val="2"/>
              <w:bidi w:val="0"/>
            </w:pPr>
            <w:r>
              <w:rPr>
                <w:rFonts w:hint="eastAsia"/>
              </w:rPr>
              <w:t>标段一</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BBC4EA">
            <w:pPr>
              <w:pStyle w:val="2"/>
              <w:bidi w:val="0"/>
            </w:pPr>
            <w:r>
              <w:rPr>
                <w:rFonts w:hint="eastAsia"/>
              </w:rPr>
              <w:t>泉州</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C49C740">
            <w:pPr>
              <w:pStyle w:val="2"/>
              <w:bidi w:val="0"/>
            </w:pPr>
            <w:r>
              <w:rPr>
                <w:rFonts w:hint="eastAsia"/>
              </w:rPr>
              <w:t>珠海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FD540C9">
            <w:pPr>
              <w:pStyle w:val="2"/>
              <w:bidi w:val="0"/>
            </w:pPr>
            <w:r>
              <w:rPr>
                <w:rFonts w:hint="eastAsia"/>
              </w:rPr>
              <w:t>5</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8BF1AD9">
            <w:pPr>
              <w:pStyle w:val="2"/>
              <w:bidi w:val="0"/>
            </w:pPr>
            <w:r>
              <w:rPr>
                <w:rFonts w:hint="eastAsia"/>
              </w:rPr>
              <w:t>105</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744016">
            <w:pPr>
              <w:pStyle w:val="2"/>
              <w:bidi w:val="0"/>
            </w:pPr>
            <w:r>
              <w:rPr>
                <w:rFonts w:hint="eastAsia"/>
              </w:rPr>
              <w:t>525</w:t>
            </w:r>
          </w:p>
        </w:tc>
      </w:tr>
      <w:tr w14:paraId="36EE6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7BCE55C">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FB2D817">
            <w:pPr>
              <w:pStyle w:val="2"/>
              <w:bidi w:val="0"/>
            </w:pPr>
            <w:r>
              <w:rPr>
                <w:rFonts w:hint="eastAsia"/>
              </w:rPr>
              <w:t>泉州</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E87E0F">
            <w:pPr>
              <w:pStyle w:val="2"/>
              <w:bidi w:val="0"/>
            </w:pPr>
            <w:r>
              <w:rPr>
                <w:rFonts w:hint="eastAsia"/>
              </w:rPr>
              <w:t>宁波</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AC7F67E">
            <w:pPr>
              <w:pStyle w:val="2"/>
              <w:bidi w:val="0"/>
            </w:pPr>
            <w:r>
              <w:rPr>
                <w:rFonts w:hint="eastAsia"/>
              </w:rPr>
              <w:t>5 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15DA4B">
            <w:pPr>
              <w:pStyle w:val="2"/>
              <w:bidi w:val="0"/>
            </w:pPr>
            <w:r>
              <w:rPr>
                <w:rFonts w:hint="eastAsia"/>
              </w:rPr>
              <w:t>119</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785BF3F">
            <w:pPr>
              <w:pStyle w:val="2"/>
              <w:bidi w:val="0"/>
            </w:pPr>
            <w:r>
              <w:rPr>
                <w:rFonts w:hint="eastAsia"/>
              </w:rPr>
              <w:t>595</w:t>
            </w:r>
          </w:p>
        </w:tc>
      </w:tr>
      <w:tr w14:paraId="2B887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135AE17">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A81A203">
            <w:pPr>
              <w:pStyle w:val="2"/>
              <w:bidi w:val="0"/>
            </w:pPr>
            <w:r>
              <w:rPr>
                <w:rFonts w:hint="eastAsia"/>
              </w:rPr>
              <w:t>泉州</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084B381">
            <w:pPr>
              <w:pStyle w:val="2"/>
              <w:bidi w:val="0"/>
            </w:pPr>
            <w:r>
              <w:rPr>
                <w:rFonts w:hint="eastAsia"/>
              </w:rPr>
              <w:t>惠州</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70E28D">
            <w:pPr>
              <w:pStyle w:val="2"/>
              <w:bidi w:val="0"/>
            </w:pPr>
            <w:r>
              <w:rPr>
                <w:rFonts w:hint="eastAsia"/>
              </w:rPr>
              <w:t>0.5</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8342678">
            <w:pPr>
              <w:pStyle w:val="2"/>
              <w:bidi w:val="0"/>
            </w:pPr>
            <w:r>
              <w:rPr>
                <w:rFonts w:hint="eastAsia"/>
              </w:rPr>
              <w:t>100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D4339D">
            <w:pPr>
              <w:pStyle w:val="2"/>
              <w:bidi w:val="0"/>
            </w:pPr>
            <w:r>
              <w:rPr>
                <w:rFonts w:hint="eastAsia"/>
              </w:rPr>
              <w:t>50</w:t>
            </w:r>
          </w:p>
        </w:tc>
      </w:tr>
      <w:tr w14:paraId="001A4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1BE8A5D">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78734C2">
            <w:pPr>
              <w:pStyle w:val="2"/>
              <w:bidi w:val="0"/>
            </w:pPr>
            <w:r>
              <w:rPr>
                <w:rFonts w:hint="eastAsia"/>
              </w:rPr>
              <w:t>惠州</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8E7399">
            <w:pPr>
              <w:pStyle w:val="2"/>
              <w:bidi w:val="0"/>
            </w:pPr>
            <w:r>
              <w:rPr>
                <w:rFonts w:hint="eastAsia"/>
              </w:rPr>
              <w:t>洋浦</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1C88981">
            <w:pPr>
              <w:pStyle w:val="2"/>
              <w:bidi w:val="0"/>
            </w:pPr>
            <w:r>
              <w:rPr>
                <w:rFonts w:hint="eastAsia"/>
              </w:rPr>
              <w:t>0.5</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E1EDE1">
            <w:pPr>
              <w:pStyle w:val="2"/>
              <w:bidi w:val="0"/>
            </w:pPr>
            <w:r>
              <w:rPr>
                <w:rFonts w:hint="eastAsia"/>
              </w:rPr>
              <w:t>115</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0F02149">
            <w:pPr>
              <w:pStyle w:val="2"/>
              <w:bidi w:val="0"/>
            </w:pPr>
            <w:r>
              <w:rPr>
                <w:rFonts w:hint="eastAsia"/>
              </w:rPr>
              <w:t>57.5</w:t>
            </w:r>
          </w:p>
        </w:tc>
      </w:tr>
      <w:tr w14:paraId="7312B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984A2F">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27575E">
            <w:pPr>
              <w:pStyle w:val="2"/>
              <w:bidi w:val="0"/>
            </w:pPr>
            <w:r>
              <w:rPr>
                <w:rFonts w:hint="eastAsia"/>
              </w:rPr>
              <w:t>惠州</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D4D209">
            <w:pPr>
              <w:pStyle w:val="2"/>
              <w:bidi w:val="0"/>
            </w:pPr>
            <w:r>
              <w:rPr>
                <w:rFonts w:hint="eastAsia"/>
              </w:rPr>
              <w:t>泉州</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C24EDB3">
            <w:pPr>
              <w:pStyle w:val="2"/>
              <w:bidi w:val="0"/>
            </w:pPr>
            <w:r>
              <w:rPr>
                <w:rFonts w:hint="eastAsia"/>
              </w:rPr>
              <w:t>0.5</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09560C4">
            <w:pPr>
              <w:pStyle w:val="2"/>
              <w:bidi w:val="0"/>
            </w:pPr>
            <w:r>
              <w:rPr>
                <w:rFonts w:hint="eastAsia"/>
              </w:rPr>
              <w:t>102</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25C96F0">
            <w:pPr>
              <w:pStyle w:val="2"/>
              <w:bidi w:val="0"/>
            </w:pPr>
            <w:r>
              <w:rPr>
                <w:rFonts w:hint="eastAsia"/>
              </w:rPr>
              <w:t>51</w:t>
            </w:r>
          </w:p>
        </w:tc>
      </w:tr>
      <w:tr w14:paraId="25EF3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58F6C19">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17A2A2">
            <w:pPr>
              <w:pStyle w:val="2"/>
              <w:bidi w:val="0"/>
            </w:pPr>
            <w:r>
              <w:rPr>
                <w:rFonts w:hint="eastAsia"/>
              </w:rPr>
              <w:t>惠州</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F38D66">
            <w:pPr>
              <w:pStyle w:val="2"/>
              <w:bidi w:val="0"/>
            </w:pPr>
            <w:r>
              <w:rPr>
                <w:rFonts w:hint="eastAsia"/>
              </w:rPr>
              <w:t>珠海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83E4F70">
            <w:pPr>
              <w:pStyle w:val="2"/>
              <w:bidi w:val="0"/>
            </w:pPr>
            <w:r>
              <w:rPr>
                <w:rFonts w:hint="eastAsia"/>
              </w:rPr>
              <w:t>0.5</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2C76ED">
            <w:pPr>
              <w:pStyle w:val="2"/>
              <w:bidi w:val="0"/>
            </w:pPr>
            <w:r>
              <w:rPr>
                <w:rFonts w:hint="eastAsia"/>
              </w:rPr>
              <w:t>83</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A4A9BFA">
            <w:pPr>
              <w:pStyle w:val="2"/>
              <w:bidi w:val="0"/>
            </w:pPr>
            <w:r>
              <w:rPr>
                <w:rFonts w:hint="eastAsia"/>
              </w:rPr>
              <w:t>41.5</w:t>
            </w:r>
          </w:p>
        </w:tc>
      </w:tr>
      <w:tr w14:paraId="148D1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49D32A5">
            <w:pPr>
              <w:pStyle w:val="2"/>
              <w:bidi w:val="0"/>
            </w:pPr>
            <w:r>
              <w:rPr>
                <w:rFonts w:hint="eastAsia"/>
              </w:rPr>
              <w:t>标段一合计</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CAD229E">
            <w:pPr>
              <w:pStyle w:val="2"/>
              <w:bidi w:val="0"/>
            </w:pPr>
            <w:r>
              <w:rPr>
                <w:rFonts w:hint="eastAsia"/>
              </w:rPr>
              <w:t>12</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CF5586">
            <w:pPr>
              <w:pStyle w:val="2"/>
              <w:bidi w:val="0"/>
            </w:pPr>
            <w:r>
              <w:rPr>
                <w:rFonts w:hint="eastAsia"/>
              </w:rPr>
              <w:t>-</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1F41D4">
            <w:pPr>
              <w:pStyle w:val="2"/>
              <w:bidi w:val="0"/>
            </w:pPr>
            <w:r>
              <w:rPr>
                <w:rFonts w:hint="eastAsia"/>
              </w:rPr>
              <w:t>1320</w:t>
            </w:r>
          </w:p>
        </w:tc>
      </w:tr>
    </w:tbl>
    <w:p w14:paraId="26ABDCEB">
      <w:pPr>
        <w:pStyle w:val="2"/>
        <w:bidi w:val="0"/>
        <w:rPr>
          <w:rFonts w:hint="eastAsia"/>
        </w:rPr>
      </w:pPr>
      <w:r>
        <w:rPr>
          <w:rFonts w:hint="eastAsia"/>
        </w:rPr>
        <w:t>上述招标控制价中，包含运输费以及启运港、目的港全部杂费。上述运量仅为暂估值，标段一单航次运量以5000-10000吨为主。各线路在实际执行过程中可能因具体市场销售情况等因素进行调整（包括但不限于某线路因为客户原因取消等情况），招标方对每条线路具体执行量和总运量不做承诺。</w:t>
      </w:r>
    </w:p>
    <w:p w14:paraId="68AC0E17">
      <w:pPr>
        <w:pStyle w:val="2"/>
        <w:bidi w:val="0"/>
        <w:rPr>
          <w:rFonts w:hint="eastAsia"/>
        </w:rPr>
      </w:pPr>
      <w:r>
        <w:rPr>
          <w:rFonts w:hint="eastAsia"/>
        </w:rPr>
        <w:t>投标报价为含税价格，报价单位为元/吨，保留整数。报价以9%增值税税率为基准，如遇国家税务总局及财政部运输业务增值税税率调整，则执行运输价格（含税）以“不含税价格不变”为原则进行相应调整。高于招标控制价的将被否决。</w:t>
      </w:r>
    </w:p>
    <w:p w14:paraId="6F8F463C">
      <w:pPr>
        <w:pStyle w:val="2"/>
        <w:bidi w:val="0"/>
        <w:rPr>
          <w:rFonts w:hint="eastAsia"/>
        </w:rPr>
      </w:pPr>
      <w:r>
        <w:rPr>
          <w:rFonts w:hint="eastAsia"/>
        </w:rPr>
        <w:t>2.2 服务期限：合同签订之日（预计2025年9月1日）起至2025年12月31日。</w:t>
      </w:r>
    </w:p>
    <w:p w14:paraId="511F9703">
      <w:pPr>
        <w:pStyle w:val="2"/>
        <w:bidi w:val="0"/>
        <w:rPr>
          <w:rFonts w:hint="eastAsia"/>
        </w:rPr>
      </w:pPr>
      <w:r>
        <w:rPr>
          <w:rFonts w:hint="eastAsia"/>
        </w:rPr>
        <w:t>3. 投标人资格要求</w:t>
      </w:r>
    </w:p>
    <w:p w14:paraId="452A9DD9">
      <w:pPr>
        <w:pStyle w:val="2"/>
        <w:bidi w:val="0"/>
        <w:rPr>
          <w:rFonts w:hint="eastAsia"/>
        </w:rPr>
      </w:pPr>
      <w:r>
        <w:rPr>
          <w:rFonts w:hint="eastAsia"/>
        </w:rPr>
        <w:t>3.1 资质要求：</w:t>
      </w:r>
    </w:p>
    <w:p w14:paraId="7CF7ACF3">
      <w:pPr>
        <w:pStyle w:val="2"/>
        <w:bidi w:val="0"/>
        <w:rPr>
          <w:rFonts w:hint="eastAsia"/>
        </w:rPr>
      </w:pPr>
      <w:r>
        <w:rPr>
          <w:rFonts w:hint="eastAsia"/>
        </w:rPr>
        <w:t>3.1.1投标人须为中华人民共和国境内注册的法人或其他组织，提供有效的营业执照或事业单位提供法人证书扫描件。未按要求提供有效的证明材料扫描件，投标将被否决。</w:t>
      </w:r>
    </w:p>
    <w:p w14:paraId="7B43FEEE">
      <w:pPr>
        <w:pStyle w:val="2"/>
        <w:bidi w:val="0"/>
        <w:rPr>
          <w:rFonts w:hint="eastAsia"/>
        </w:rPr>
      </w:pPr>
      <w:r>
        <w:rPr>
          <w:rFonts w:hint="eastAsia"/>
        </w:rPr>
        <w:t>3.1.2投标人须符合本次招标资格条件，具备国内沿海化学品船运输资质的企业，须提供最新且有效的基本证件（营业执照、法人代表身份证材料、法人代表身份证明书、国内水路运输经营许可证、DOC符合证明扫描件）。未按要求提供有效的证明材料扫描件，投标将被否决。</w:t>
      </w:r>
    </w:p>
    <w:p w14:paraId="1053FC7F">
      <w:pPr>
        <w:pStyle w:val="2"/>
        <w:bidi w:val="0"/>
        <w:rPr>
          <w:rFonts w:hint="eastAsia"/>
        </w:rPr>
      </w:pPr>
      <w:r>
        <w:rPr>
          <w:rFonts w:hint="eastAsia"/>
        </w:rPr>
        <w:t>3.2 财务要求：</w:t>
      </w:r>
    </w:p>
    <w:p w14:paraId="6E14C635">
      <w:pPr>
        <w:pStyle w:val="2"/>
        <w:bidi w:val="0"/>
        <w:rPr>
          <w:rFonts w:hint="eastAsia"/>
        </w:rPr>
      </w:pPr>
      <w:r>
        <w:rPr>
          <w:rFonts w:hint="eastAsia"/>
        </w:rPr>
        <w:t>投标人应具有完善的企业管理制度，未被国家相关行政管理部门取消招标资格或责令停业，财产未被接管、冻结，未处于破产状态。提供2023年和2024年有效的经会计师事务所或审计机构审计的财务报表（有效是指：审计报告应当有注册会计师的签名和盖章，会计师事务所的名称、地址及盖章，财务报表包括但不限于：资产负债表、利润表或称损益表、现金流量表）。若投标人成立年度至今不足两年，仅须提供成立至今的公司财务部门出具的资产负债表和损益表（利润表）。未按要求提供有效的证明材料扫描件，投标将被否决。</w:t>
      </w:r>
    </w:p>
    <w:p w14:paraId="63D78C28">
      <w:pPr>
        <w:pStyle w:val="2"/>
        <w:bidi w:val="0"/>
        <w:rPr>
          <w:rFonts w:hint="eastAsia"/>
        </w:rPr>
      </w:pPr>
      <w:r>
        <w:rPr>
          <w:rFonts w:hint="eastAsia"/>
        </w:rPr>
        <w:t>3.3 业绩要求：</w:t>
      </w:r>
    </w:p>
    <w:p w14:paraId="6F5EE838">
      <w:pPr>
        <w:pStyle w:val="2"/>
        <w:bidi w:val="0"/>
        <w:rPr>
          <w:rFonts w:hint="eastAsia"/>
        </w:rPr>
      </w:pPr>
      <w:r>
        <w:rPr>
          <w:rFonts w:hint="eastAsia"/>
        </w:rPr>
        <w:t>投标人2024年1月1日至投标截止日（以合同签订时间为准）需具有类似化工产品的海路运输业绩（须提供合同及对应发票一张）。未按要求提供有效的证明材料扫描件，投标将被否决。</w:t>
      </w:r>
    </w:p>
    <w:p w14:paraId="4D06D365">
      <w:pPr>
        <w:pStyle w:val="2"/>
        <w:bidi w:val="0"/>
        <w:rPr>
          <w:rFonts w:hint="eastAsia"/>
        </w:rPr>
      </w:pPr>
      <w:r>
        <w:rPr>
          <w:rFonts w:hint="eastAsia"/>
        </w:rPr>
        <w:t>3.4 船舶要求：</w:t>
      </w:r>
    </w:p>
    <w:p w14:paraId="05553A19">
      <w:pPr>
        <w:pStyle w:val="2"/>
        <w:bidi w:val="0"/>
        <w:rPr>
          <w:rFonts w:hint="eastAsia"/>
        </w:rPr>
      </w:pPr>
      <w:r>
        <w:rPr>
          <w:rFonts w:hint="eastAsia"/>
        </w:rPr>
        <w:t>投标人以自有（含融资租赁）和光租化学品船或油化船为基础（需提供船舶所有权证书、船舶营业运输证、船舶安全管理证书(SMC)），船舶需满足以下技术参数，且投入项目的船舶须大于2艘（含2艘），须提供船舶对应的资质材料：</w:t>
      </w:r>
    </w:p>
    <w:p w14:paraId="78DCE56D">
      <w:pPr>
        <w:pStyle w:val="2"/>
        <w:bidi w:val="0"/>
        <w:rPr>
          <w:rFonts w:hint="eastAsia"/>
        </w:rPr>
      </w:pPr>
      <w:r>
        <w:rPr>
          <w:rFonts w:hint="eastAsia"/>
        </w:rPr>
        <w:t>1、船龄不超过20年（含20年）；提供船舶国籍证书、船舶检验证书簿（国际入籍的船舶不提供）、国际散装运输危险化学品适装证书或国内航行海船安全与环保证书（找出对应的对二甲苯、混二甲苯、苯乙烯适装证明）</w:t>
      </w:r>
    </w:p>
    <w:p w14:paraId="52C69AFB">
      <w:pPr>
        <w:pStyle w:val="2"/>
        <w:bidi w:val="0"/>
        <w:rPr>
          <w:rFonts w:hint="eastAsia"/>
        </w:rPr>
      </w:pPr>
      <w:r>
        <w:rPr>
          <w:rFonts w:hint="eastAsia"/>
        </w:rPr>
        <w:t>2、载重吨≥5000吨；</w:t>
      </w:r>
    </w:p>
    <w:p w14:paraId="3820B732">
      <w:pPr>
        <w:pStyle w:val="2"/>
        <w:bidi w:val="0"/>
        <w:rPr>
          <w:rFonts w:hint="eastAsia"/>
        </w:rPr>
      </w:pPr>
      <w:r>
        <w:rPr>
          <w:rFonts w:hint="eastAsia"/>
        </w:rPr>
        <w:t>提供船舶国籍证书、船舶营业运输证、船舶检验证书簿（国际入籍的船舶不提供）、国际散装运输危险化学品适装证书或国内航行海船安全与环保证书（找出对应的甲苯、混二甲苯、对二甲苯、苯乙烯适装证明）</w:t>
      </w:r>
    </w:p>
    <w:p w14:paraId="6C1B42FE">
      <w:pPr>
        <w:pStyle w:val="2"/>
        <w:bidi w:val="0"/>
        <w:rPr>
          <w:rFonts w:hint="eastAsia"/>
        </w:rPr>
      </w:pPr>
      <w:r>
        <w:rPr>
          <w:rFonts w:hint="eastAsia"/>
        </w:rPr>
        <w:t>3、符合CCS船级要求，且必须是1（Ι）型或2（Ⅱ）型船，并且提供船舶入级证书；</w:t>
      </w:r>
    </w:p>
    <w:p w14:paraId="08251B0B">
      <w:pPr>
        <w:pStyle w:val="2"/>
        <w:bidi w:val="0"/>
        <w:rPr>
          <w:rFonts w:hint="eastAsia"/>
        </w:rPr>
      </w:pPr>
      <w:r>
        <w:rPr>
          <w:rFonts w:hint="eastAsia"/>
        </w:rPr>
        <w:t>4、具备国内沿海省际化学品船运输资质，需提供船舶营业运输证；</w:t>
      </w:r>
    </w:p>
    <w:p w14:paraId="420B7CF7">
      <w:pPr>
        <w:pStyle w:val="2"/>
        <w:bidi w:val="0"/>
        <w:rPr>
          <w:rFonts w:hint="eastAsia"/>
        </w:rPr>
      </w:pPr>
      <w:r>
        <w:rPr>
          <w:rFonts w:hint="eastAsia"/>
        </w:rPr>
        <w:t>5、需提供船舶保障和赔偿保险保单（需提供含有详细保赔金额的保单）。</w:t>
      </w:r>
    </w:p>
    <w:p w14:paraId="22F46E9F">
      <w:pPr>
        <w:pStyle w:val="2"/>
        <w:bidi w:val="0"/>
        <w:rPr>
          <w:rFonts w:hint="eastAsia"/>
        </w:rPr>
      </w:pPr>
      <w:r>
        <w:rPr>
          <w:rFonts w:hint="eastAsia"/>
        </w:rPr>
        <w:t>6、船舶至少经过CDI（不低于90分）、SIRE（按照化学品/Chemical要求卸货检查）等一家国际协会检查，检查报告在有效期内（从检查日期起算一年内）；且至少通过BP、SHELL、中石化、中海油等一家大型石油公司第三方检验认证，认证报告或证明文件须处于有效期之内，并且提供大型石油公司认证材料（首页及有效期页）。船龄在1年以内的（含一年），如投标当时还未通过认证，则需要提供在正式开展运输服务前通过认证的承诺。</w:t>
      </w:r>
    </w:p>
    <w:p w14:paraId="09E7AA33">
      <w:pPr>
        <w:pStyle w:val="2"/>
        <w:bidi w:val="0"/>
        <w:rPr>
          <w:rFonts w:hint="eastAsia"/>
        </w:rPr>
      </w:pPr>
      <w:r>
        <w:rPr>
          <w:rFonts w:hint="eastAsia"/>
        </w:rPr>
        <w:t>7、船舶最近半年内在FSC/PSC检查中没有滞留，须提供近三次FSC/PSC检查报告。</w:t>
      </w:r>
    </w:p>
    <w:p w14:paraId="2E56DB45">
      <w:pPr>
        <w:pStyle w:val="2"/>
        <w:bidi w:val="0"/>
        <w:rPr>
          <w:rFonts w:hint="eastAsia"/>
        </w:rPr>
      </w:pPr>
      <w:r>
        <w:rPr>
          <w:rFonts w:hint="eastAsia"/>
        </w:rPr>
        <w:t>8、已下水的自建船舶还未取得相关资质、证件，须承诺在正式开展运输服务前取得相关资质。</w:t>
      </w:r>
    </w:p>
    <w:p w14:paraId="760CC037">
      <w:pPr>
        <w:pStyle w:val="2"/>
        <w:bidi w:val="0"/>
        <w:rPr>
          <w:rFonts w:hint="eastAsia"/>
        </w:rPr>
      </w:pPr>
      <w:r>
        <w:rPr>
          <w:rFonts w:hint="eastAsia"/>
        </w:rPr>
        <w:t>9、投标人需提供为本项目配备的自主运营化工品船舶列表（包括法定光租船舶）。船舶列表需列明项目为：船级社、船总长、型宽、满载吃水、载重吨、船舶制造日期、货舱材质、重点合作企业、大型石油公司认证情况等。</w:t>
      </w:r>
    </w:p>
    <w:p w14:paraId="7CC2FC2E">
      <w:pPr>
        <w:pStyle w:val="2"/>
        <w:bidi w:val="0"/>
        <w:rPr>
          <w:rFonts w:hint="eastAsia"/>
        </w:rPr>
      </w:pPr>
      <w:r>
        <w:rPr>
          <w:rFonts w:hint="eastAsia"/>
        </w:rPr>
        <w:t>以上未按要求提供有效的证明材料扫描件，投标将被否决。</w:t>
      </w:r>
    </w:p>
    <w:p w14:paraId="02296F30">
      <w:pPr>
        <w:pStyle w:val="2"/>
        <w:bidi w:val="0"/>
        <w:rPr>
          <w:rFonts w:hint="eastAsia"/>
        </w:rPr>
      </w:pPr>
      <w:r>
        <w:rPr>
          <w:rFonts w:hint="eastAsia"/>
        </w:rPr>
        <w:t>3.5 其他要求：</w:t>
      </w:r>
    </w:p>
    <w:p w14:paraId="05EC87B5">
      <w:pPr>
        <w:pStyle w:val="2"/>
        <w:bidi w:val="0"/>
        <w:rPr>
          <w:rFonts w:hint="eastAsia"/>
        </w:rPr>
      </w:pPr>
      <w:r>
        <w:rPr>
          <w:rFonts w:hint="eastAsia"/>
        </w:rPr>
        <w:t>3.5.1投标人须承诺在过往经营过程中未发生过违规等不正当竞争行为，未造成不良影响，在国家、省、市质量、环保、安监部门无不良记录，近三年未发生重大违法、违规事件及重大责任交通（安全环保）事故，无造成重大社会不良影响的事件。未按要求提供有效的证明材料扫描件，投标将被否决。</w:t>
      </w:r>
    </w:p>
    <w:p w14:paraId="74BFDF5D">
      <w:pPr>
        <w:pStyle w:val="2"/>
        <w:bidi w:val="0"/>
        <w:rPr>
          <w:rFonts w:hint="eastAsia"/>
        </w:rPr>
      </w:pPr>
      <w:r>
        <w:rPr>
          <w:rFonts w:hint="eastAsia"/>
        </w:rPr>
        <w:t>3.5.2两个及两个以上的投标人有下列情形的，不得同时参与投标，否则投标均将被否决。</w:t>
      </w:r>
    </w:p>
    <w:p w14:paraId="25B0ED32">
      <w:pPr>
        <w:pStyle w:val="2"/>
        <w:bidi w:val="0"/>
        <w:rPr>
          <w:rFonts w:hint="eastAsia"/>
        </w:rPr>
      </w:pPr>
      <w:r>
        <w:rPr>
          <w:rFonts w:hint="eastAsia"/>
        </w:rPr>
        <w:t>1、两家或两家以上的投标人关系为总公司与分公司、控股关系、母公司与子公司隶属关系的。</w:t>
      </w:r>
    </w:p>
    <w:p w14:paraId="126D329E">
      <w:pPr>
        <w:pStyle w:val="2"/>
        <w:bidi w:val="0"/>
        <w:rPr>
          <w:rFonts w:hint="eastAsia"/>
        </w:rPr>
      </w:pPr>
      <w:r>
        <w:rPr>
          <w:rFonts w:hint="eastAsia"/>
        </w:rPr>
        <w:t>2、两家或两家以上的投标人属于同一法定代表人。</w:t>
      </w:r>
    </w:p>
    <w:p w14:paraId="7567D778">
      <w:pPr>
        <w:pStyle w:val="2"/>
        <w:bidi w:val="0"/>
        <w:rPr>
          <w:rFonts w:hint="eastAsia"/>
        </w:rPr>
      </w:pPr>
      <w:r>
        <w:rPr>
          <w:rFonts w:hint="eastAsia"/>
        </w:rPr>
        <w:t>3.5.3本项目不接受联合体投标，不接受分包。</w:t>
      </w:r>
    </w:p>
    <w:p w14:paraId="3458EC86">
      <w:pPr>
        <w:pStyle w:val="2"/>
        <w:bidi w:val="0"/>
        <w:rPr>
          <w:rFonts w:hint="eastAsia"/>
        </w:rPr>
      </w:pPr>
      <w:r>
        <w:rPr>
          <w:rFonts w:hint="eastAsia"/>
        </w:rPr>
        <w:t>4. 招标文件的获取</w:t>
      </w:r>
    </w:p>
    <w:p w14:paraId="0AC594DB">
      <w:pPr>
        <w:pStyle w:val="2"/>
        <w:bidi w:val="0"/>
        <w:rPr>
          <w:rFonts w:hint="eastAsia"/>
        </w:rPr>
      </w:pPr>
      <w:r>
        <w:rPr>
          <w:rFonts w:hint="eastAsia"/>
        </w:rPr>
        <w:t>4.1凡有意参加投标者，请于  2025 年 8 月 6 日至 2025 年 8 月 12 日 16 时（北京时间，下同），登录  中国石油电子招标投标平台  下载电子招标文件。</w:t>
      </w:r>
    </w:p>
    <w:p w14:paraId="5561FA56">
      <w:pPr>
        <w:pStyle w:val="2"/>
        <w:bidi w:val="0"/>
        <w:rPr>
          <w:rFonts w:hint="eastAsia"/>
        </w:rPr>
      </w:pPr>
      <w:r>
        <w:rPr>
          <w:rFonts w:hint="eastAsia"/>
        </w:rPr>
        <w:t>①登录“中国石油招标投标网”，进入中国石油电子招标投标平台在线报名，如未在中国石油电子招标投标平台上注册过的潜在投标人需要先注册并通过平台审核（可致电系统平台400-8800-114联系，进行在线审核），审核通过后登录平台在“可报名项目”中可找到本项目并完成在线报名。</w:t>
      </w:r>
    </w:p>
    <w:p w14:paraId="73C0AA2C">
      <w:pPr>
        <w:pStyle w:val="2"/>
        <w:bidi w:val="0"/>
        <w:rPr>
          <w:rFonts w:hint="eastAsia"/>
        </w:rPr>
      </w:pPr>
      <w:r>
        <w:rPr>
          <w:rFonts w:hint="eastAsia"/>
        </w:rPr>
        <w:t>②办理本项目标书费缴纳事宜,招标文件每个标段售价 200 元，售后不退。</w:t>
      </w:r>
    </w:p>
    <w:p w14:paraId="575FD1BE">
      <w:pPr>
        <w:pStyle w:val="2"/>
        <w:bidi w:val="0"/>
        <w:rPr>
          <w:rFonts w:hint="eastAsia"/>
        </w:rPr>
      </w:pPr>
      <w:r>
        <w:rPr>
          <w:rFonts w:hint="eastAsia"/>
        </w:rPr>
        <w:t>购买招标文件方式：</w:t>
      </w:r>
    </w:p>
    <w:p w14:paraId="056AEED2">
      <w:pPr>
        <w:pStyle w:val="2"/>
        <w:bidi w:val="0"/>
        <w:rPr>
          <w:rFonts w:hint="eastAsia"/>
        </w:rPr>
      </w:pPr>
      <w:r>
        <w:rPr>
          <w:rFonts w:hint="eastAsia"/>
        </w:rPr>
        <w:t>（1）登录招标文件自助购买系统（网址：http://www2.cnpcbidding.com/#/wel/index）完成购买招标文件相关操作，建议使用Google Chrome浏览器登录，具体操作请参考系统登录界面中“投标商操作手册”相关章节。</w:t>
      </w:r>
    </w:p>
    <w:p w14:paraId="296A2292">
      <w:pPr>
        <w:pStyle w:val="2"/>
        <w:bidi w:val="0"/>
        <w:rPr>
          <w:rFonts w:hint="eastAsia"/>
        </w:rPr>
      </w:pPr>
      <w:r>
        <w:rPr>
          <w:rFonts w:hint="eastAsia"/>
        </w:rPr>
        <w:t>（2）招标文件自助购买系统（http://www2.cnpcbidding.com/#/wel/index）登陆账号与中国石油电子招标投标交易平台（http://ebidmanage.cnpcbidding.com/bidder/ebid/base/login.html）一致，密码需要重新设置。投标人首次登录需通过手机验证码登录，登录后设置登录密码，提交成功后可使用户名、密码或手机验证码登录。</w:t>
      </w:r>
    </w:p>
    <w:p w14:paraId="7E1EC109">
      <w:pPr>
        <w:pStyle w:val="2"/>
        <w:bidi w:val="0"/>
        <w:rPr>
          <w:rFonts w:hint="eastAsia"/>
        </w:rPr>
      </w:pPr>
      <w:r>
        <w:rPr>
          <w:rFonts w:hint="eastAsia"/>
        </w:rPr>
        <w:t>4.2此次招标项目为全流程网上操作，投标人需要使用中国石油电子招标投标平台的U-key才能完成投标工作，因此要求所有参与本次采购招标的投标人必须办理U-key（具体操作请参考中国石油招标投标网首页----操作指南---《关于招标平台U-KEY办理和信息注册维护通知》）。其他具体操作请参考中国石油招标投标网操作指南中“投标人用户手册”的相关章节，有关注册、报名等交易平台的操作问题也可咨询技术支持团队相关人员，咨询电话:4008800114（请在工作日9:00至16:30咨询）。</w:t>
      </w:r>
    </w:p>
    <w:p w14:paraId="463CA1DD">
      <w:pPr>
        <w:pStyle w:val="2"/>
        <w:bidi w:val="0"/>
        <w:rPr>
          <w:rFonts w:hint="eastAsia"/>
        </w:rPr>
      </w:pPr>
      <w:r>
        <w:rPr>
          <w:rFonts w:hint="eastAsia"/>
        </w:rPr>
        <w:t>4.3请有意参加投标的潜在投标人确认自身资格条件是否满足要求，应自负其责。</w:t>
      </w:r>
    </w:p>
    <w:p w14:paraId="59486C34">
      <w:pPr>
        <w:pStyle w:val="2"/>
        <w:bidi w:val="0"/>
        <w:rPr>
          <w:rFonts w:hint="eastAsia"/>
        </w:rPr>
      </w:pPr>
      <w:r>
        <w:rPr>
          <w:rFonts w:hint="eastAsia"/>
        </w:rPr>
        <w:t>招标公告中未尽事宜或与招标文件不符之处，以招标文件为准。</w:t>
      </w:r>
    </w:p>
    <w:p w14:paraId="5583DA79">
      <w:pPr>
        <w:pStyle w:val="2"/>
        <w:bidi w:val="0"/>
        <w:rPr>
          <w:rFonts w:hint="eastAsia"/>
        </w:rPr>
      </w:pPr>
      <w:r>
        <w:rPr>
          <w:rFonts w:hint="eastAsia"/>
        </w:rPr>
        <w:t>5. 投标文件的递交 </w:t>
      </w:r>
    </w:p>
    <w:p w14:paraId="4BB081D5">
      <w:pPr>
        <w:pStyle w:val="2"/>
        <w:bidi w:val="0"/>
        <w:rPr>
          <w:rFonts w:hint="eastAsia"/>
        </w:rPr>
      </w:pPr>
      <w:r>
        <w:rPr>
          <w:rFonts w:hint="eastAsia"/>
        </w:rPr>
        <w:t>5.1本次招标采取网上递交电子投标文件的投标方式，投标人应在5.2规定的投标截止时间前通过“中国石油电子招标投标交易平台”递交电子投标文件；（为避免受网速及网站技术支持工作时间的影响，建议于投标截止时间前24小时完成网上电子投标文件的递交。）投标截止时间前未被系统成功传送的电子投标文件将不被接受，视为主动撤回投标文件。</w:t>
      </w:r>
    </w:p>
    <w:p w14:paraId="74181EF9">
      <w:pPr>
        <w:pStyle w:val="2"/>
        <w:bidi w:val="0"/>
        <w:rPr>
          <w:rFonts w:hint="eastAsia"/>
        </w:rPr>
      </w:pPr>
      <w:r>
        <w:rPr>
          <w:rFonts w:hint="eastAsia"/>
        </w:rPr>
        <w:t>5.2投标截止时间及开标时间（网上开标）： 2025 年 8 月 18 日 9 时 0 分（北京时间）。</w:t>
      </w:r>
    </w:p>
    <w:p w14:paraId="48E435DA">
      <w:pPr>
        <w:pStyle w:val="2"/>
        <w:bidi w:val="0"/>
        <w:rPr>
          <w:rFonts w:hint="eastAsia"/>
        </w:rPr>
      </w:pPr>
      <w:r>
        <w:rPr>
          <w:rFonts w:hint="eastAsia"/>
        </w:rPr>
        <w:t>5.3开标地点（网上开标）：中国石油电子招标投标交易平台（所有投标人可登录中国石油电子招标投标交易平台在线参加开标仪式）。</w:t>
      </w:r>
    </w:p>
    <w:p w14:paraId="2F4EEDB3">
      <w:pPr>
        <w:pStyle w:val="2"/>
        <w:bidi w:val="0"/>
        <w:rPr>
          <w:rFonts w:hint="eastAsia"/>
        </w:rPr>
      </w:pPr>
      <w:r>
        <w:rPr>
          <w:rFonts w:hint="eastAsia"/>
        </w:rPr>
        <w:t>5.4潜在投标人应在投标截止时间前各标段提交 10 万元人民币的投标保证金。</w:t>
      </w:r>
    </w:p>
    <w:p w14:paraId="372D9F77">
      <w:pPr>
        <w:pStyle w:val="2"/>
        <w:bidi w:val="0"/>
        <w:rPr>
          <w:rFonts w:hint="eastAsia"/>
        </w:rPr>
      </w:pPr>
      <w:r>
        <w:rPr>
          <w:rFonts w:hint="eastAsia"/>
        </w:rPr>
        <w:t>①投标保证金形式：电汇或保证金保险或电子保函；</w:t>
      </w:r>
    </w:p>
    <w:p w14:paraId="0CADC32C">
      <w:pPr>
        <w:pStyle w:val="2"/>
        <w:bidi w:val="0"/>
        <w:rPr>
          <w:rFonts w:hint="eastAsia"/>
        </w:rPr>
      </w:pPr>
      <w:r>
        <w:rPr>
          <w:rFonts w:hint="eastAsia"/>
        </w:rPr>
        <w:t>②递交方式：详见招标文件投标人须知前附表3.4.1。</w:t>
      </w:r>
    </w:p>
    <w:p w14:paraId="34672DD2">
      <w:pPr>
        <w:pStyle w:val="2"/>
        <w:bidi w:val="0"/>
        <w:rPr>
          <w:rFonts w:hint="eastAsia"/>
        </w:rPr>
      </w:pPr>
      <w:r>
        <w:rPr>
          <w:rFonts w:hint="eastAsia"/>
        </w:rPr>
        <w:t>6. 发布公告的媒介 </w:t>
      </w:r>
    </w:p>
    <w:p w14:paraId="68D9F182">
      <w:pPr>
        <w:pStyle w:val="2"/>
        <w:bidi w:val="0"/>
        <w:rPr>
          <w:rFonts w:hint="eastAsia"/>
        </w:rPr>
      </w:pPr>
      <w:r>
        <w:rPr>
          <w:rFonts w:hint="eastAsia"/>
        </w:rPr>
        <w:t>本次招标公告同时在中国招标投标公共服务平台（ http://www.cebpubservice.com）和中国石油招标投标网（http://www.cnpcbidding.com）发布。</w:t>
      </w:r>
    </w:p>
    <w:p w14:paraId="62E13F3D">
      <w:pPr>
        <w:pStyle w:val="2"/>
        <w:bidi w:val="0"/>
        <w:rPr>
          <w:rFonts w:hint="eastAsia"/>
        </w:rPr>
      </w:pPr>
      <w:r>
        <w:rPr>
          <w:rFonts w:hint="eastAsia"/>
        </w:rPr>
        <w:t>7. 联系方式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609"/>
        <w:gridCol w:w="3797"/>
      </w:tblGrid>
      <w:tr w14:paraId="7C509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38E4DED">
            <w:pPr>
              <w:pStyle w:val="2"/>
              <w:bidi w:val="0"/>
            </w:pPr>
            <w:r>
              <w:rPr>
                <w:rFonts w:hint="eastAsia"/>
              </w:rPr>
              <w:t>招 标 人：中国石油天然气股份有限公司华南化工销售分公司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EFACF8">
            <w:pPr>
              <w:pStyle w:val="2"/>
              <w:bidi w:val="0"/>
            </w:pPr>
            <w:r>
              <w:rPr>
                <w:rFonts w:hint="eastAsia"/>
              </w:rPr>
              <w:t>招标机构：   中国石油物资上海有限公司   </w:t>
            </w:r>
          </w:p>
        </w:tc>
      </w:tr>
      <w:tr w14:paraId="652D8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CFB3DE7">
            <w:pPr>
              <w:pStyle w:val="2"/>
              <w:bidi w:val="0"/>
            </w:pPr>
            <w:r>
              <w:rPr>
                <w:rFonts w:hint="eastAsia"/>
              </w:rPr>
              <w:t>地    址： 广州市天河区黄埔大道中199号广州中国石油大厦20层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63B0743">
            <w:pPr>
              <w:pStyle w:val="2"/>
              <w:bidi w:val="0"/>
            </w:pPr>
            <w:r>
              <w:rPr>
                <w:rFonts w:hint="eastAsia"/>
              </w:rPr>
              <w:t>地    址：上海市普陀区陕西北路1726号 </w:t>
            </w:r>
          </w:p>
        </w:tc>
      </w:tr>
      <w:tr w14:paraId="400A5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8B2704">
            <w:pPr>
              <w:pStyle w:val="2"/>
              <w:bidi w:val="0"/>
            </w:pPr>
            <w:r>
              <w:rPr>
                <w:rFonts w:hint="eastAsia"/>
              </w:rPr>
              <w:t>联 系 人：      温浩泽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E20F73">
            <w:pPr>
              <w:pStyle w:val="2"/>
              <w:bidi w:val="0"/>
            </w:pPr>
            <w:r>
              <w:rPr>
                <w:rFonts w:hint="eastAsia"/>
              </w:rPr>
              <w:t>联 系 人：     尚曌喆                                   </w:t>
            </w:r>
          </w:p>
        </w:tc>
      </w:tr>
      <w:tr w14:paraId="35414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8F8D3E">
            <w:pPr>
              <w:pStyle w:val="2"/>
              <w:bidi w:val="0"/>
            </w:pPr>
            <w:r>
              <w:rPr>
                <w:rFonts w:hint="eastAsia"/>
              </w:rPr>
              <w:t>电    话：     020-38847792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D66579">
            <w:pPr>
              <w:pStyle w:val="2"/>
              <w:bidi w:val="0"/>
            </w:pPr>
            <w:r>
              <w:rPr>
                <w:rFonts w:hint="eastAsia"/>
              </w:rPr>
              <w:t>电    话：  17792766991            </w:t>
            </w:r>
          </w:p>
        </w:tc>
      </w:tr>
      <w:tr w14:paraId="796FA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FF0D5F">
            <w:pPr>
              <w:pStyle w:val="2"/>
              <w:bidi w:val="0"/>
            </w:pPr>
            <w:r>
              <w:rPr>
                <w:rFonts w:hint="eastAsia"/>
              </w:rPr>
              <w:t>电子邮件： sc_wenhz@petrochina.com.cn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5E4489">
            <w:pPr>
              <w:pStyle w:val="2"/>
              <w:bidi w:val="0"/>
            </w:pPr>
            <w:r>
              <w:rPr>
                <w:rFonts w:hint="eastAsia"/>
              </w:rPr>
              <w:t>电子邮件：      x158505625@163.com         </w:t>
            </w:r>
          </w:p>
        </w:tc>
      </w:tr>
    </w:tbl>
    <w:p w14:paraId="6192DA7D">
      <w:pPr>
        <w:pStyle w:val="2"/>
        <w:bidi w:val="0"/>
        <w:rPr>
          <w:rFonts w:hint="eastAsia"/>
        </w:rPr>
      </w:pPr>
      <w:r>
        <w:rPr>
          <w:rFonts w:hint="eastAsia"/>
        </w:rPr>
        <w:t>                                                               </w:t>
      </w:r>
    </w:p>
    <w:p w14:paraId="01452F39">
      <w:pPr>
        <w:pStyle w:val="2"/>
        <w:bidi w:val="0"/>
        <w:rPr>
          <w:rFonts w:hint="eastAsia"/>
        </w:rPr>
      </w:pPr>
      <w:r>
        <w:rPr>
          <w:rFonts w:hint="eastAsia"/>
        </w:rPr>
        <w:t>                                       2025 年 8 月 6 日</w:t>
      </w:r>
    </w:p>
    <w:p w14:paraId="4C8DB609">
      <w:pPr>
        <w:pStyle w:val="2"/>
        <w:bidi w:val="0"/>
        <w:rPr>
          <w:rFonts w:hint="eastAsia"/>
        </w:rPr>
      </w:pPr>
      <w:r>
        <w:rPr>
          <w:rFonts w:hint="eastAsia"/>
        </w:rPr>
        <w:t> </w:t>
      </w:r>
    </w:p>
    <w:p w14:paraId="22CA1EA0">
      <w:pPr>
        <w:pStyle w:val="2"/>
        <w:bidi w:val="0"/>
        <w:rPr>
          <w:rFonts w:hint="eastAsia"/>
        </w:rPr>
      </w:pPr>
      <w:r>
        <w:rPr>
          <w:rFonts w:hint="eastAsia"/>
        </w:rPr>
        <w:t> </w:t>
      </w:r>
    </w:p>
    <w:p w14:paraId="23666014">
      <w:pPr>
        <w:pStyle w:val="2"/>
        <w:bidi w:val="0"/>
        <w:rPr>
          <w:rFonts w:hint="eastAsia"/>
        </w:rPr>
      </w:pPr>
      <w:r>
        <w:rPr>
          <w:rFonts w:hint="eastAsia"/>
        </w:rPr>
        <w:t>电子招标运营单位：中油物采信息技术有限公司</w:t>
      </w:r>
    </w:p>
    <w:p w14:paraId="0C5E6051">
      <w:pPr>
        <w:pStyle w:val="2"/>
        <w:bidi w:val="0"/>
        <w:rPr>
          <w:rFonts w:hint="eastAsia"/>
        </w:rPr>
      </w:pPr>
      <w:r>
        <w:rPr>
          <w:rFonts w:hint="eastAsia"/>
        </w:rPr>
        <w:t>咨询电话：010-62069351</w:t>
      </w:r>
    </w:p>
    <w:p w14:paraId="309BCD29">
      <w:pPr>
        <w:pStyle w:val="2"/>
        <w:bidi w:val="0"/>
        <w:rPr>
          <w:rFonts w:hint="eastAsia"/>
        </w:rPr>
      </w:pPr>
      <w:r>
        <w:rPr>
          <w:rFonts w:hint="eastAsia"/>
        </w:rPr>
        <w:t>如有疑问请在工作时间咨询。</w:t>
      </w:r>
    </w:p>
    <w:p w14:paraId="0DB5D5CE">
      <w:pPr>
        <w:pStyle w:val="2"/>
        <w:bidi w:val="0"/>
        <w:rPr>
          <w:rFonts w:hint="eastAsia"/>
        </w:rPr>
      </w:pPr>
      <w:r>
        <w:rPr>
          <w:rFonts w:hint="eastAsia"/>
        </w:rPr>
        <w:t>招标公告中未尽事宜或与招标文件不符之处，以招标文件为准。</w:t>
      </w:r>
    </w:p>
    <w:p w14:paraId="71E73D0F">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3A5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3400</Words>
  <Characters>3927</Characters>
  <Lines>0</Lines>
  <Paragraphs>0</Paragraphs>
  <TotalTime>0</TotalTime>
  <ScaleCrop>false</ScaleCrop>
  <LinksUpToDate>false</LinksUpToDate>
  <CharactersWithSpaces>4276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2025-08-07T02:30:03Z</dcterms:created>
  <dc:creator>28039</dc:creator>
  <cp:lastModifiedBy>璇儿</cp:lastModifiedBy>
  <dcterms:modified xsi:type="dcterms:W3CDTF">2025-08-07T02:30:09Z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3FCB8472947D428DA1B13339946640A6_12</vt:lpwstr>
  </property>
</Properties>
</file>