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2A76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第一章 询比采购公告</w:t>
      </w:r>
    </w:p>
    <w:p w14:paraId="260D967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（采购编号：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2025-NJHGYS001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 w14:paraId="1A4621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480" w:firstLineChars="200"/>
        <w:jc w:val="left"/>
        <w:textAlignment w:val="auto"/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江苏菲达环保科技有限公司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就以下项目进行国内采购，通过资格初审的供应商，均可递交响应文件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08CD3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 项目名称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南京化工低省项目钢管运输（盐城-高邮）</w:t>
      </w:r>
    </w:p>
    <w:p w14:paraId="136EA8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2. 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采购范围和要求</w:t>
      </w:r>
    </w:p>
    <w:p w14:paraId="4713C0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0" w:firstLine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2.1采购范围：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货物运输，总吨位：0.44吨，体积约4.3米*0.2米*0.2米</w:t>
      </w:r>
    </w:p>
    <w:p w14:paraId="25C6A66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2.2采购要求：</w:t>
      </w:r>
    </w:p>
    <w:p w14:paraId="56ADFC3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right="-10" w:firstLine="480" w:firstLineChars="20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装货时间：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要求在2025年8月20日开始装货，具体按甲方要求为准</w:t>
      </w:r>
    </w:p>
    <w:p w14:paraId="14DBC1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479" w:leftChars="228" w:right="-10" w:firstLine="0" w:firstLineChars="0"/>
        <w:jc w:val="left"/>
        <w:textAlignment w:val="auto"/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装货地点：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盐城市环保产业园环保大道蓝宝路中国菲达</w:t>
      </w:r>
    </w:p>
    <w:p w14:paraId="60B774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479" w:leftChars="228" w:right="-10" w:firstLine="0" w:firstLineChars="0"/>
        <w:jc w:val="left"/>
        <w:textAlignment w:val="auto"/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卸货地点：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江苏丰远德热管设备制造有限公司 江苏省扬州市高邮市201县道与汤庄大道交叉口北320米</w:t>
      </w:r>
    </w:p>
    <w:p w14:paraId="0EC5B13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收 货 人：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到时通知</w:t>
      </w:r>
    </w:p>
    <w:p w14:paraId="5226B2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right="0" w:firstLine="480"/>
        <w:jc w:val="left"/>
        <w:textAlignment w:val="auto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报价要求：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需上传盖章版报价单，明确税率，未盖章报价单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无效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处理，如无法提供盖章版报价单，需提供项目报价授权委托书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(当采购平台的价格和报价单不一致时，以报价单为准)</w:t>
      </w:r>
      <w:r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。</w:t>
      </w:r>
    </w:p>
    <w:p w14:paraId="087E17B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right="-10" w:firstLine="482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shd w:val="clear" w:fill="FFFF00"/>
          <w:lang w:val="en-US" w:eastAsia="zh-CN" w:bidi="ar"/>
          <w14:textFill>
            <w14:solidFill>
              <w14:schemeClr w14:val="tx1"/>
            </w14:solidFill>
          </w14:textFill>
        </w:rPr>
        <w:t>本项目采用菲达采招平台询比采购，以供应商一次报价为准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请务必报最低优惠价。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shd w:val="clear" w:fill="FFFF00"/>
          <w:lang w:val="en-US" w:eastAsia="zh-CN" w:bidi="ar"/>
          <w14:textFill>
            <w14:solidFill>
              <w14:schemeClr w14:val="tx1"/>
            </w14:solidFill>
          </w14:textFill>
        </w:rPr>
        <w:t>供应商必须响应技术文件、商务条款，不允许偏离。按采购清单要求进行报价，不得缺、漏项和打乱次序，技术文件清单须与商务文件清单一致，否则作无效处理。</w:t>
      </w:r>
    </w:p>
    <w:p w14:paraId="3C53873C">
      <w:pPr>
        <w:keepNext w:val="0"/>
        <w:keepLines w:val="0"/>
        <w:widowControl/>
        <w:suppressLineNumbers w:val="0"/>
        <w:spacing w:before="100" w:beforeAutospacing="0" w:after="100" w:afterAutospacing="0" w:line="440" w:lineRule="atLeast"/>
        <w:ind w:right="-10"/>
        <w:jc w:val="left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付款方式：（电汇）全部货物安全发运至现场后，予以结算，结算金额经双方确认后，承运方开具9%运输增值税发票，采购方审核后予以支付。每个自然月为一个支付月度，当月未能支付的款项，顺延至下一个支付月度。</w:t>
      </w:r>
    </w:p>
    <w:p w14:paraId="4C9579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right="-1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83A49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right="-1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：我方产品在运输过程中如有损坏，由承揽方负全部责任。</w:t>
      </w:r>
    </w:p>
    <w:p w14:paraId="06ADF9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0" w:firstLine="480" w:firstLineChars="200"/>
        <w:jc w:val="left"/>
        <w:textAlignment w:val="auto"/>
        <w:rPr>
          <w:rFonts w:hint="eastAsia" w:cs="Calibri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2：</w:t>
      </w:r>
      <w:r>
        <w:rPr>
          <w:rFonts w:hint="eastAsia" w:cs="Calibri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运输单位负责运输车辆上货物的装卸。</w:t>
      </w:r>
    </w:p>
    <w:p w14:paraId="65DE3A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0" w:firstLine="480" w:firstLineChars="200"/>
        <w:jc w:val="left"/>
        <w:textAlignment w:val="auto"/>
        <w:rPr>
          <w:rFonts w:hint="eastAsia" w:eastAsia="宋体" w:cs="Calibri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3: 车辆需有保险。</w:t>
      </w:r>
    </w:p>
    <w:p w14:paraId="455DD9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3. 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供应商资格条件</w:t>
      </w:r>
    </w:p>
    <w:p w14:paraId="747C515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3.1要求供应商具备以下资质：</w:t>
      </w:r>
    </w:p>
    <w:p w14:paraId="37BB42F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道路运输经营能力、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yellow"/>
          <w14:textFill>
            <w14:solidFill>
              <w14:schemeClr w14:val="tx1"/>
            </w14:solidFill>
          </w14:textFill>
        </w:rPr>
        <w:t>道路运输经营许可证等资质的法人组织或非法人组织(国家有规定的除外：使用总质量4500千克及以下普通货运车辆从事普通货运经营的，无需按照《道路货物运输及站场管理规定》申请取得《道路运输经营许可证》及《道路运输证》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yellow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yellow"/>
          <w14:textFill>
            <w14:solidFill>
              <w14:schemeClr w14:val="tx1"/>
            </w14:solidFill>
          </w14:textFill>
        </w:rPr>
        <w:t>。</w:t>
      </w:r>
    </w:p>
    <w:p w14:paraId="1BEBB32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（2）具有大批货物的承运能力，具备开具增值税专用发票能力。</w:t>
      </w:r>
    </w:p>
    <w:p w14:paraId="302709B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）本次采购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不接受 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联合体，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不允许 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分包。</w:t>
      </w:r>
    </w:p>
    <w:p w14:paraId="5173069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4. 采购流程：公告→报名→获取采购文件→递交响应文件</w:t>
      </w:r>
    </w:p>
    <w:p w14:paraId="148F96C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4.1、采购人在菲达采招平台（菲达采招平台https://srm.feidaep.com:8443 ；杭钢集团电子招标采购平台https://ebid.hzsteel.com）发布公告；</w:t>
      </w:r>
    </w:p>
    <w:p w14:paraId="0627A51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4.2、供应商在菲达采招平台进行注册报名后获取采购文件；</w:t>
      </w:r>
    </w:p>
    <w:p w14:paraId="7877E9F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4.3、供应商发送盖章扫描版响应文件上传至菲达采招平台（技术响应文件和商务响应文件请分别上传至采招平台相应通道）。</w:t>
      </w:r>
    </w:p>
    <w:p w14:paraId="307F09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left="0" w:right="-1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报名网址：https://srm.feidaep.com:8443</w:t>
      </w:r>
    </w:p>
    <w:p w14:paraId="1902D1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5. 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相关时间要求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：</w:t>
      </w:r>
    </w:p>
    <w:p w14:paraId="082A23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5.1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首次报价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截止时间：202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月14日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yellow"/>
          <w:lang w:val="en-US" w:eastAsia="zh-CN" w:bidi="ar"/>
          <w14:textFill>
            <w14:solidFill>
              <w14:schemeClr w14:val="tx1"/>
            </w14:solidFill>
          </w14:textFill>
        </w:rPr>
        <w:t>时</w:t>
      </w:r>
    </w:p>
    <w:p w14:paraId="1EC316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6. 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响应保证金</w:t>
      </w:r>
    </w:p>
    <w:p w14:paraId="0EB55E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525"/>
        <w:jc w:val="left"/>
        <w:textAlignment w:val="auto"/>
        <w:rPr>
          <w:rFonts w:hint="default" w:ascii="Verdana" w:hAnsi="Verdana" w:cs="Verdana"/>
          <w:b/>
          <w:bCs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Wingdings 2" w:hAnsi="Wingdings 2" w:eastAsia="Wingdings 2" w:cs="Wingdings 2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本项目不设响应保证金。</w:t>
      </w:r>
    </w:p>
    <w:p w14:paraId="79C890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7. 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其他事项</w:t>
      </w:r>
    </w:p>
    <w:p w14:paraId="2106FB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7.1本项目不组织现场实地勘查。</w:t>
      </w:r>
    </w:p>
    <w:p w14:paraId="1CFDA4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14:textFill>
            <w14:solidFill>
              <w14:schemeClr w14:val="tx1"/>
            </w14:solidFill>
          </w14:textFill>
        </w:rPr>
        <w:t>本项目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14:textFill>
            <w14:solidFill>
              <w14:schemeClr w14:val="tx1"/>
            </w14:solidFill>
          </w14:textFill>
        </w:rPr>
        <w:t>允许分项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  <w:t>（按无税金额最低成交）,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14:textFill>
            <w14:solidFill>
              <w14:schemeClr w14:val="tx1"/>
            </w14:solidFill>
          </w14:textFill>
        </w:rPr>
        <w:t>平台上报最优惠价格，不进行议价（若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  <w:t>单项最低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14:textFill>
            <w14:solidFill>
              <w14:schemeClr w14:val="tx1"/>
            </w14:solidFill>
          </w14:textFill>
        </w:rPr>
        <w:t>无税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  <w:t>金额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14:textFill>
            <w14:solidFill>
              <w14:schemeClr w14:val="tx1"/>
            </w14:solidFill>
          </w14:textFill>
        </w:rPr>
        <w:t>相同，进行一轮议价）</w:t>
      </w:r>
    </w:p>
    <w:p w14:paraId="33B3A9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  <w:t>7.3进入公司及车间需佩戴安全帽</w:t>
      </w:r>
    </w:p>
    <w:p w14:paraId="47744B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5F7FA"/>
          <w:lang w:val="en-US" w:eastAsia="zh-CN"/>
          <w14:textFill>
            <w14:solidFill>
              <w14:schemeClr w14:val="tx1"/>
            </w14:solidFill>
          </w14:textFill>
        </w:rPr>
        <w:t>7.4 成交单位必须签订《菲达环保货物运输安全协议》</w:t>
      </w:r>
    </w:p>
    <w:p w14:paraId="7F0CC8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440" w:lineRule="atLeast"/>
        <w:ind w:left="0" w:right="-10" w:firstLine="0"/>
        <w:jc w:val="left"/>
        <w:textAlignment w:val="auto"/>
        <w:rPr>
          <w:rFonts w:hint="default" w:ascii="Verdana" w:hAnsi="Verdana" w:cs="Verdana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8. 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联系方式</w:t>
      </w:r>
    </w:p>
    <w:p w14:paraId="71775794">
      <w:pPr>
        <w:keepNext w:val="0"/>
        <w:keepLines w:val="0"/>
        <w:widowControl/>
        <w:suppressLineNumbers w:val="0"/>
        <w:spacing w:before="100" w:beforeAutospacing="0" w:after="100" w:afterAutospacing="0" w:line="440" w:lineRule="atLeast"/>
        <w:ind w:left="0" w:right="-10" w:firstLine="523"/>
        <w:jc w:val="left"/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浦芬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15995191829  蔡建 15050660272</w:t>
      </w:r>
    </w:p>
    <w:p w14:paraId="5B3C02BC">
      <w:pPr>
        <w:keepNext w:val="0"/>
        <w:keepLines w:val="0"/>
        <w:widowControl/>
        <w:suppressLineNumbers w:val="0"/>
        <w:spacing w:before="100" w:beforeAutospacing="0" w:after="100" w:afterAutospacing="0" w:line="440" w:lineRule="atLeast"/>
        <w:ind w:right="-10" w:firstLine="512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8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采购人地址：</w:t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kern w:val="0"/>
          <w:sz w:val="24"/>
          <w:szCs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江苏菲达环保科技有限公司（盐城市环保产业园蓝宝路中国菲达）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zZDQxYjMzZDdmYTgzM2U0ZGNhNmI1ZjA4YTY4OWEifQ=="/>
  </w:docVars>
  <w:rsids>
    <w:rsidRoot w:val="6E433368"/>
    <w:rsid w:val="02DD724D"/>
    <w:rsid w:val="0389173A"/>
    <w:rsid w:val="03C9309C"/>
    <w:rsid w:val="061651EE"/>
    <w:rsid w:val="06D141E4"/>
    <w:rsid w:val="0B3F11E8"/>
    <w:rsid w:val="0C1F5D77"/>
    <w:rsid w:val="0CFF62E8"/>
    <w:rsid w:val="0D1C7D1F"/>
    <w:rsid w:val="0E4578BA"/>
    <w:rsid w:val="0EF83D64"/>
    <w:rsid w:val="149A4981"/>
    <w:rsid w:val="23CD77D7"/>
    <w:rsid w:val="263E08AF"/>
    <w:rsid w:val="2820583A"/>
    <w:rsid w:val="2AFB137A"/>
    <w:rsid w:val="2BD10CEF"/>
    <w:rsid w:val="2C963B48"/>
    <w:rsid w:val="2E4F3CDB"/>
    <w:rsid w:val="2F593CB5"/>
    <w:rsid w:val="336456CD"/>
    <w:rsid w:val="347656B7"/>
    <w:rsid w:val="35166C32"/>
    <w:rsid w:val="35AC7D8B"/>
    <w:rsid w:val="3819048E"/>
    <w:rsid w:val="3CA803D8"/>
    <w:rsid w:val="3CE358B4"/>
    <w:rsid w:val="436337CE"/>
    <w:rsid w:val="43CA722C"/>
    <w:rsid w:val="4A902EEB"/>
    <w:rsid w:val="4A923B92"/>
    <w:rsid w:val="4ADF3B5F"/>
    <w:rsid w:val="4C413511"/>
    <w:rsid w:val="4C4B42ED"/>
    <w:rsid w:val="4D226714"/>
    <w:rsid w:val="4F2915F7"/>
    <w:rsid w:val="4FF113AE"/>
    <w:rsid w:val="5085026A"/>
    <w:rsid w:val="50A56CB1"/>
    <w:rsid w:val="514A235A"/>
    <w:rsid w:val="53285BE5"/>
    <w:rsid w:val="55200FFC"/>
    <w:rsid w:val="56503B63"/>
    <w:rsid w:val="5661367A"/>
    <w:rsid w:val="56C87F90"/>
    <w:rsid w:val="590454D7"/>
    <w:rsid w:val="591D1007"/>
    <w:rsid w:val="592B4413"/>
    <w:rsid w:val="594F1EAF"/>
    <w:rsid w:val="5C7C0168"/>
    <w:rsid w:val="5D9C58DF"/>
    <w:rsid w:val="5E0B67C5"/>
    <w:rsid w:val="5F6D441A"/>
    <w:rsid w:val="5FF217E7"/>
    <w:rsid w:val="60D61108"/>
    <w:rsid w:val="65804C4D"/>
    <w:rsid w:val="67FA56DC"/>
    <w:rsid w:val="6BB838E4"/>
    <w:rsid w:val="6BC63A7A"/>
    <w:rsid w:val="6CE07597"/>
    <w:rsid w:val="6D5D0BE7"/>
    <w:rsid w:val="6E1548C0"/>
    <w:rsid w:val="6E433368"/>
    <w:rsid w:val="75536093"/>
    <w:rsid w:val="75713487"/>
    <w:rsid w:val="788374CA"/>
    <w:rsid w:val="7A574C10"/>
    <w:rsid w:val="7BC60D66"/>
    <w:rsid w:val="7C2154D6"/>
    <w:rsid w:val="7ED6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1126</Words>
  <Characters>1295</Characters>
  <Lines>0</Lines>
  <Paragraphs>0</Paragraphs>
  <TotalTime>33</TotalTime>
  <ScaleCrop>false</ScaleCrop>
  <LinksUpToDate>false</LinksUpToDate>
  <CharactersWithSpaces>1326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2024-10-08T07:51:00Z</dcterms:created>
  <dc:creator>Administrator</dc:creator>
  <cp:lastModifiedBy>浦芬</cp:lastModifiedBy>
  <dcterms:modified xsi:type="dcterms:W3CDTF">2025-08-11T07:08:00Z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AD9AA251D2DC4959821E1737EA9361B4_11</vt:lpwstr>
  </property>
  <property fmtid="{D5CDD505-2E9C-101B-9397-08002B2CF9AE}" pid="4" name="KSOTemplateDocerSaveRecord">
    <vt:lpwstr>eyJoZGlkIjoiYjBhNTU1N2EyZGNkZGVlYzhlMjg0ODE3OTA2OTY0YzQiLCJ1c2VySWQiOiIyNDExMzUwNzcifQ==</vt:lpwstr>
  </property>
</Properties>
</file>