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996D">
      <w:pPr>
        <w:pStyle w:val="2"/>
        <w:bidi w:val="0"/>
      </w:pPr>
      <w:bookmarkStart w:id="0" w:name="_GoBack"/>
      <w:r>
        <w:rPr>
          <w:rFonts w:hint="eastAsia"/>
        </w:rPr>
        <w:t>2025-2028年厂际运输和装卸服务外包项目（第二次）比选公告-厂际运输</w:t>
      </w:r>
    </w:p>
    <w:p w14:paraId="00175CEA">
      <w:pPr>
        <w:pStyle w:val="2"/>
        <w:bidi w:val="0"/>
        <w:rPr>
          <w:rFonts w:hint="eastAsia"/>
        </w:rPr>
      </w:pPr>
      <w:r>
        <w:rPr>
          <w:rFonts w:hint="eastAsia"/>
        </w:rPr>
        <w:t>因四川省绵阳市丰谷酒业有限责任公司经营业务实际需求，现需选聘服务单位提供2025-2028年三年内的厂际运输和装卸外包服务（项目分装卸和厂际运输两个标段。可根据自身经营范围选择参与任意一个标段；也可同时参与此两个标段，但须分别提交比选保证金并制作比选申请文件），兹欢迎符合条件的相关单位参加本项目的公开比选。</w:t>
      </w:r>
    </w:p>
    <w:p w14:paraId="6FC98927">
      <w:pPr>
        <w:pStyle w:val="2"/>
        <w:bidi w:val="0"/>
        <w:rPr>
          <w:rFonts w:hint="eastAsia"/>
        </w:rPr>
      </w:pPr>
      <w:r>
        <w:rPr>
          <w:rFonts w:hint="eastAsia"/>
        </w:rPr>
        <w:t>一、报名时间</w:t>
      </w:r>
    </w:p>
    <w:p w14:paraId="1B8DF9CF">
      <w:pPr>
        <w:pStyle w:val="2"/>
        <w:bidi w:val="0"/>
        <w:rPr>
          <w:rFonts w:hint="eastAsia"/>
        </w:rPr>
      </w:pPr>
      <w:r>
        <w:rPr>
          <w:rFonts w:hint="eastAsia"/>
        </w:rPr>
        <w:t>2025年8月12日9:00——2025年8月15日17:00（北京时间）。</w:t>
      </w:r>
    </w:p>
    <w:p w14:paraId="296F5AF8">
      <w:pPr>
        <w:pStyle w:val="2"/>
        <w:bidi w:val="0"/>
        <w:rPr>
          <w:rFonts w:hint="eastAsia"/>
        </w:rPr>
      </w:pPr>
      <w:r>
        <w:rPr>
          <w:rFonts w:hint="eastAsia"/>
        </w:rPr>
        <w:t>二、参选单位资格要求</w:t>
      </w:r>
    </w:p>
    <w:p w14:paraId="51E856B1">
      <w:pPr>
        <w:pStyle w:val="2"/>
        <w:bidi w:val="0"/>
        <w:rPr>
          <w:rFonts w:hint="eastAsia"/>
        </w:rPr>
      </w:pPr>
      <w:r>
        <w:rPr>
          <w:rFonts w:hint="eastAsia"/>
        </w:rPr>
        <w:t>（一）通用资格要求</w:t>
      </w:r>
    </w:p>
    <w:p w14:paraId="785A808D">
      <w:pPr>
        <w:pStyle w:val="2"/>
        <w:bidi w:val="0"/>
        <w:rPr>
          <w:rFonts w:hint="eastAsia"/>
        </w:rPr>
      </w:pPr>
      <w:r>
        <w:rPr>
          <w:rFonts w:hint="eastAsia"/>
        </w:rPr>
        <w:t>1.须在中华人民共和国境内注册，具备独立承担民事责任的能力（若为分公司，需提供总公司相应授权说明）。</w:t>
      </w:r>
    </w:p>
    <w:p w14:paraId="7182DAD6">
      <w:pPr>
        <w:pStyle w:val="2"/>
        <w:bidi w:val="0"/>
        <w:rPr>
          <w:rFonts w:hint="eastAsia"/>
        </w:rPr>
      </w:pPr>
      <w:r>
        <w:rPr>
          <w:rFonts w:hint="eastAsia"/>
        </w:rPr>
        <w:t>2.须具有良好的商业信誉，近一年内（2024年1月1日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。</w:t>
      </w:r>
    </w:p>
    <w:p w14:paraId="238A0626">
      <w:pPr>
        <w:pStyle w:val="2"/>
        <w:bidi w:val="0"/>
        <w:rPr>
          <w:rFonts w:hint="eastAsia"/>
        </w:rPr>
      </w:pPr>
      <w:r>
        <w:rPr>
          <w:rFonts w:hint="eastAsia"/>
        </w:rPr>
        <w:t>3.财务状况要求：近一年内（2024年1月1日-2024年12月31日）或成立至今（成立不足一年的单位）财务状况无亏损或净资产大于 0。</w:t>
      </w:r>
    </w:p>
    <w:p w14:paraId="7481F821">
      <w:pPr>
        <w:pStyle w:val="2"/>
        <w:bidi w:val="0"/>
        <w:rPr>
          <w:rFonts w:hint="eastAsia"/>
        </w:rPr>
      </w:pPr>
      <w:r>
        <w:rPr>
          <w:rFonts w:hint="eastAsia"/>
        </w:rPr>
        <w:t>4.单位负责人为同一人或者存在直接控股、管理关系的不同供应商，不得参加同一合同项下的采购活动。</w:t>
      </w:r>
    </w:p>
    <w:p w14:paraId="75C94A89">
      <w:pPr>
        <w:pStyle w:val="2"/>
        <w:bidi w:val="0"/>
        <w:rPr>
          <w:rFonts w:hint="eastAsia"/>
        </w:rPr>
      </w:pPr>
      <w:r>
        <w:rPr>
          <w:rFonts w:hint="eastAsia"/>
        </w:rPr>
        <w:t>5.本项目不接受联合体参选。</w:t>
      </w:r>
    </w:p>
    <w:p w14:paraId="53B10C29">
      <w:pPr>
        <w:pStyle w:val="2"/>
        <w:bidi w:val="0"/>
        <w:rPr>
          <w:rFonts w:hint="eastAsia"/>
        </w:rPr>
      </w:pPr>
      <w:r>
        <w:rPr>
          <w:rFonts w:hint="eastAsia"/>
        </w:rPr>
        <w:t>6.按照规定缴纳了比选保证金。</w:t>
      </w:r>
    </w:p>
    <w:p w14:paraId="51A19D61">
      <w:pPr>
        <w:pStyle w:val="2"/>
        <w:bidi w:val="0"/>
        <w:rPr>
          <w:rFonts w:hint="eastAsia"/>
        </w:rPr>
      </w:pPr>
      <w:r>
        <w:rPr>
          <w:rFonts w:hint="eastAsia"/>
        </w:rPr>
        <w:t>（二）针对标段特殊资格要求</w:t>
      </w:r>
    </w:p>
    <w:p w14:paraId="784AB463">
      <w:pPr>
        <w:pStyle w:val="2"/>
        <w:bidi w:val="0"/>
        <w:rPr>
          <w:rFonts w:hint="eastAsia"/>
        </w:rPr>
      </w:pPr>
      <w:r>
        <w:rPr>
          <w:rFonts w:hint="eastAsia"/>
        </w:rPr>
        <w:t>1.标段1装卸服务特殊资格要求</w:t>
      </w:r>
    </w:p>
    <w:p w14:paraId="5D711AFB">
      <w:pPr>
        <w:pStyle w:val="2"/>
        <w:bidi w:val="0"/>
        <w:rPr>
          <w:rFonts w:hint="eastAsia"/>
        </w:rPr>
      </w:pPr>
      <w:r>
        <w:rPr>
          <w:rFonts w:hint="eastAsia"/>
        </w:rPr>
        <w:t>（1）报名机构近两年内（2023年1月1日~至今）或成立至今（成立不足两年的单位）至少具备一项正在实施或已完成的类似业绩，类似业绩是指：装卸或劳务服务且单次或年度服务合同金额（或结算金额）不低于100万元。</w:t>
      </w:r>
    </w:p>
    <w:p w14:paraId="0539ACBA">
      <w:pPr>
        <w:pStyle w:val="2"/>
        <w:bidi w:val="0"/>
        <w:rPr>
          <w:rFonts w:hint="eastAsia"/>
        </w:rPr>
      </w:pPr>
      <w:r>
        <w:rPr>
          <w:rFonts w:hint="eastAsia"/>
        </w:rPr>
        <w:t>2.标段2厂际运输特殊资格要求</w:t>
      </w:r>
    </w:p>
    <w:p w14:paraId="3CB8E067">
      <w:pPr>
        <w:pStyle w:val="2"/>
        <w:bidi w:val="0"/>
        <w:rPr>
          <w:rFonts w:hint="eastAsia"/>
        </w:rPr>
      </w:pPr>
      <w:r>
        <w:rPr>
          <w:rFonts w:hint="eastAsia"/>
        </w:rPr>
        <w:t>（1）报名机构近两年内（2023年1月1日~至今）或成立至今（成立不足两年的单位）至少具备一项正在实施或已完成的类似业绩，类似业绩是指：运输服务且单次或年度服务合同金额（或结算金额）不低于50万元。</w:t>
      </w:r>
    </w:p>
    <w:p w14:paraId="0AAE95B1">
      <w:pPr>
        <w:pStyle w:val="2"/>
        <w:bidi w:val="0"/>
        <w:rPr>
          <w:rFonts w:hint="eastAsia"/>
        </w:rPr>
      </w:pPr>
      <w:r>
        <w:rPr>
          <w:rFonts w:hint="eastAsia"/>
        </w:rPr>
        <w:t>（2）标段2特殊资格要求：具备国家行政主管部门颁发的有效的道路运输经营许可证。</w:t>
      </w:r>
    </w:p>
    <w:p w14:paraId="3B72D083">
      <w:pPr>
        <w:pStyle w:val="2"/>
        <w:bidi w:val="0"/>
        <w:rPr>
          <w:rFonts w:hint="eastAsia"/>
        </w:rPr>
      </w:pPr>
      <w:r>
        <w:rPr>
          <w:rFonts w:hint="eastAsia"/>
        </w:rPr>
        <w:t>三、比选文件获取方式</w:t>
      </w:r>
    </w:p>
    <w:p w14:paraId="2C0A5897">
      <w:pPr>
        <w:pStyle w:val="2"/>
        <w:bidi w:val="0"/>
        <w:rPr>
          <w:rFonts w:hint="eastAsia"/>
        </w:rPr>
      </w:pPr>
      <w:r>
        <w:rPr>
          <w:rFonts w:hint="eastAsia"/>
        </w:rPr>
        <w:t>凡有意报名参与本项目的比选申请人，请于报名时间内注册并登陆西南联合产权交易所招采平台（http://www.swueecg.com/#/index），按照网上操作流程（资料下载-操作手册）获取比选文件（招采平台咨询热线：028-86123300）。</w:t>
      </w:r>
    </w:p>
    <w:p w14:paraId="044A35BB">
      <w:pPr>
        <w:pStyle w:val="2"/>
        <w:bidi w:val="0"/>
        <w:rPr>
          <w:rFonts w:hint="eastAsia"/>
        </w:rPr>
      </w:pPr>
      <w:r>
        <w:rPr>
          <w:rFonts w:hint="eastAsia"/>
        </w:rPr>
        <w:t>注：未按照本项要求获取比选文件的供应商，无参选申请资格。</w:t>
      </w:r>
    </w:p>
    <w:p w14:paraId="146F9472">
      <w:pPr>
        <w:pStyle w:val="2"/>
        <w:bidi w:val="0"/>
        <w:rPr>
          <w:rFonts w:hint="eastAsia"/>
        </w:rPr>
      </w:pPr>
      <w:r>
        <w:rPr>
          <w:rFonts w:hint="eastAsia"/>
        </w:rPr>
        <w:t>四、信息发布渠道</w:t>
      </w:r>
    </w:p>
    <w:p w14:paraId="35E2EF2F">
      <w:pPr>
        <w:pStyle w:val="2"/>
        <w:bidi w:val="0"/>
        <w:rPr>
          <w:rFonts w:hint="eastAsia"/>
        </w:rPr>
      </w:pPr>
      <w:r>
        <w:rPr>
          <w:rFonts w:hint="eastAsia"/>
        </w:rPr>
        <w:t>本项目公告信息在西南联合产权交易所电子招采平台（http://swueecg.com/#/index）、丰谷酒业官网发布，比选人和采购代理机构可以在其他公开媒体同时发布公告信息，以西南联合产权交易所电子招采平台网站发布的信息为准。</w:t>
      </w:r>
    </w:p>
    <w:p w14:paraId="23299737">
      <w:pPr>
        <w:pStyle w:val="2"/>
        <w:bidi w:val="0"/>
        <w:rPr>
          <w:rFonts w:hint="eastAsia"/>
        </w:rPr>
      </w:pPr>
      <w:r>
        <w:rPr>
          <w:rFonts w:hint="eastAsia"/>
        </w:rPr>
        <w:t>五、选聘材料提交</w:t>
      </w:r>
    </w:p>
    <w:p w14:paraId="24532352">
      <w:pPr>
        <w:pStyle w:val="2"/>
        <w:bidi w:val="0"/>
        <w:rPr>
          <w:rFonts w:hint="eastAsia"/>
        </w:rPr>
      </w:pPr>
      <w:r>
        <w:rPr>
          <w:rFonts w:hint="eastAsia"/>
        </w:rPr>
        <w:t>（一）参选文件递交截止时间及公开比选开始时间均为2025年8月19日13时30分（北京时间）；</w:t>
      </w:r>
    </w:p>
    <w:p w14:paraId="19686868">
      <w:pPr>
        <w:pStyle w:val="2"/>
        <w:bidi w:val="0"/>
        <w:rPr>
          <w:rFonts w:hint="eastAsia"/>
        </w:rPr>
      </w:pPr>
      <w:r>
        <w:rPr>
          <w:rFonts w:hint="eastAsia"/>
        </w:rPr>
        <w:t>（二）参选文件递交方式</w:t>
      </w:r>
    </w:p>
    <w:p w14:paraId="53A095BE">
      <w:pPr>
        <w:pStyle w:val="2"/>
        <w:bidi w:val="0"/>
        <w:rPr>
          <w:rFonts w:hint="eastAsia"/>
        </w:rPr>
      </w:pPr>
      <w:r>
        <w:rPr>
          <w:rFonts w:hint="eastAsia"/>
        </w:rPr>
        <w:t>本次文件递交方式采用线上递交，具体如下：</w:t>
      </w:r>
    </w:p>
    <w:p w14:paraId="1B43D3BE">
      <w:pPr>
        <w:pStyle w:val="2"/>
        <w:bidi w:val="0"/>
        <w:rPr>
          <w:rFonts w:hint="eastAsia"/>
        </w:rPr>
      </w:pPr>
      <w:r>
        <w:rPr>
          <w:rFonts w:hint="eastAsia"/>
        </w:rPr>
        <w:t>参选文件必须在递交截止时间前上传，操作流程：本项目采用全流程电子化在线开评标方式，请各参选单位通过西南联交所阳光采购平台（http://www.swueecg.com/#/index）注册登录后，通过“用户中心/招标采购”点击[供应商招采平台入口]，进入招采平台在线参与项目、递交PDF盖章版参选文件。参选文件递交截止时间前未完成参选文件上传的，视为放弃参选。参选过程中请密切通过招采平台关注项目进度。</w:t>
      </w:r>
    </w:p>
    <w:p w14:paraId="57633E49">
      <w:pPr>
        <w:pStyle w:val="2"/>
        <w:bidi w:val="0"/>
        <w:rPr>
          <w:rFonts w:hint="eastAsia"/>
        </w:rPr>
      </w:pPr>
      <w:r>
        <w:rPr>
          <w:rFonts w:hint="eastAsia"/>
        </w:rPr>
        <w:t>六、联系方式</w:t>
      </w:r>
    </w:p>
    <w:p w14:paraId="4DCEC4AB">
      <w:pPr>
        <w:pStyle w:val="2"/>
        <w:bidi w:val="0"/>
        <w:rPr>
          <w:rFonts w:hint="eastAsia"/>
        </w:rPr>
      </w:pPr>
      <w:r>
        <w:rPr>
          <w:rFonts w:hint="eastAsia"/>
        </w:rPr>
        <w:t>比 选 人（采购人）：四川省绵阳市丰谷酒业有限责任公司</w:t>
      </w:r>
    </w:p>
    <w:p w14:paraId="75BC8D82">
      <w:pPr>
        <w:pStyle w:val="2"/>
        <w:bidi w:val="0"/>
        <w:rPr>
          <w:rFonts w:hint="eastAsia"/>
        </w:rPr>
      </w:pPr>
      <w:r>
        <w:rPr>
          <w:rFonts w:hint="eastAsia"/>
        </w:rPr>
        <w:t>联 系 人：唐先生</w:t>
      </w:r>
    </w:p>
    <w:p w14:paraId="37E0685E">
      <w:pPr>
        <w:pStyle w:val="2"/>
        <w:bidi w:val="0"/>
        <w:rPr>
          <w:rFonts w:hint="eastAsia"/>
        </w:rPr>
      </w:pPr>
      <w:r>
        <w:rPr>
          <w:rFonts w:hint="eastAsia"/>
        </w:rPr>
        <w:t>联系电话：18161056632</w:t>
      </w:r>
    </w:p>
    <w:p w14:paraId="340ECA98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06C0C812">
      <w:pPr>
        <w:pStyle w:val="2"/>
        <w:bidi w:val="0"/>
        <w:rPr>
          <w:rFonts w:hint="eastAsia"/>
        </w:rPr>
      </w:pPr>
      <w:r>
        <w:rPr>
          <w:rFonts w:hint="eastAsia"/>
        </w:rPr>
        <w:t>比选代理机构：四川天府阳光招标代理有限公司</w:t>
      </w:r>
    </w:p>
    <w:p w14:paraId="6A4AA98D">
      <w:pPr>
        <w:pStyle w:val="2"/>
        <w:bidi w:val="0"/>
        <w:rPr>
          <w:rFonts w:hint="eastAsia"/>
        </w:rPr>
      </w:pPr>
      <w:r>
        <w:rPr>
          <w:rFonts w:hint="eastAsia"/>
        </w:rPr>
        <w:t>地    址：成都市天府二街151号领地环球金融中心A座9楼909号</w:t>
      </w:r>
    </w:p>
    <w:p w14:paraId="4A1353D9">
      <w:pPr>
        <w:pStyle w:val="2"/>
        <w:bidi w:val="0"/>
        <w:rPr>
          <w:rFonts w:hint="eastAsia"/>
        </w:rPr>
      </w:pPr>
      <w:r>
        <w:rPr>
          <w:rFonts w:hint="eastAsia"/>
        </w:rPr>
        <w:t>联 系 人：杨先生、蒋女士</w:t>
      </w:r>
    </w:p>
    <w:p w14:paraId="6F135BE1">
      <w:pPr>
        <w:pStyle w:val="2"/>
        <w:bidi w:val="0"/>
        <w:rPr>
          <w:rFonts w:hint="eastAsia"/>
        </w:rPr>
      </w:pPr>
      <w:r>
        <w:rPr>
          <w:rFonts w:hint="eastAsia"/>
        </w:rPr>
        <w:t>联系电话：028-81585262、028-85337195</w:t>
      </w:r>
    </w:p>
    <w:p w14:paraId="4DF35551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43F35C3">
      <w:pPr>
        <w:pStyle w:val="2"/>
        <w:bidi w:val="0"/>
        <w:rPr>
          <w:rFonts w:hint="eastAsia"/>
        </w:rPr>
      </w:pPr>
      <w:r>
        <w:rPr>
          <w:rFonts w:hint="eastAsia"/>
        </w:rPr>
        <w:t>注：</w:t>
      </w:r>
    </w:p>
    <w:p w14:paraId="076B6BF6">
      <w:pPr>
        <w:pStyle w:val="2"/>
        <w:bidi w:val="0"/>
        <w:rPr>
          <w:rFonts w:hint="eastAsia"/>
        </w:rPr>
      </w:pPr>
      <w:r>
        <w:rPr>
          <w:rFonts w:hint="eastAsia"/>
        </w:rPr>
        <w:t>1.咨询项目内容、采购文件内容等相关问题请拨打：028-81585262</w:t>
      </w:r>
    </w:p>
    <w:p w14:paraId="3BD9C75B">
      <w:pPr>
        <w:pStyle w:val="2"/>
        <w:bidi w:val="0"/>
        <w:rPr>
          <w:rFonts w:hint="eastAsia"/>
        </w:rPr>
      </w:pPr>
      <w:r>
        <w:rPr>
          <w:rFonts w:hint="eastAsia"/>
        </w:rPr>
        <w:t>2.咨询联交所招采平台注册、报名、文件下载、缴费等相关问题请拨打：028-86123300</w:t>
      </w:r>
    </w:p>
    <w:p w14:paraId="471DEFEE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B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2025-08-12T01:26:43Z</dcterms:created>
  <dc:creator>28039</dc:creator>
  <cp:lastModifiedBy>璇儿</cp:lastModifiedBy>
  <dcterms:modified xsi:type="dcterms:W3CDTF">2025-08-12T01:26:51Z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9AB8122EFBC54816A8E7DC9CA31AF933_12</vt:lpwstr>
  </property>
</Properties>
</file>