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0EA16">
      <w:pPr>
        <w:pStyle w:val="8"/>
        <w:widowControl w:val="0"/>
        <w:spacing w:before="0" w:beforeAutospacing="0" w:after="0" w:afterAutospacing="0"/>
        <w:jc w:val="center"/>
        <w:rPr>
          <w:rFonts w:hint="eastAsia"/>
          <w:b/>
          <w:sz w:val="30"/>
          <w:szCs w:val="30"/>
        </w:rPr>
      </w:pPr>
      <w:bookmarkStart w:id="0" w:name="_Hlk162690450"/>
      <w:r>
        <w:rPr>
          <w:rFonts w:hint="eastAsia"/>
          <w:b/>
          <w:sz w:val="30"/>
          <w:szCs w:val="30"/>
        </w:rPr>
        <w:t>芜湖安得智联</w:t>
      </w:r>
      <w:r>
        <w:rPr>
          <w:rFonts w:hint="eastAsia"/>
          <w:b/>
          <w:sz w:val="28"/>
          <w:szCs w:val="28"/>
        </w:rPr>
        <w:t>广东城配送装分公司</w:t>
      </w:r>
      <w:r>
        <w:rPr>
          <w:rFonts w:hint="eastAsia"/>
          <w:b/>
          <w:sz w:val="28"/>
          <w:szCs w:val="28"/>
          <w:lang w:val="en-US" w:eastAsia="zh-CN"/>
        </w:rPr>
        <w:t>东莞东城仓2025年度仓储</w:t>
      </w:r>
      <w:r>
        <w:rPr>
          <w:rFonts w:hint="eastAsia"/>
          <w:b/>
          <w:sz w:val="30"/>
          <w:szCs w:val="30"/>
        </w:rPr>
        <w:t>装卸项目</w:t>
      </w:r>
    </w:p>
    <w:p w14:paraId="70587BA1">
      <w:pPr>
        <w:pStyle w:val="8"/>
        <w:widowControl w:val="0"/>
        <w:spacing w:before="0" w:beforeAutospacing="0" w:after="0" w:afterAutospacing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招标公告</w:t>
      </w:r>
    </w:p>
    <w:p w14:paraId="50E1AEDB">
      <w:pPr>
        <w:pStyle w:val="4"/>
        <w:widowControl w:val="0"/>
        <w:spacing w:before="0" w:after="0" w:line="360" w:lineRule="auto"/>
        <w:rPr>
          <w:rFonts w:hint="eastAsia"/>
          <w:color w:val="000000"/>
          <w:szCs w:val="24"/>
          <w:u w:val="single"/>
        </w:rPr>
      </w:pPr>
      <w:r>
        <w:rPr>
          <w:rFonts w:hint="eastAsia"/>
          <w:b/>
          <w:color w:val="000000"/>
          <w:szCs w:val="24"/>
        </w:rPr>
        <w:t>全国公司</w:t>
      </w:r>
      <w:r>
        <w:rPr>
          <w:rFonts w:hint="eastAsia"/>
          <w:color w:val="000000"/>
          <w:szCs w:val="24"/>
        </w:rPr>
        <w:t>：</w:t>
      </w:r>
    </w:p>
    <w:p w14:paraId="066846EC">
      <w:pPr>
        <w:pStyle w:val="4"/>
        <w:widowControl w:val="0"/>
        <w:spacing w:before="0" w:after="0" w:line="360" w:lineRule="auto"/>
        <w:ind w:firstLine="48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我司拟定于2025年</w:t>
      </w:r>
      <w:r>
        <w:rPr>
          <w:rFonts w:hint="eastAsia"/>
          <w:color w:val="000000"/>
          <w:szCs w:val="24"/>
          <w:lang w:val="en-US" w:eastAsia="zh-CN"/>
        </w:rPr>
        <w:t>08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20</w:t>
      </w:r>
      <w:r>
        <w:rPr>
          <w:rFonts w:hint="eastAsia"/>
          <w:color w:val="000000"/>
          <w:szCs w:val="24"/>
        </w:rPr>
        <w:t>日开展芜湖安得智联广东城配</w:t>
      </w:r>
      <w:r>
        <w:rPr>
          <w:rFonts w:hint="eastAsia"/>
          <w:color w:val="000000"/>
          <w:szCs w:val="24"/>
          <w:lang w:val="en-US" w:eastAsia="zh-CN"/>
        </w:rPr>
        <w:t>仓储装卸</w:t>
      </w:r>
      <w:r>
        <w:rPr>
          <w:rFonts w:hint="eastAsia"/>
          <w:color w:val="000000"/>
          <w:szCs w:val="24"/>
        </w:rPr>
        <w:t>项目招标工作，本次招标采用公开招标的方式进行，具体招标项目介绍如下：</w:t>
      </w:r>
    </w:p>
    <w:p w14:paraId="721D01EF">
      <w:pPr>
        <w:pStyle w:val="4"/>
        <w:widowControl w:val="0"/>
        <w:spacing w:before="156" w:beforeLines="50" w:after="0" w:line="360" w:lineRule="auto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一、招标项目</w:t>
      </w:r>
    </w:p>
    <w:tbl>
      <w:tblPr>
        <w:tblStyle w:val="5"/>
        <w:tblpPr w:leftFromText="180" w:rightFromText="180" w:vertAnchor="text" w:horzAnchor="margin" w:tblpXSpec="center" w:tblpY="663"/>
        <w:tblW w:w="10440" w:type="dxa"/>
        <w:tblInd w:w="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1950"/>
        <w:gridCol w:w="945"/>
        <w:gridCol w:w="1138"/>
        <w:gridCol w:w="2042"/>
        <w:gridCol w:w="1432"/>
      </w:tblGrid>
      <w:tr w14:paraId="0C63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33" w:type="dxa"/>
            <w:vAlign w:val="center"/>
          </w:tcPr>
          <w:p w14:paraId="3336FABF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仓库地址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09F3881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仓储面积</w:t>
            </w:r>
          </w:p>
          <w:p w14:paraId="631EAE01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（平米）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3A592700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预测装卸</w:t>
            </w:r>
          </w:p>
          <w:p w14:paraId="3EACE266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作业量（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）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5525518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预计业务规模（万元/年）</w:t>
            </w:r>
          </w:p>
        </w:tc>
        <w:tc>
          <w:tcPr>
            <w:tcW w:w="2042" w:type="dxa"/>
            <w:vAlign w:val="center"/>
          </w:tcPr>
          <w:p w14:paraId="3BE9DD5F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标的</w:t>
            </w:r>
          </w:p>
        </w:tc>
        <w:tc>
          <w:tcPr>
            <w:tcW w:w="1432" w:type="dxa"/>
            <w:vAlign w:val="center"/>
          </w:tcPr>
          <w:p w14:paraId="0EA80F0D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标段</w:t>
            </w:r>
          </w:p>
        </w:tc>
      </w:tr>
      <w:tr w14:paraId="1742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33" w:type="dxa"/>
            <w:vAlign w:val="center"/>
          </w:tcPr>
          <w:p w14:paraId="543BEE01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广东省东莞市东城区牛山外经工业园福荣仓库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50BDDF8A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19076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4C35F6E2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1A3089B2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190</w:t>
            </w:r>
          </w:p>
        </w:tc>
        <w:tc>
          <w:tcPr>
            <w:tcW w:w="2042" w:type="dxa"/>
            <w:vAlign w:val="center"/>
          </w:tcPr>
          <w:p w14:paraId="6997921A">
            <w:pPr>
              <w:ind w:left="-100" w:leftChars="-50" w:right="-100" w:rightChars="-5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仓储管理+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装卸</w:t>
            </w:r>
          </w:p>
        </w:tc>
        <w:tc>
          <w:tcPr>
            <w:tcW w:w="1432" w:type="dxa"/>
            <w:vAlign w:val="center"/>
          </w:tcPr>
          <w:p w14:paraId="036DD4CD">
            <w:pPr>
              <w:ind w:left="-100" w:leftChars="-50" w:right="-100" w:rightChars="-50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标段一</w:t>
            </w:r>
          </w:p>
        </w:tc>
      </w:tr>
    </w:tbl>
    <w:p w14:paraId="518FF4DA">
      <w:pPr>
        <w:pStyle w:val="4"/>
        <w:widowControl w:val="0"/>
        <w:spacing w:before="0" w:after="0" w:line="360" w:lineRule="auto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芜湖安得智联广东城配</w:t>
      </w:r>
      <w:r>
        <w:rPr>
          <w:rFonts w:hint="eastAsia"/>
          <w:color w:val="000000"/>
          <w:szCs w:val="24"/>
          <w:lang w:val="en-US" w:eastAsia="zh-CN"/>
        </w:rPr>
        <w:t>装卸</w:t>
      </w:r>
      <w:r>
        <w:rPr>
          <w:rFonts w:hint="eastAsia"/>
          <w:color w:val="000000"/>
          <w:szCs w:val="24"/>
        </w:rPr>
        <w:t>项目，招标标的为</w:t>
      </w:r>
      <w:r>
        <w:rPr>
          <w:rFonts w:hint="eastAsia"/>
          <w:color w:val="000000"/>
          <w:szCs w:val="24"/>
          <w:lang w:val="en-US" w:eastAsia="zh-CN"/>
        </w:rPr>
        <w:t>仓储</w:t>
      </w:r>
      <w:r>
        <w:rPr>
          <w:rFonts w:hint="eastAsia"/>
          <w:color w:val="000000"/>
          <w:szCs w:val="24"/>
        </w:rPr>
        <w:t>装卸业务，具体如下：</w:t>
      </w:r>
    </w:p>
    <w:p w14:paraId="16D771BB">
      <w:pPr>
        <w:pStyle w:val="4"/>
        <w:widowControl w:val="0"/>
        <w:spacing w:before="156" w:beforeLines="50" w:after="0" w:line="480" w:lineRule="exact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二、资质要求</w:t>
      </w:r>
    </w:p>
    <w:p w14:paraId="7E7E2508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1、仓储装卸服务管理商，有家电行业及相关装卸运作经验一年以上，物流企业营运资质合格及无不良合作历史；</w:t>
      </w:r>
    </w:p>
    <w:p w14:paraId="1DF5062B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2、仓储装卸服务商注册资金不少于100万元，注册时间不少于1年；</w:t>
      </w:r>
    </w:p>
    <w:p w14:paraId="466F76A7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3、能够开具</w:t>
      </w:r>
      <w:r>
        <w:rPr>
          <w:rFonts w:hint="eastAsia"/>
          <w:color w:val="000000"/>
          <w:szCs w:val="24"/>
          <w:lang w:val="en-US" w:eastAsia="zh-CN"/>
        </w:rPr>
        <w:t>仓储</w:t>
      </w:r>
      <w:r>
        <w:rPr>
          <w:rFonts w:hint="eastAsia"/>
          <w:color w:val="000000"/>
          <w:szCs w:val="24"/>
        </w:rPr>
        <w:t>装卸服务业增值税专用发票（税率6%）；</w:t>
      </w:r>
    </w:p>
    <w:p w14:paraId="626A74A2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4、本次招标不接受多家供应商联合投标；</w:t>
      </w:r>
    </w:p>
    <w:p w14:paraId="7CEC72A2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5、投标保证金</w:t>
      </w:r>
      <w:r>
        <w:rPr>
          <w:rFonts w:hint="eastAsia"/>
          <w:color w:val="000000"/>
          <w:szCs w:val="24"/>
          <w:lang w:val="en-US" w:eastAsia="zh-CN"/>
        </w:rPr>
        <w:t>2</w:t>
      </w:r>
      <w:r>
        <w:rPr>
          <w:rFonts w:hint="eastAsia"/>
          <w:color w:val="000000"/>
          <w:szCs w:val="24"/>
        </w:rPr>
        <w:t>万元。</w:t>
      </w:r>
    </w:p>
    <w:p w14:paraId="09A18D3B">
      <w:pPr>
        <w:pStyle w:val="4"/>
        <w:widowControl w:val="0"/>
        <w:spacing w:before="156" w:beforeLines="50" w:after="0" w:line="480" w:lineRule="exact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 xml:space="preserve">三、相关说明 </w:t>
      </w:r>
    </w:p>
    <w:p w14:paraId="402989CD">
      <w:pPr>
        <w:spacing w:line="360" w:lineRule="auto"/>
        <w:ind w:left="426" w:leftChars="213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1、报名截止时间：</w:t>
      </w:r>
      <w:r>
        <w:rPr>
          <w:rFonts w:hint="eastAsia" w:ascii="宋体" w:hAnsi="宋体" w:cs="宋体"/>
          <w:b/>
          <w:bCs/>
          <w:sz w:val="24"/>
          <w:szCs w:val="24"/>
        </w:rPr>
        <w:t>2025年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</w:t>
      </w: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</w:rPr>
        <w:t>日-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</w:rPr>
        <w:t>报名，报名请登入网址https://lsp.annto.com注册、报名。</w:t>
      </w:r>
    </w:p>
    <w:p w14:paraId="3DBAF003">
      <w:pPr>
        <w:spacing w:line="360" w:lineRule="auto"/>
        <w:ind w:left="426" w:leftChars="213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2、报名所需资料</w:t>
      </w:r>
    </w:p>
    <w:p w14:paraId="6010406E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招标方根据供应商所提供资料进行资格审核，审核通过的将于2025年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18</w:t>
      </w:r>
      <w:r>
        <w:rPr>
          <w:rFonts w:hint="eastAsia"/>
          <w:color w:val="000000"/>
          <w:szCs w:val="24"/>
        </w:rPr>
        <w:t>日前通知供应商，参与后续投标工作；</w:t>
      </w:r>
    </w:p>
    <w:p w14:paraId="125E7A38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参加投标的供应商于标前会后购买招标文件，招标文件售价200元/份，不论中标与否，投标方购买招标文件款项恕不退回；</w:t>
      </w:r>
    </w:p>
    <w:p w14:paraId="63511FF9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参加投标的供应商</w:t>
      </w:r>
      <w:r>
        <w:rPr>
          <w:rFonts w:hint="eastAsia"/>
          <w:bCs/>
          <w:color w:val="000000"/>
          <w:szCs w:val="24"/>
        </w:rPr>
        <w:t>必须缴纳</w:t>
      </w:r>
      <w:r>
        <w:rPr>
          <w:rFonts w:hint="eastAsia"/>
          <w:bCs/>
          <w:color w:val="000000"/>
          <w:szCs w:val="24"/>
          <w:lang w:val="en-US" w:eastAsia="zh-CN"/>
        </w:rPr>
        <w:t>2</w:t>
      </w:r>
      <w:r>
        <w:rPr>
          <w:rFonts w:hint="eastAsia"/>
          <w:bCs/>
          <w:color w:val="000000"/>
          <w:szCs w:val="24"/>
        </w:rPr>
        <w:t>万元人民币的投标保证金；</w:t>
      </w:r>
    </w:p>
    <w:p w14:paraId="67DD1195">
      <w:pPr>
        <w:pStyle w:val="4"/>
        <w:widowControl w:val="0"/>
        <w:numPr>
          <w:ilvl w:val="0"/>
          <w:numId w:val="1"/>
        </w:numPr>
        <w:spacing w:before="0" w:after="0" w:line="480" w:lineRule="exact"/>
        <w:ind w:left="426" w:firstLine="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根据要求时间现场参加竞标，否则按弃标处理。</w:t>
      </w:r>
    </w:p>
    <w:p w14:paraId="2C1EFA41">
      <w:pPr>
        <w:pStyle w:val="4"/>
        <w:widowControl w:val="0"/>
        <w:spacing w:before="0" w:after="0" w:line="480" w:lineRule="exact"/>
        <w:rPr>
          <w:rFonts w:hint="eastAsia"/>
          <w:b/>
          <w:color w:val="000000"/>
          <w:szCs w:val="24"/>
        </w:rPr>
      </w:pPr>
      <w:r>
        <w:rPr>
          <w:rFonts w:hint="eastAsia"/>
          <w:b/>
          <w:color w:val="000000"/>
          <w:szCs w:val="24"/>
        </w:rPr>
        <w:t>四、日程安排</w:t>
      </w:r>
    </w:p>
    <w:p w14:paraId="426B348A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1、招标文件发售时间：2025年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18</w:t>
      </w:r>
      <w:r>
        <w:rPr>
          <w:rFonts w:hint="eastAsia"/>
          <w:color w:val="000000"/>
          <w:szCs w:val="24"/>
        </w:rPr>
        <w:t>日上午；</w:t>
      </w:r>
    </w:p>
    <w:p w14:paraId="69FFADD6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2、标前会时间：2025年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18</w:t>
      </w:r>
      <w:r>
        <w:rPr>
          <w:rFonts w:hint="eastAsia"/>
          <w:color w:val="000000"/>
          <w:szCs w:val="24"/>
        </w:rPr>
        <w:t>日上午09:</w:t>
      </w:r>
      <w:r>
        <w:rPr>
          <w:color w:val="000000"/>
          <w:szCs w:val="24"/>
        </w:rPr>
        <w:t>3</w:t>
      </w:r>
      <w:r>
        <w:rPr>
          <w:rFonts w:hint="eastAsia"/>
          <w:color w:val="000000"/>
          <w:szCs w:val="24"/>
        </w:rPr>
        <w:t>0-11:00点</w:t>
      </w:r>
      <w:r>
        <w:rPr>
          <w:rFonts w:hint="eastAsia" w:cs="宋体"/>
          <w:szCs w:val="24"/>
        </w:rPr>
        <w:t>（具体会议以招标方通知为准）</w:t>
      </w:r>
      <w:r>
        <w:rPr>
          <w:rFonts w:hint="eastAsia"/>
          <w:color w:val="000000"/>
          <w:szCs w:val="24"/>
        </w:rPr>
        <w:t>；</w:t>
      </w:r>
    </w:p>
    <w:p w14:paraId="360CD4E9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3、标前会地点：线上 </w:t>
      </w:r>
    </w:p>
    <w:p w14:paraId="0CA58FA8">
      <w:pPr>
        <w:pStyle w:val="4"/>
        <w:widowControl w:val="0"/>
        <w:spacing w:before="0" w:after="0" w:line="480" w:lineRule="exact"/>
        <w:ind w:firstLine="360" w:firstLineChars="15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4、标前会内容：招标方向投标人介绍本项目相关情况并回答投标人提出的有关问题；</w:t>
      </w:r>
    </w:p>
    <w:p w14:paraId="25EE6DD3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5、竞标时间：2025年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20</w:t>
      </w:r>
      <w:r>
        <w:rPr>
          <w:rFonts w:hint="eastAsia"/>
          <w:color w:val="000000"/>
          <w:szCs w:val="24"/>
        </w:rPr>
        <w:t>日</w:t>
      </w:r>
      <w:r>
        <w:rPr>
          <w:rFonts w:hint="eastAsia"/>
          <w:color w:val="000000"/>
          <w:szCs w:val="24"/>
          <w:lang w:val="en-US" w:eastAsia="zh-CN"/>
        </w:rPr>
        <w:t>下</w:t>
      </w:r>
      <w:r>
        <w:rPr>
          <w:rFonts w:hint="eastAsia"/>
          <w:color w:val="000000"/>
          <w:szCs w:val="24"/>
        </w:rPr>
        <w:t>午</w:t>
      </w:r>
      <w:r>
        <w:rPr>
          <w:rFonts w:hint="eastAsia"/>
          <w:color w:val="000000"/>
          <w:szCs w:val="24"/>
          <w:lang w:val="en-US" w:eastAsia="zh-CN"/>
        </w:rPr>
        <w:t>14</w:t>
      </w:r>
      <w:r>
        <w:rPr>
          <w:rFonts w:hint="eastAsia"/>
          <w:color w:val="000000"/>
          <w:szCs w:val="24"/>
        </w:rPr>
        <w:t>：00点（未完成顺延）；</w:t>
      </w:r>
    </w:p>
    <w:p w14:paraId="6CA3E30C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6、中标结果公布时间：2025年</w:t>
      </w:r>
      <w:r>
        <w:rPr>
          <w:rFonts w:hint="eastAsia"/>
          <w:color w:val="000000"/>
          <w:szCs w:val="24"/>
          <w:lang w:val="en-US" w:eastAsia="zh-CN"/>
        </w:rPr>
        <w:t>8</w:t>
      </w:r>
      <w:r>
        <w:rPr>
          <w:rFonts w:hint="eastAsia"/>
          <w:color w:val="000000"/>
          <w:szCs w:val="24"/>
        </w:rPr>
        <w:t>月</w:t>
      </w:r>
      <w:r>
        <w:rPr>
          <w:rFonts w:hint="eastAsia"/>
          <w:color w:val="000000"/>
          <w:szCs w:val="24"/>
          <w:lang w:val="en-US" w:eastAsia="zh-CN"/>
        </w:rPr>
        <w:t>23</w:t>
      </w:r>
      <w:r>
        <w:rPr>
          <w:rFonts w:hint="eastAsia"/>
          <w:color w:val="000000"/>
          <w:szCs w:val="24"/>
        </w:rPr>
        <w:t>日（未完成顺延）。</w:t>
      </w:r>
    </w:p>
    <w:bookmarkEnd w:id="0"/>
    <w:p w14:paraId="398561AA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五、报名资料</w:t>
      </w:r>
    </w:p>
    <w:p w14:paraId="13EB370B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1、报名所需资料：营业执照、开户许可证、税务登记证（组织机构代码证等三证合一）、完税证明、法人代表身份证复印件（加盖公章）、日常联系人信息（姓名、身份证号、电话、公司联系邮箱、公司联系地址）、雇主责任险保单（保额不低于1</w:t>
      </w:r>
      <w:r>
        <w:rPr>
          <w:color w:val="000000"/>
          <w:szCs w:val="24"/>
        </w:rPr>
        <w:t>00</w:t>
      </w:r>
      <w:r>
        <w:rPr>
          <w:rFonts w:hint="eastAsia"/>
          <w:color w:val="000000"/>
          <w:szCs w:val="24"/>
        </w:rPr>
        <w:t>万）或员工（装卸工）购买社保凭证；</w:t>
      </w:r>
    </w:p>
    <w:p w14:paraId="790F927A">
      <w:pPr>
        <w:pStyle w:val="4"/>
        <w:widowControl w:val="0"/>
        <w:spacing w:before="0" w:after="0" w:line="480" w:lineRule="exact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2、其它可证明公司资历及实力的资料（例如年度审计报告、获奖证书、相关企业合作等证明文件）；</w:t>
      </w:r>
    </w:p>
    <w:p w14:paraId="3F4C3C18"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3、报名及相关资料请通过电子文档先发送至以下邮箱，纸质资料请加盖公章后邮寄给招标方（或招标现场验收）：</w:t>
      </w:r>
    </w:p>
    <w:p w14:paraId="5E5F4709">
      <w:pPr>
        <w:spacing w:line="48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电子邮箱：</w:t>
      </w:r>
      <w:r>
        <w:rPr>
          <w:rFonts w:hint="eastAsia" w:ascii="宋体" w:hAnsi="宋体" w:cs="宋体"/>
          <w:sz w:val="24"/>
          <w:szCs w:val="24"/>
        </w:rPr>
        <w:t>xingxing2.zhang@annto.com.cn</w:t>
      </w:r>
    </w:p>
    <w:p w14:paraId="019A90F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邮寄地址：</w:t>
      </w:r>
      <w:r>
        <w:rPr>
          <w:rFonts w:hint="eastAsia" w:ascii="宋体" w:hAnsi="宋体" w:cs="宋体"/>
          <w:sz w:val="24"/>
          <w:szCs w:val="24"/>
        </w:rPr>
        <w:t>惠州市惠阳区三和嘉民产业园12栋4区安得智联P3办公室</w:t>
      </w:r>
    </w:p>
    <w:p w14:paraId="08D4C2A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收件人：</w:t>
      </w:r>
      <w:r>
        <w:rPr>
          <w:rFonts w:hint="eastAsia" w:ascii="宋体" w:hAnsi="宋体"/>
          <w:color w:val="000000"/>
          <w:sz w:val="24"/>
          <w:lang w:val="en-US" w:eastAsia="zh-CN"/>
        </w:rPr>
        <w:t>张</w:t>
      </w:r>
      <w:r>
        <w:rPr>
          <w:rFonts w:hint="eastAsia" w:ascii="宋体" w:hAnsi="宋体"/>
          <w:color w:val="000000"/>
          <w:sz w:val="24"/>
        </w:rPr>
        <w:t>小姐  收件人电话：</w:t>
      </w:r>
      <w:r>
        <w:rPr>
          <w:rFonts w:hint="eastAsia" w:ascii="宋体" w:hAnsi="宋体"/>
          <w:color w:val="000000"/>
          <w:sz w:val="24"/>
          <w:lang w:val="en-US" w:eastAsia="zh-CN"/>
        </w:rPr>
        <w:t>18601979067</w:t>
      </w:r>
      <w:r>
        <w:rPr>
          <w:rFonts w:hint="eastAsia" w:ascii="宋体" w:hAnsi="宋体"/>
          <w:color w:val="000000"/>
          <w:sz w:val="24"/>
        </w:rPr>
        <w:t xml:space="preserve"> </w:t>
      </w:r>
    </w:p>
    <w:p w14:paraId="22F36039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六、招标单位、联系人及联系电话</w:t>
      </w:r>
    </w:p>
    <w:p w14:paraId="6019D060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招标承办单位：芜湖安得智联科技有限公司</w:t>
      </w:r>
    </w:p>
    <w:p w14:paraId="7E5ED7E3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公司地址：</w:t>
      </w:r>
      <w:r>
        <w:rPr>
          <w:rFonts w:hint="eastAsia" w:ascii="宋体" w:hAnsi="宋体" w:cs="宋体"/>
          <w:sz w:val="24"/>
          <w:szCs w:val="24"/>
        </w:rPr>
        <w:t>惠州市惠阳区三和嘉民产业园12栋4区安得智联P3办公室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（如有变更，以招标方通知为准）；</w:t>
      </w:r>
    </w:p>
    <w:p w14:paraId="51F1DD97">
      <w:pPr>
        <w:spacing w:line="360" w:lineRule="auto"/>
        <w:ind w:left="480" w:leftChars="240" w:firstLine="0" w:firstLineChars="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招标报名</w:t>
      </w: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  <w:lang w:val="en-US" w:eastAsia="zh-CN"/>
        </w:rPr>
        <w:t>张</w:t>
      </w:r>
      <w:r>
        <w:rPr>
          <w:rFonts w:hint="eastAsia" w:ascii="宋体" w:hAnsi="宋体"/>
          <w:color w:val="000000"/>
          <w:sz w:val="24"/>
        </w:rPr>
        <w:t xml:space="preserve">小姐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lang w:val="en-US" w:eastAsia="zh-CN"/>
        </w:rPr>
        <w:t>18601979067</w:t>
      </w:r>
      <w:r>
        <w:rPr>
          <w:rFonts w:hint="eastAsia" w:ascii="宋体" w:hAnsi="宋体"/>
          <w:color w:val="000000"/>
          <w:sz w:val="24"/>
          <w:lang w:val="en-US" w:eastAsia="zh-CN"/>
        </w:rPr>
        <w:br w:type="textWrapping"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业务咨询联系人：杨先生   </w:t>
      </w: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lang w:val="en-US" w:eastAsia="zh-CN"/>
        </w:rPr>
        <w:t>18672803035</w:t>
      </w:r>
    </w:p>
    <w:p w14:paraId="12DFD344">
      <w:pPr>
        <w:spacing w:line="360" w:lineRule="auto"/>
        <w:ind w:left="456" w:leftChars="22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邮政编码：528311</w:t>
      </w:r>
    </w:p>
    <w:p w14:paraId="4EC37B46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六、廉正监督</w:t>
      </w:r>
    </w:p>
    <w:p w14:paraId="67E08E65">
      <w:pPr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美的集团总部廉正举报信箱及电话</w:t>
      </w:r>
      <w:r>
        <w:rPr>
          <w:rFonts w:ascii="宋体" w:hAnsi="宋体"/>
          <w:color w:val="000000"/>
          <w:sz w:val="24"/>
        </w:rPr>
        <w:t xml:space="preserve">: </w:t>
      </w:r>
      <w:r>
        <w:fldChar w:fldCharType="begin"/>
      </w:r>
      <w:r>
        <w:instrText xml:space="preserve"> HYPERLINK "mailto:tousu@midea.com" </w:instrText>
      </w:r>
      <w:r>
        <w:fldChar w:fldCharType="separate"/>
      </w:r>
      <w:r>
        <w:rPr>
          <w:rStyle w:val="7"/>
          <w:rFonts w:ascii="宋体" w:hAnsi="宋体"/>
          <w:sz w:val="24"/>
        </w:rPr>
        <w:t>tousu@midea.com</w:t>
      </w:r>
      <w:r>
        <w:rPr>
          <w:rStyle w:val="7"/>
          <w:rFonts w:ascii="宋体" w:hAnsi="宋体"/>
          <w:sz w:val="24"/>
        </w:rPr>
        <w:fldChar w:fldCharType="end"/>
      </w:r>
      <w:r>
        <w:rPr>
          <w:rFonts w:ascii="宋体" w:hAnsi="宋体"/>
          <w:color w:val="000000"/>
          <w:sz w:val="24"/>
        </w:rPr>
        <w:t xml:space="preserve">  0757-26605599 </w:t>
      </w:r>
    </w:p>
    <w:p w14:paraId="24595119">
      <w:pPr>
        <w:spacing w:line="360" w:lineRule="auto"/>
        <w:jc w:val="right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</w:rPr>
        <w:t>芜湖安得智联科技有限公司</w:t>
      </w:r>
    </w:p>
    <w:p w14:paraId="281539CB">
      <w:pPr>
        <w:spacing w:line="360" w:lineRule="auto"/>
        <w:jc w:val="right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color w:val="000000"/>
          <w:sz w:val="24"/>
          <w:szCs w:val="24"/>
        </w:rPr>
        <w:t xml:space="preserve">                                                  2025年</w:t>
      </w:r>
      <w:r>
        <w:rPr>
          <w:rFonts w:hint="eastAsia" w:ascii="等线" w:hAnsi="等线" w:eastAsia="等线" w:cs="等线"/>
          <w:b/>
          <w:color w:val="000000"/>
          <w:sz w:val="24"/>
          <w:szCs w:val="24"/>
          <w:lang w:val="en-US" w:eastAsia="zh-CN"/>
        </w:rPr>
        <w:t>8</w:t>
      </w:r>
      <w:r>
        <w:rPr>
          <w:rFonts w:hint="eastAsia" w:ascii="等线" w:hAnsi="等线" w:eastAsia="等线" w:cs="等线"/>
          <w:b/>
          <w:color w:val="000000"/>
          <w:sz w:val="24"/>
          <w:szCs w:val="24"/>
        </w:rPr>
        <w:t>月</w:t>
      </w:r>
      <w:r>
        <w:rPr>
          <w:rFonts w:hint="eastAsia" w:ascii="等线" w:hAnsi="等线" w:eastAsia="等线" w:cs="等线"/>
          <w:b/>
          <w:color w:val="000000"/>
          <w:sz w:val="24"/>
          <w:szCs w:val="24"/>
          <w:lang w:val="en-US" w:eastAsia="zh-CN"/>
        </w:rPr>
        <w:t>11</w:t>
      </w:r>
      <w:r>
        <w:rPr>
          <w:rFonts w:hint="eastAsia" w:ascii="等线" w:hAnsi="等线" w:eastAsia="等线" w:cs="等线"/>
          <w:b/>
          <w:color w:val="000000"/>
          <w:sz w:val="24"/>
          <w:szCs w:val="24"/>
        </w:rPr>
        <w:t>日</w:t>
      </w:r>
      <w:r>
        <w:rPr>
          <w:rFonts w:hint="eastAsia" w:ascii="等线" w:hAnsi="等线" w:eastAsia="等线" w:cs="等线"/>
          <w:color w:val="000000"/>
          <w:sz w:val="24"/>
          <w:szCs w:val="24"/>
        </w:rPr>
        <w:t xml:space="preserve"> </w:t>
      </w:r>
    </w:p>
    <w:p w14:paraId="71FB874F"/>
    <w:p w14:paraId="65EDDEF8">
      <w:pPr>
        <w:spacing w:line="360" w:lineRule="auto"/>
      </w:pPr>
    </w:p>
    <w:sectPr>
      <w:pgSz w:w="11906" w:h="16838"/>
      <w:pgMar w:top="1134" w:right="1080" w:bottom="85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E53B5"/>
    <w:multiLevelType w:val="multilevel"/>
    <w:tmpl w:val="51AE53B5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lNDI5ZDNjYWI4MzE1MTM0MjIwYzZkNmI5MjAwMzgifQ=="/>
    <w:docVar w:name="KSO_WPS_MARK_KEY" w:val="72745ae7-b5b5-4eed-b7cf-e8904673c373"/>
  </w:docVars>
  <w:rsids>
    <w:rsidRoot w:val="002C6F3D"/>
    <w:rsid w:val="00001703"/>
    <w:rsid w:val="00143E9A"/>
    <w:rsid w:val="00167AD6"/>
    <w:rsid w:val="001828F0"/>
    <w:rsid w:val="001D6E26"/>
    <w:rsid w:val="001E71B8"/>
    <w:rsid w:val="002726FF"/>
    <w:rsid w:val="002B2437"/>
    <w:rsid w:val="002B4E0E"/>
    <w:rsid w:val="002B5126"/>
    <w:rsid w:val="002C6F3D"/>
    <w:rsid w:val="003676A1"/>
    <w:rsid w:val="00391218"/>
    <w:rsid w:val="003A1AF0"/>
    <w:rsid w:val="003F3004"/>
    <w:rsid w:val="00416CF5"/>
    <w:rsid w:val="00470511"/>
    <w:rsid w:val="00475166"/>
    <w:rsid w:val="00495899"/>
    <w:rsid w:val="004D5861"/>
    <w:rsid w:val="00516DEE"/>
    <w:rsid w:val="00591627"/>
    <w:rsid w:val="005C2277"/>
    <w:rsid w:val="006A3030"/>
    <w:rsid w:val="006D5DDC"/>
    <w:rsid w:val="00705A8C"/>
    <w:rsid w:val="00765B7E"/>
    <w:rsid w:val="0077443F"/>
    <w:rsid w:val="007C5C3E"/>
    <w:rsid w:val="007E47FF"/>
    <w:rsid w:val="00805CD5"/>
    <w:rsid w:val="00855592"/>
    <w:rsid w:val="008A0C2A"/>
    <w:rsid w:val="008C36C6"/>
    <w:rsid w:val="008E050D"/>
    <w:rsid w:val="00945E24"/>
    <w:rsid w:val="00955C16"/>
    <w:rsid w:val="00987AA7"/>
    <w:rsid w:val="00A02011"/>
    <w:rsid w:val="00A07CF5"/>
    <w:rsid w:val="00A22F53"/>
    <w:rsid w:val="00AC41C3"/>
    <w:rsid w:val="00B511EF"/>
    <w:rsid w:val="00B54962"/>
    <w:rsid w:val="00B80FD8"/>
    <w:rsid w:val="00B87E85"/>
    <w:rsid w:val="00C1512C"/>
    <w:rsid w:val="00DF4FEB"/>
    <w:rsid w:val="00E730E8"/>
    <w:rsid w:val="00E964B1"/>
    <w:rsid w:val="00EB12FC"/>
    <w:rsid w:val="00EB3A20"/>
    <w:rsid w:val="00F72474"/>
    <w:rsid w:val="00FA12A8"/>
    <w:rsid w:val="00FF0266"/>
    <w:rsid w:val="010B30E3"/>
    <w:rsid w:val="02281ED7"/>
    <w:rsid w:val="0448352F"/>
    <w:rsid w:val="062F259D"/>
    <w:rsid w:val="09DF663D"/>
    <w:rsid w:val="0A0F3B32"/>
    <w:rsid w:val="0AC92FC0"/>
    <w:rsid w:val="0AF0147D"/>
    <w:rsid w:val="0FB96236"/>
    <w:rsid w:val="103435D2"/>
    <w:rsid w:val="107514F4"/>
    <w:rsid w:val="133B3745"/>
    <w:rsid w:val="144411CA"/>
    <w:rsid w:val="14DC3323"/>
    <w:rsid w:val="156E10D5"/>
    <w:rsid w:val="16CF7A34"/>
    <w:rsid w:val="178624E4"/>
    <w:rsid w:val="18DA283C"/>
    <w:rsid w:val="1A2F34D8"/>
    <w:rsid w:val="1B027E29"/>
    <w:rsid w:val="1B9E4188"/>
    <w:rsid w:val="1CD468B4"/>
    <w:rsid w:val="1F8B19CE"/>
    <w:rsid w:val="204E04F6"/>
    <w:rsid w:val="236C502D"/>
    <w:rsid w:val="23A86648"/>
    <w:rsid w:val="23BB033B"/>
    <w:rsid w:val="24B275BC"/>
    <w:rsid w:val="261F5D33"/>
    <w:rsid w:val="26376425"/>
    <w:rsid w:val="264E5F21"/>
    <w:rsid w:val="26865DB2"/>
    <w:rsid w:val="28F17885"/>
    <w:rsid w:val="290441A7"/>
    <w:rsid w:val="2C90798A"/>
    <w:rsid w:val="31CA56EC"/>
    <w:rsid w:val="31F56F11"/>
    <w:rsid w:val="35816CA5"/>
    <w:rsid w:val="39D215E2"/>
    <w:rsid w:val="39D65775"/>
    <w:rsid w:val="3AAE632E"/>
    <w:rsid w:val="3AB605BC"/>
    <w:rsid w:val="3BF359D2"/>
    <w:rsid w:val="3D75219A"/>
    <w:rsid w:val="3E656E8D"/>
    <w:rsid w:val="408D2DBA"/>
    <w:rsid w:val="41D42F02"/>
    <w:rsid w:val="426C1F6F"/>
    <w:rsid w:val="43FD3798"/>
    <w:rsid w:val="44EA24BB"/>
    <w:rsid w:val="49CA7D7F"/>
    <w:rsid w:val="49F46C41"/>
    <w:rsid w:val="4B6D116B"/>
    <w:rsid w:val="4B736055"/>
    <w:rsid w:val="4D365BFB"/>
    <w:rsid w:val="4D8209BA"/>
    <w:rsid w:val="50ED1D13"/>
    <w:rsid w:val="519531C9"/>
    <w:rsid w:val="51DC26CB"/>
    <w:rsid w:val="52BD424C"/>
    <w:rsid w:val="53195734"/>
    <w:rsid w:val="55412309"/>
    <w:rsid w:val="55E93AE3"/>
    <w:rsid w:val="57712A90"/>
    <w:rsid w:val="59407EBE"/>
    <w:rsid w:val="59766DB7"/>
    <w:rsid w:val="5A823956"/>
    <w:rsid w:val="5B623CFD"/>
    <w:rsid w:val="5C0276AD"/>
    <w:rsid w:val="5DA45704"/>
    <w:rsid w:val="5DAA7FFC"/>
    <w:rsid w:val="5F926F9A"/>
    <w:rsid w:val="5FFC130C"/>
    <w:rsid w:val="61AB1547"/>
    <w:rsid w:val="62C81F13"/>
    <w:rsid w:val="640E3D34"/>
    <w:rsid w:val="64E71438"/>
    <w:rsid w:val="66882EA5"/>
    <w:rsid w:val="692D147B"/>
    <w:rsid w:val="6A6432E1"/>
    <w:rsid w:val="6B9B7A7C"/>
    <w:rsid w:val="6C4153F5"/>
    <w:rsid w:val="6DF8446C"/>
    <w:rsid w:val="6E02353D"/>
    <w:rsid w:val="6EA36ACE"/>
    <w:rsid w:val="70853FB1"/>
    <w:rsid w:val="71435345"/>
    <w:rsid w:val="728E1843"/>
    <w:rsid w:val="72FE611C"/>
    <w:rsid w:val="731004AA"/>
    <w:rsid w:val="731A1087"/>
    <w:rsid w:val="77FF3893"/>
    <w:rsid w:val="784016D6"/>
    <w:rsid w:val="78746153"/>
    <w:rsid w:val="79B3393D"/>
    <w:rsid w:val="7A8B0246"/>
    <w:rsid w:val="7A9D6FB6"/>
    <w:rsid w:val="7AB109EC"/>
    <w:rsid w:val="7BB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after="100"/>
    </w:pPr>
    <w:rPr>
      <w:rFonts w:ascii="宋体" w:hAnsi="宋体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b15"/>
    <w:basedOn w:val="1"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1326</Characters>
  <Lines>10</Lines>
  <Paragraphs>2</Paragraphs>
  <TotalTime>7</TotalTime>
  <ScaleCrop>false</ScaleCrop>
  <LinksUpToDate>false</LinksUpToDate>
  <CharactersWithSpaces>1394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2025-02-08T10:09:00Z</dcterms:created>
  <dc:creator>Midea</dc:creator>
  <cp:lastModifiedBy>张星星</cp:lastModifiedBy>
  <dcterms:modified xsi:type="dcterms:W3CDTF">2025-08-11T07:39:28Z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FB2EA4E6CF6F43A5BC769C31CD8AC942_13</vt:lpwstr>
  </property>
  <property fmtid="{D5CDD505-2E9C-101B-9397-08002B2CF9AE}" pid="4" name="KSOTemplateDocerSaveRecord">
    <vt:lpwstr>eyJoZGlkIjoiM2Q4NjY3ZjBkZTJmZTY0YjExNjc3NjZjYzVlMjQ3MzAiLCJ1c2VySWQiOiI0NDgwNDM0NDEifQ==</vt:lpwstr>
  </property>
</Properties>
</file>