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3A96B">
      <w:pPr>
        <w:pStyle w:val="2"/>
        <w:bidi w:val="0"/>
      </w:pPr>
      <w:r>
        <w:rPr>
          <w:lang w:val="en-US" w:eastAsia="zh-CN"/>
        </w:rPr>
        <w:t>征集公告</w:t>
      </w:r>
    </w:p>
    <w:p w14:paraId="6D009191">
      <w:pPr>
        <w:pStyle w:val="2"/>
        <w:bidi w:val="0"/>
      </w:pPr>
      <w:r>
        <w:rPr>
          <w:lang w:val="en-US" w:eastAsia="zh-CN"/>
        </w:rPr>
        <w:t>1. 项目基本情况</w:t>
      </w:r>
    </w:p>
    <w:p w14:paraId="10EC1067">
      <w:pPr>
        <w:pStyle w:val="2"/>
        <w:bidi w:val="0"/>
      </w:pPr>
      <w:r>
        <w:t>1.1项目编号：GZFCG2025-28645</w:t>
      </w:r>
    </w:p>
    <w:p w14:paraId="1433861C">
      <w:pPr>
        <w:pStyle w:val="2"/>
        <w:bidi w:val="0"/>
      </w:pPr>
      <w:r>
        <w:t>1.2项目名称：山南市藏医医院制剂室2025年度原药材配送供应商遴选项目二次</w:t>
      </w:r>
    </w:p>
    <w:p w14:paraId="05FA035E">
      <w:pPr>
        <w:pStyle w:val="2"/>
        <w:bidi w:val="0"/>
      </w:pPr>
      <w:r>
        <w:t>第一包项目名称及项目编号（投标人编制投标文件时，以此处的项目名称及编号为准。）：山南市藏医医院制剂室2025年度原药材配送供应商遴选项目二次（第一包中药材供应配送服务）、GZFCG2025-28645-001</w:t>
      </w:r>
    </w:p>
    <w:p w14:paraId="7DA28DE3">
      <w:pPr>
        <w:pStyle w:val="2"/>
        <w:bidi w:val="0"/>
      </w:pPr>
      <w:r>
        <w:t>第二包项目名称及项目编号（投标人编制投标文件时，以此处的项目名称及编号为准。）：</w:t>
      </w:r>
      <w:r>
        <w:br w:type="textWrapping"/>
      </w:r>
      <w:r>
        <w:t>山南市藏医医院制剂室2025年度原药材配送供应商遴选项目二次（第二包西藏地产药材供应配送服务）、GZFCG2025-28645-002</w:t>
      </w:r>
    </w:p>
    <w:p w14:paraId="50987117">
      <w:pPr>
        <w:pStyle w:val="2"/>
        <w:bidi w:val="0"/>
      </w:pPr>
      <w:r>
        <w:t>1.3采购需求：第一包: 中药材供应配送服务、第二包：西藏地产药材供应配送服务</w:t>
      </w:r>
    </w:p>
    <w:p w14:paraId="67D790CF">
      <w:pPr>
        <w:pStyle w:val="2"/>
        <w:bidi w:val="0"/>
      </w:pPr>
      <w:r>
        <w:t>1.4预算金额（两包合计）：¥915.0881万元</w:t>
      </w:r>
    </w:p>
    <w:p w14:paraId="17CE1363">
      <w:pPr>
        <w:pStyle w:val="2"/>
        <w:bidi w:val="0"/>
      </w:pPr>
      <w:r>
        <w:t>注：1.4.1 两个标包预算金额合计为本项目预算金额，即¥915.0881万元/年（年度估算金额），在电子系统填写的每标包的预算金额为系统要求必须填写内容，不作为参考依据，具体以实际产生金额为准。</w:t>
      </w:r>
    </w:p>
    <w:p w14:paraId="0F7BFADE">
      <w:pPr>
        <w:pStyle w:val="2"/>
        <w:bidi w:val="0"/>
      </w:pPr>
      <w:r>
        <w:t>1.4.2 预算金额为预估数，采购人不对预算金额做出承诺，根据采购量由采购人据实结算。</w:t>
      </w:r>
    </w:p>
    <w:p w14:paraId="5D57BF30">
      <w:pPr>
        <w:pStyle w:val="2"/>
        <w:bidi w:val="0"/>
      </w:pPr>
      <w:r>
        <w:t>最高限价：5%（按照下浮率报价），投标报价采用百分比报价，例如九折为下浮10% 、八折为下浮20%， 本次报价百分比不得低于5%（即9.5折），否则作为无效报价。</w:t>
      </w:r>
    </w:p>
    <w:p w14:paraId="0AA8BC67">
      <w:pPr>
        <w:pStyle w:val="2"/>
        <w:bidi w:val="0"/>
      </w:pPr>
      <w:r>
        <w:t>本处的不得低于5%（包含5%，即≥5%）。</w:t>
      </w:r>
    </w:p>
    <w:p w14:paraId="5A413C91">
      <w:pPr>
        <w:pStyle w:val="2"/>
        <w:bidi w:val="0"/>
      </w:pPr>
      <w:r>
        <w:t>1.5框架协议期限:自协议签订之日起2年。</w:t>
      </w:r>
    </w:p>
    <w:p w14:paraId="58FEF3EF">
      <w:pPr>
        <w:pStyle w:val="2"/>
        <w:bidi w:val="0"/>
      </w:pPr>
      <w:r>
        <w:t>1.6入围供应商数量上限：第一包: 1 家、第二包: 3 家</w:t>
      </w:r>
    </w:p>
    <w:p w14:paraId="6EC68BFC">
      <w:pPr>
        <w:pStyle w:val="2"/>
        <w:bidi w:val="0"/>
      </w:pPr>
      <w:r>
        <w:t>本项目采取的方式为兼投不兼中，已在第一次入围的供应商（无论已入围第一包或第二包），本次均不再被确定为本项目的入围供应商，特此告知！</w:t>
      </w:r>
    </w:p>
    <w:p w14:paraId="5C819869">
      <w:pPr>
        <w:pStyle w:val="2"/>
        <w:bidi w:val="0"/>
      </w:pPr>
      <w:r>
        <w:t>1.7本项目不接受联合体投标。</w:t>
      </w:r>
    </w:p>
    <w:p w14:paraId="3C2646D4">
      <w:pPr>
        <w:pStyle w:val="2"/>
        <w:bidi w:val="0"/>
      </w:pPr>
      <w:r>
        <w:t>1.8本项目为封闭式框架协议采购。</w:t>
      </w:r>
    </w:p>
    <w:p w14:paraId="0D6AD52F">
      <w:pPr>
        <w:pStyle w:val="2"/>
        <w:bidi w:val="0"/>
      </w:pPr>
      <w:r>
        <w:rPr>
          <w:lang w:val="en-US" w:eastAsia="zh-CN"/>
        </w:rPr>
        <w:t>2. 申请人的资格要求：</w:t>
      </w:r>
    </w:p>
    <w:p w14:paraId="64D66841">
      <w:pPr>
        <w:pStyle w:val="2"/>
        <w:bidi w:val="0"/>
      </w:pPr>
      <w:r>
        <w:t>2.1满足《中华人民共和国政府采购法》第二十二条规定；</w:t>
      </w:r>
    </w:p>
    <w:p w14:paraId="03A4549C">
      <w:pPr>
        <w:pStyle w:val="2"/>
        <w:bidi w:val="0"/>
      </w:pPr>
      <w:r>
        <w:t>1）.具有独立承担民事责任的能力；</w:t>
      </w:r>
    </w:p>
    <w:p w14:paraId="7621902E">
      <w:pPr>
        <w:pStyle w:val="2"/>
        <w:bidi w:val="0"/>
      </w:pPr>
      <w:r>
        <w:t>2）.具有良好的商业信誉和健全的财务会计制度；</w:t>
      </w:r>
    </w:p>
    <w:p w14:paraId="0B50079E">
      <w:pPr>
        <w:pStyle w:val="2"/>
        <w:bidi w:val="0"/>
      </w:pPr>
      <w:r>
        <w:t>3）.具有履行合同所必需的设备和专业技术能力；</w:t>
      </w:r>
    </w:p>
    <w:p w14:paraId="55AFAD27">
      <w:pPr>
        <w:pStyle w:val="2"/>
        <w:bidi w:val="0"/>
      </w:pPr>
      <w:r>
        <w:t>4）.有依法缴纳税收和社会保障资金的良好记录；</w:t>
      </w:r>
    </w:p>
    <w:p w14:paraId="7252D825">
      <w:pPr>
        <w:pStyle w:val="2"/>
        <w:bidi w:val="0"/>
      </w:pPr>
      <w:r>
        <w:t>5）.参加政府采购活动3年内，在经营活动中没有重大违法记录；</w:t>
      </w:r>
    </w:p>
    <w:p w14:paraId="71CE6F56">
      <w:pPr>
        <w:pStyle w:val="2"/>
        <w:bidi w:val="0"/>
      </w:pPr>
      <w:r>
        <w:t>6）.法律、行政法规规定的其他条件。</w:t>
      </w:r>
    </w:p>
    <w:p w14:paraId="140EAFFB">
      <w:pPr>
        <w:pStyle w:val="2"/>
        <w:bidi w:val="0"/>
      </w:pPr>
      <w:r>
        <w:t>2.2经信用中国（www.creditchina.gov.cn）、中国政府采购网</w:t>
      </w:r>
    </w:p>
    <w:p w14:paraId="385A00BD">
      <w:pPr>
        <w:pStyle w:val="2"/>
        <w:bidi w:val="0"/>
      </w:pPr>
      <w:r>
        <w:t>（www.ccgp.gov.cn） 等渠道查询后，投标单位、法定代表人列入失信被执行人或重大税收违法失信主体或政府采购严重违法失信行为记录名单的，在国家统一信用信息平台有重大质量事故、不良记录、劣迹通报的，取消投标资格；被财政部门禁止参加政府采购活动（处罚决定规定的时间和地域范围内）的投标人禁止参加本项目的投标活动；</w:t>
      </w:r>
    </w:p>
    <w:p w14:paraId="45F80DEE">
      <w:pPr>
        <w:pStyle w:val="2"/>
        <w:bidi w:val="0"/>
      </w:pPr>
      <w:r>
        <w:t>2.3单位负责人为同一人或者存在直接控股、管理关系的不同投标人，不得参加同一合同项下的政府采购活动。否则，皆取消投标资格；</w:t>
      </w:r>
    </w:p>
    <w:p w14:paraId="6599896F">
      <w:pPr>
        <w:pStyle w:val="2"/>
        <w:bidi w:val="0"/>
      </w:pPr>
    </w:p>
    <w:p w14:paraId="7BBA256F">
      <w:pPr>
        <w:pStyle w:val="2"/>
        <w:bidi w:val="0"/>
      </w:pPr>
      <w:r>
        <w:t>2.4为本采购项目提供整体设计、规范编制或者项目管理、监理、检测等服务的投标人，不得再参加该采购项目的其他采购活动；</w:t>
      </w:r>
    </w:p>
    <w:p w14:paraId="53575302">
      <w:pPr>
        <w:pStyle w:val="2"/>
        <w:bidi w:val="0"/>
      </w:pPr>
    </w:p>
    <w:p w14:paraId="7D816E6E">
      <w:pPr>
        <w:pStyle w:val="2"/>
        <w:bidi w:val="0"/>
      </w:pPr>
    </w:p>
    <w:p w14:paraId="73BE1275">
      <w:pPr>
        <w:pStyle w:val="2"/>
        <w:bidi w:val="0"/>
      </w:pPr>
      <w:r>
        <w:t>2.5落实政府采购政策需满足的资格要求：本项目非专门面向中小企业采购。</w:t>
      </w:r>
    </w:p>
    <w:p w14:paraId="6724412F">
      <w:pPr>
        <w:pStyle w:val="2"/>
        <w:bidi w:val="0"/>
      </w:pPr>
    </w:p>
    <w:p w14:paraId="02350EDF">
      <w:pPr>
        <w:pStyle w:val="2"/>
        <w:bidi w:val="0"/>
      </w:pPr>
    </w:p>
    <w:p w14:paraId="3389DE8F">
      <w:pPr>
        <w:pStyle w:val="2"/>
        <w:bidi w:val="0"/>
      </w:pPr>
      <w:r>
        <w:t>2.6本项目的特定资格要求：无。</w:t>
      </w:r>
    </w:p>
    <w:p w14:paraId="11332161">
      <w:pPr>
        <w:pStyle w:val="2"/>
        <w:bidi w:val="0"/>
      </w:pPr>
    </w:p>
    <w:p w14:paraId="32B6B502">
      <w:pPr>
        <w:pStyle w:val="2"/>
        <w:bidi w:val="0"/>
      </w:pPr>
      <w:r>
        <w:t>3. 获取征集文件</w:t>
      </w:r>
    </w:p>
    <w:p w14:paraId="1A9DF115">
      <w:pPr>
        <w:pStyle w:val="2"/>
        <w:bidi w:val="0"/>
      </w:pPr>
      <w:r>
        <w:t>时间：自2025年08月13日00:00至2025年08月20日00：00（北京时间）；</w:t>
      </w:r>
    </w:p>
    <w:p w14:paraId="6B1ED33C">
      <w:pPr>
        <w:pStyle w:val="2"/>
        <w:bidi w:val="0"/>
      </w:pPr>
      <w:r>
        <w:fldChar w:fldCharType="begin"/>
      </w:r>
      <w:r>
        <w:instrText xml:space="preserve"> HYPERLINK "http://www.zcygov.cn/" </w:instrText>
      </w:r>
      <w:r>
        <w:fldChar w:fldCharType="separate"/>
      </w:r>
      <w:r>
        <w:rPr>
          <w:rStyle w:val="5"/>
          <w:color w:val="0000EE"/>
          <w:u w:val="none"/>
          <w:bdr w:val="none" w:color="auto" w:sz="0" w:space="0"/>
        </w:rPr>
        <w:t>地点：</w:t>
      </w:r>
      <w:r>
        <w:fldChar w:fldCharType="end"/>
      </w:r>
      <w:r>
        <w:t>登录“西藏自治区公共资源交易网（http://ggzy.xizang.gov.cn/）</w:t>
      </w:r>
      <w:r>
        <w:fldChar w:fldCharType="begin"/>
      </w:r>
      <w:r>
        <w:instrText xml:space="preserve"> HYPERLINK "http://60.6.198.121:8888/sszt zyjyPortal/zyjyPortal/portal/county?regionCode=130582%EF%BC%89 " </w:instrText>
      </w:r>
      <w:r>
        <w:fldChar w:fldCharType="separate"/>
      </w:r>
      <w:r>
        <w:rPr>
          <w:rStyle w:val="5"/>
          <w:color w:val="0000EE"/>
          <w:u w:val="none"/>
          <w:bdr w:val="none" w:color="auto" w:sz="0" w:space="0"/>
        </w:rPr>
        <w:t>”自行关注并下载征集文件</w:t>
      </w:r>
      <w:r>
        <w:fldChar w:fldCharType="end"/>
      </w:r>
      <w:r>
        <w:t>；</w:t>
      </w:r>
    </w:p>
    <w:p w14:paraId="5853210D">
      <w:pPr>
        <w:pStyle w:val="2"/>
        <w:bidi w:val="0"/>
      </w:pPr>
      <w:r>
        <w:t>方式：供应商获取征集文件前，应当注册成为“西藏自治区公共资源交易”平台供应商。凡已注册的供应商，按照授予的操作权限自行在“西藏自治区公共资源交易”平台（http://ggzy.xizang.gov.cn/）按包下载征集文件。具体注册及下载征集文件方法请访问“西藏自治区公共资源交易”平台——服务中心查询相关信息。未进行网上注册的供应商将无法参与本次征集活动。</w:t>
      </w:r>
    </w:p>
    <w:p w14:paraId="6F5C6E0E">
      <w:pPr>
        <w:pStyle w:val="2"/>
        <w:bidi w:val="0"/>
      </w:pPr>
      <w:r>
        <w:t>售价：免费</w:t>
      </w:r>
    </w:p>
    <w:p w14:paraId="54CE209F">
      <w:pPr>
        <w:pStyle w:val="2"/>
        <w:bidi w:val="0"/>
      </w:pPr>
      <w:r>
        <w:rPr>
          <w:lang w:val="en-US" w:eastAsia="zh-CN"/>
        </w:rPr>
        <w:t>4. 提交投标文件截止时间和方式、开启时间和地点</w:t>
      </w:r>
    </w:p>
    <w:p w14:paraId="36D1A495">
      <w:pPr>
        <w:pStyle w:val="2"/>
        <w:bidi w:val="0"/>
      </w:pPr>
    </w:p>
    <w:p w14:paraId="76F10FA6">
      <w:pPr>
        <w:pStyle w:val="2"/>
        <w:bidi w:val="0"/>
      </w:pPr>
      <w:r>
        <w:t>4.1投标文件提交截止时间：2025年09月04日10点00分（北京时间）；</w:t>
      </w:r>
    </w:p>
    <w:p w14:paraId="7376DF3B">
      <w:pPr>
        <w:pStyle w:val="2"/>
        <w:bidi w:val="0"/>
      </w:pPr>
    </w:p>
    <w:p w14:paraId="394469BE">
      <w:pPr>
        <w:pStyle w:val="2"/>
        <w:bidi w:val="0"/>
      </w:pPr>
    </w:p>
    <w:p w14:paraId="58EF881B">
      <w:pPr>
        <w:pStyle w:val="2"/>
        <w:bidi w:val="0"/>
      </w:pPr>
      <w:r>
        <w:t>4.2投标文件提交方式：本项目为全流程电子化项目，通过“西藏自治区公共资源交易”平台（http://ggzy.xizang.gov.cn/）实行在线电子投标、递交电子投标文件。</w:t>
      </w:r>
    </w:p>
    <w:p w14:paraId="16A1A12A">
      <w:pPr>
        <w:pStyle w:val="2"/>
        <w:bidi w:val="0"/>
      </w:pPr>
    </w:p>
    <w:p w14:paraId="2C37545E">
      <w:pPr>
        <w:pStyle w:val="2"/>
        <w:bidi w:val="0"/>
      </w:pPr>
    </w:p>
    <w:p w14:paraId="67E26106">
      <w:pPr>
        <w:pStyle w:val="2"/>
        <w:bidi w:val="0"/>
      </w:pPr>
      <w:r>
        <w:t>4.3投标文件开启（解密）时间：2025年09月04日10点00分（北京时间）；</w:t>
      </w:r>
    </w:p>
    <w:p w14:paraId="40A09015">
      <w:pPr>
        <w:pStyle w:val="2"/>
        <w:bidi w:val="0"/>
      </w:pPr>
    </w:p>
    <w:p w14:paraId="712E5F83">
      <w:pPr>
        <w:pStyle w:val="2"/>
        <w:bidi w:val="0"/>
      </w:pPr>
    </w:p>
    <w:p w14:paraId="613A6DC2">
      <w:pPr>
        <w:pStyle w:val="2"/>
        <w:bidi w:val="0"/>
      </w:pPr>
      <w:r>
        <w:t>4.4电子投标文件解密期限及方式：根据自治区发布的《关于公共资源交易领域政府采购项目实行线上“不见面”开标的通知》公告内容进行线上“不见面”开标，各潜在投标单位通过线上“不见面开标大厅（https://ggzy.xizang.gov.cn/open-web-zc/login）”参与全程的开标会议，自发起解密阶段半小时内（投标人解密时间不得超过 30 分钟，超过 30 分钟视为无效投标，如因电子系统原因导致的解密失败，可延长解密时间。），由于投标单位自身原因造成投标文件解密失败或无法解密，投标单位自行承担后果，其投标文件将被否决。请各潜在投标单位提前做好线上“不见面开标大厅”解密准备工作。</w:t>
      </w:r>
    </w:p>
    <w:p w14:paraId="26901784">
      <w:pPr>
        <w:pStyle w:val="2"/>
        <w:bidi w:val="0"/>
      </w:pPr>
    </w:p>
    <w:p w14:paraId="3C129C6E">
      <w:pPr>
        <w:pStyle w:val="2"/>
        <w:bidi w:val="0"/>
      </w:pPr>
    </w:p>
    <w:p w14:paraId="61260FD8">
      <w:pPr>
        <w:pStyle w:val="2"/>
        <w:bidi w:val="0"/>
      </w:pPr>
      <w:r>
        <w:t>4.5投标文件开启地点：在“不见面开标大厅”参与全程的开标会议（投标供应商无需到达开标现场）。</w:t>
      </w:r>
    </w:p>
    <w:p w14:paraId="110707B5">
      <w:pPr>
        <w:pStyle w:val="2"/>
        <w:bidi w:val="0"/>
      </w:pPr>
    </w:p>
    <w:p w14:paraId="69AD97D8">
      <w:pPr>
        <w:pStyle w:val="2"/>
        <w:bidi w:val="0"/>
      </w:pPr>
      <w:r>
        <w:t>5. 公告期限</w:t>
      </w:r>
    </w:p>
    <w:p w14:paraId="4809BDD3">
      <w:pPr>
        <w:pStyle w:val="2"/>
        <w:bidi w:val="0"/>
      </w:pPr>
      <w:r>
        <w:t>自本公告发布之日起 5 个工作日。</w:t>
      </w:r>
    </w:p>
    <w:p w14:paraId="302EEAF0">
      <w:pPr>
        <w:pStyle w:val="2"/>
        <w:bidi w:val="0"/>
      </w:pPr>
      <w:r>
        <w:rPr>
          <w:lang w:val="en-US" w:eastAsia="zh-CN"/>
        </w:rPr>
        <w:t>6. 其他补充事宜</w:t>
      </w:r>
    </w:p>
    <w:p w14:paraId="273CDD97">
      <w:pPr>
        <w:pStyle w:val="2"/>
        <w:bidi w:val="0"/>
      </w:pPr>
      <w:r>
        <w:t> </w:t>
      </w:r>
    </w:p>
    <w:p w14:paraId="4CF161D9">
      <w:pPr>
        <w:pStyle w:val="2"/>
        <w:bidi w:val="0"/>
      </w:pPr>
      <w:r>
        <w:t>6.1本公告发布媒体：“西藏政府采购网、西藏自治区公共资源交易网”。</w:t>
      </w:r>
    </w:p>
    <w:p w14:paraId="7D687D70">
      <w:pPr>
        <w:pStyle w:val="2"/>
        <w:bidi w:val="0"/>
      </w:pPr>
      <w:r>
        <w:t>6.2本项目后续澄清、更正、终止、入围结果公告等信息请关注上述发布媒体。因无法主动联系获取了征集文件的供应商，请各潜在投标人及时关注公告发布媒介平台，如未获取到相关澄清、更正、终止等信息造成的后果由各潜在投标人自行承担。</w:t>
      </w:r>
    </w:p>
    <w:p w14:paraId="0BA74C1A">
      <w:pPr>
        <w:pStyle w:val="2"/>
        <w:bidi w:val="0"/>
      </w:pPr>
      <w:r>
        <w:rPr>
          <w:lang w:val="en-US" w:eastAsia="zh-CN"/>
        </w:rPr>
        <w:t>7. 对本次征集提出询问，请按以下方式联系(请在工作时间，与本项目招标代理联系。)</w:t>
      </w:r>
    </w:p>
    <w:p w14:paraId="2D632711">
      <w:pPr>
        <w:pStyle w:val="2"/>
        <w:bidi w:val="0"/>
      </w:pPr>
    </w:p>
    <w:p w14:paraId="11ABF2D2">
      <w:pPr>
        <w:pStyle w:val="2"/>
        <w:bidi w:val="0"/>
      </w:pPr>
      <w:r>
        <w:t>7.1征集人信息</w:t>
      </w:r>
    </w:p>
    <w:p w14:paraId="11541236">
      <w:pPr>
        <w:pStyle w:val="2"/>
        <w:bidi w:val="0"/>
      </w:pPr>
    </w:p>
    <w:p w14:paraId="52F76781">
      <w:pPr>
        <w:pStyle w:val="2"/>
        <w:bidi w:val="0"/>
      </w:pPr>
      <w:r>
        <w:t>名 称：山南市藏医医院</w:t>
      </w:r>
    </w:p>
    <w:p w14:paraId="4B762B9B">
      <w:pPr>
        <w:pStyle w:val="2"/>
        <w:bidi w:val="0"/>
      </w:pPr>
      <w:r>
        <w:t>地 址：西藏山南市乃东区泽当镇格桑路</w:t>
      </w:r>
    </w:p>
    <w:p w14:paraId="0017795D">
      <w:pPr>
        <w:pStyle w:val="2"/>
        <w:bidi w:val="0"/>
      </w:pPr>
      <w:r>
        <w:t>联系方式：/</w:t>
      </w:r>
    </w:p>
    <w:p w14:paraId="5C714BEF">
      <w:pPr>
        <w:pStyle w:val="2"/>
        <w:bidi w:val="0"/>
      </w:pPr>
    </w:p>
    <w:p w14:paraId="0CF05DA7">
      <w:pPr>
        <w:pStyle w:val="2"/>
        <w:bidi w:val="0"/>
      </w:pPr>
      <w:r>
        <w:t>7.2采购代理机构信息</w:t>
      </w:r>
    </w:p>
    <w:p w14:paraId="0B4E9BBE">
      <w:pPr>
        <w:pStyle w:val="2"/>
        <w:bidi w:val="0"/>
      </w:pPr>
    </w:p>
    <w:p w14:paraId="5D053275">
      <w:pPr>
        <w:pStyle w:val="2"/>
        <w:bidi w:val="0"/>
      </w:pPr>
      <w:r>
        <w:t>名 称：西藏正砻工程项目管理有限公司</w:t>
      </w:r>
    </w:p>
    <w:p w14:paraId="027E0756">
      <w:pPr>
        <w:pStyle w:val="2"/>
        <w:bidi w:val="0"/>
      </w:pPr>
      <w:r>
        <w:t>地 址：西藏自治区山南市乃东区泽当镇英雄路贡吉林小区三栋一单元1101室</w:t>
      </w:r>
    </w:p>
    <w:p w14:paraId="46B32D63">
      <w:pPr>
        <w:pStyle w:val="2"/>
        <w:bidi w:val="0"/>
      </w:pPr>
      <w:r>
        <w:t>征集文件咨询人：刘女士</w:t>
      </w:r>
    </w:p>
    <w:p w14:paraId="17CAE075">
      <w:pPr>
        <w:pStyle w:val="2"/>
        <w:bidi w:val="0"/>
      </w:pPr>
      <w:r>
        <w:t>联系方式：19908937744</w:t>
      </w:r>
    </w:p>
    <w:p w14:paraId="2EC34EBC">
      <w:pPr>
        <w:pStyle w:val="2"/>
        <w:bidi w:val="0"/>
      </w:pPr>
    </w:p>
    <w:p w14:paraId="061F5912">
      <w:pPr>
        <w:pStyle w:val="2"/>
        <w:bidi w:val="0"/>
      </w:pPr>
      <w:r>
        <w:t>7.3.技术服务</w:t>
      </w:r>
    </w:p>
    <w:p w14:paraId="6212555C">
      <w:pPr>
        <w:pStyle w:val="2"/>
        <w:bidi w:val="0"/>
      </w:pPr>
    </w:p>
    <w:p w14:paraId="463A50B4">
      <w:pPr>
        <w:pStyle w:val="2"/>
        <w:bidi w:val="0"/>
      </w:pPr>
      <w:r>
        <w:t>注：服务时间：周一至周五  上午：09:30-13:00  下午：15:30-18:00</w:t>
      </w:r>
    </w:p>
    <w:p w14:paraId="12399A80">
      <w:pPr>
        <w:pStyle w:val="2"/>
        <w:bidi w:val="0"/>
      </w:pPr>
      <w:r>
        <w:t>非工作时间、周末及节假日正常休息</w:t>
      </w:r>
    </w:p>
    <w:p w14:paraId="4042D81B">
      <w:pPr>
        <w:pStyle w:val="2"/>
        <w:bidi w:val="0"/>
      </w:pPr>
      <w:r>
        <w:t>交易平台技术支持电话：08916911122、0891-6938078 </w:t>
      </w:r>
    </w:p>
    <w:p w14:paraId="09FA6ADE">
      <w:pPr>
        <w:pStyle w:val="2"/>
        <w:bidi w:val="0"/>
      </w:pPr>
      <w:r>
        <w:t>CA锁各地市办理咨询电话及办理地址：</w:t>
      </w:r>
    </w:p>
    <w:p w14:paraId="04FCC536">
      <w:pPr>
        <w:pStyle w:val="2"/>
        <w:bidi w:val="0"/>
      </w:pPr>
      <w:bookmarkStart w:id="0" w:name="_GoBack"/>
      <w:bookmarkEnd w:id="0"/>
    </w:p>
    <w:p w14:paraId="2104C360">
      <w:pPr>
        <w:pStyle w:val="2"/>
        <w:bidi w:val="0"/>
      </w:pPr>
    </w:p>
    <w:p w14:paraId="42DFB8C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FC5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2025-08-13T03:04:33Z</dcterms:created>
  <dc:creator>28039</dc:creator>
  <cp:lastModifiedBy>璇儿</cp:lastModifiedBy>
  <dcterms:modified xsi:type="dcterms:W3CDTF">2025-08-13T03:04:44Z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F6A4107624274A51B4BF5697C8C8A7AA_12</vt:lpwstr>
  </property>
</Properties>
</file>