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DFABF7">
      <w:pPr>
        <w:pStyle w:val="2"/>
        <w:bidi w:val="0"/>
      </w:pPr>
      <w:bookmarkStart w:id="0" w:name="_GoBack"/>
      <w:r>
        <w:t>竞争性谈判公告</w:t>
      </w:r>
    </w:p>
    <w:p w14:paraId="3B098D78">
      <w:pPr>
        <w:pStyle w:val="2"/>
        <w:bidi w:val="0"/>
      </w:pPr>
      <w:r>
        <w:rPr>
          <w:rFonts w:hint="eastAsia"/>
        </w:rPr>
        <w:t>根据成都普什汽车模具有限公司及其子公司（宜宾普翼汽车科技有限公司）的模具及相关产品运输需求，将由成都普什汽车模具有限公司统一组织进行成都普什汽车模具有限公司及其子公司（宜宾普翼汽车科技有限公司）2025-2026年年度物流供应商招标，并分别确定2025.08-2026.08月运输指导价。</w:t>
      </w:r>
    </w:p>
    <w:p w14:paraId="2D107590">
      <w:pPr>
        <w:pStyle w:val="2"/>
        <w:bidi w:val="0"/>
      </w:pPr>
      <w:r>
        <w:rPr>
          <w:rFonts w:hint="eastAsia"/>
        </w:rPr>
        <w:t>（一）项目名称</w:t>
      </w:r>
    </w:p>
    <w:p w14:paraId="306A00D2">
      <w:pPr>
        <w:pStyle w:val="2"/>
        <w:bidi w:val="0"/>
      </w:pPr>
      <w:r>
        <w:rPr>
          <w:rFonts w:hint="eastAsia"/>
        </w:rPr>
        <w:t>模具及相关产品运输竞争性谈判，模具及相关产品运输的目的地和车型需求详见附件一、附件二。</w:t>
      </w:r>
    </w:p>
    <w:p w14:paraId="154D0E4B">
      <w:pPr>
        <w:pStyle w:val="2"/>
        <w:bidi w:val="0"/>
      </w:pPr>
      <w:r>
        <w:rPr>
          <w:rFonts w:hint="eastAsia"/>
        </w:rPr>
        <w:t>（二）项目采购编号</w:t>
      </w:r>
    </w:p>
    <w:p w14:paraId="129613D3">
      <w:pPr>
        <w:pStyle w:val="2"/>
        <w:bidi w:val="0"/>
      </w:pPr>
      <w:r>
        <w:rPr>
          <w:rFonts w:hint="eastAsia"/>
        </w:rPr>
        <w:t>CPAM-WF-ZB-JZ-20250703-008</w:t>
      </w:r>
    </w:p>
    <w:p w14:paraId="1E3274AF">
      <w:pPr>
        <w:pStyle w:val="2"/>
        <w:bidi w:val="0"/>
      </w:pPr>
      <w:r>
        <w:rPr>
          <w:rFonts w:hint="eastAsia"/>
        </w:rPr>
        <w:t>（三）采购方式</w:t>
      </w:r>
    </w:p>
    <w:p w14:paraId="1553B464">
      <w:pPr>
        <w:pStyle w:val="2"/>
        <w:bidi w:val="0"/>
      </w:pPr>
      <w:r>
        <w:rPr>
          <w:rFonts w:hint="eastAsia"/>
        </w:rPr>
        <w:t>竞争性谈判（公开挂网）</w:t>
      </w:r>
    </w:p>
    <w:p w14:paraId="6CC079C6">
      <w:pPr>
        <w:pStyle w:val="2"/>
        <w:bidi w:val="0"/>
      </w:pPr>
      <w:r>
        <w:rPr>
          <w:rFonts w:hint="eastAsia"/>
        </w:rPr>
        <w:t>（四）招标评审原则</w:t>
      </w:r>
    </w:p>
    <w:p w14:paraId="52E68887">
      <w:pPr>
        <w:pStyle w:val="2"/>
        <w:bidi w:val="0"/>
      </w:pPr>
      <w:r>
        <w:rPr>
          <w:rFonts w:hint="eastAsia"/>
        </w:rPr>
        <w:t>   需满足模具产品运输的时效性、服务佳、运价合理</w:t>
      </w:r>
    </w:p>
    <w:p w14:paraId="6F57CB7B">
      <w:pPr>
        <w:pStyle w:val="2"/>
        <w:bidi w:val="0"/>
      </w:pPr>
      <w:r>
        <w:rPr>
          <w:rFonts w:hint="eastAsia"/>
        </w:rPr>
        <w:t>（五）现场答疑</w:t>
      </w:r>
    </w:p>
    <w:p w14:paraId="5EC0CDCF">
      <w:pPr>
        <w:pStyle w:val="2"/>
        <w:bidi w:val="0"/>
      </w:pPr>
      <w:r>
        <w:rPr>
          <w:rFonts w:hint="eastAsia"/>
        </w:rPr>
        <w:t>   如对我公司产品运输不了解的，可以到现场实地答疑。</w:t>
      </w:r>
    </w:p>
    <w:p w14:paraId="566E26A9">
      <w:pPr>
        <w:pStyle w:val="2"/>
        <w:bidi w:val="0"/>
      </w:pPr>
      <w:r>
        <w:rPr>
          <w:rFonts w:hint="eastAsia"/>
        </w:rPr>
        <w:t>联 系 人：冯先生/刘先生   电话：17313174187/18783150761   </w:t>
      </w:r>
    </w:p>
    <w:p w14:paraId="7154EC4D">
      <w:pPr>
        <w:pStyle w:val="2"/>
        <w:bidi w:val="0"/>
      </w:pPr>
      <w:r>
        <w:rPr>
          <w:rFonts w:hint="eastAsia"/>
        </w:rPr>
        <w:t>（六）投标资质</w:t>
      </w:r>
    </w:p>
    <w:p w14:paraId="42B78433">
      <w:pPr>
        <w:pStyle w:val="2"/>
        <w:bidi w:val="0"/>
      </w:pPr>
      <w:r>
        <w:rPr>
          <w:rFonts w:hint="eastAsia"/>
        </w:rPr>
        <w:t>1、提供的资质文件和业绩情况均真实有效，具有良好的商业信誉和健全的财务会计制度；</w:t>
      </w:r>
    </w:p>
    <w:p w14:paraId="233BD140">
      <w:pPr>
        <w:pStyle w:val="2"/>
        <w:bidi w:val="0"/>
      </w:pPr>
      <w:r>
        <w:rPr>
          <w:rFonts w:hint="eastAsia"/>
        </w:rPr>
        <w:t>投标人所提交的所有资质、业绩、财务等证明材料，招标方有权随时向相关主管部门、第三方机构核查其真实性。如发现虚假、伪造、隐瞒等情形，招标方有权取消其投标或中标资格，并追究相关法律责任。</w:t>
      </w:r>
    </w:p>
    <w:p w14:paraId="2C6A74A8">
      <w:pPr>
        <w:pStyle w:val="2"/>
        <w:bidi w:val="0"/>
      </w:pPr>
      <w:r>
        <w:rPr>
          <w:rFonts w:hint="eastAsia"/>
        </w:rPr>
        <w:t>2、在工商企业不良信用记录公示系统中查询不具有不良信用记录和不良诚信记录；</w:t>
      </w:r>
    </w:p>
    <w:p w14:paraId="729AB226">
      <w:pPr>
        <w:pStyle w:val="2"/>
        <w:bidi w:val="0"/>
      </w:pPr>
      <w:r>
        <w:rPr>
          <w:rFonts w:hint="eastAsia"/>
        </w:rPr>
        <w:t>3、在采购方以往的采购活动中，投标方无违法、违规、违纪、违约行为，与采购方无经济纠纷；</w:t>
      </w:r>
    </w:p>
    <w:p w14:paraId="7F43A777">
      <w:pPr>
        <w:pStyle w:val="2"/>
        <w:bidi w:val="0"/>
      </w:pPr>
      <w:r>
        <w:rPr>
          <w:rFonts w:hint="eastAsia"/>
        </w:rPr>
        <w:t>如投标人在本次或以往招标、履约过程中存在失信、违约、串标、恶意投标等行为，招标方有权将其列入供应商黑名单，永久取消其参与本公司及关联公司所有采购活动的资格。</w:t>
      </w:r>
    </w:p>
    <w:p w14:paraId="4D9860C4">
      <w:pPr>
        <w:pStyle w:val="2"/>
        <w:bidi w:val="0"/>
      </w:pPr>
      <w:r>
        <w:rPr>
          <w:rFonts w:hint="eastAsia"/>
        </w:rPr>
        <w:t>  4、遵守《中华人民共和国政府采购法》及相关法律、法规和规章；</w:t>
      </w:r>
    </w:p>
    <w:p w14:paraId="76C7D99D">
      <w:pPr>
        <w:pStyle w:val="2"/>
        <w:bidi w:val="0"/>
      </w:pPr>
      <w:r>
        <w:rPr>
          <w:rFonts w:hint="eastAsia"/>
        </w:rPr>
        <w:t>5、与采购方未曾生过任何法律纠纷。</w:t>
      </w:r>
    </w:p>
    <w:p w14:paraId="6A2523F5">
      <w:pPr>
        <w:pStyle w:val="2"/>
        <w:bidi w:val="0"/>
      </w:pPr>
      <w:r>
        <w:rPr>
          <w:rFonts w:hint="eastAsia"/>
        </w:rPr>
        <w:t>6、非联合体报价（本项目不接受联合体报价）。</w:t>
      </w:r>
    </w:p>
    <w:p w14:paraId="472E749D">
      <w:pPr>
        <w:pStyle w:val="2"/>
        <w:bidi w:val="0"/>
      </w:pPr>
      <w:r>
        <w:rPr>
          <w:rFonts w:hint="eastAsia"/>
        </w:rPr>
        <w:t>（七）竞争性谈判文件获取方式</w:t>
      </w:r>
    </w:p>
    <w:p w14:paraId="35DAA1AB">
      <w:pPr>
        <w:pStyle w:val="2"/>
        <w:bidi w:val="0"/>
      </w:pPr>
      <w:r>
        <w:rPr>
          <w:rFonts w:hint="eastAsia"/>
        </w:rPr>
        <w:t>1、文件均为免费获取，不收取任何费用，在招标公告下方获取。文件获取截止时间：2025年8月18日17：30。</w:t>
      </w:r>
    </w:p>
    <w:p w14:paraId="389BCDB5">
      <w:pPr>
        <w:pStyle w:val="2"/>
        <w:bidi w:val="0"/>
      </w:pPr>
      <w:r>
        <w:rPr>
          <w:rFonts w:hint="eastAsia"/>
        </w:rPr>
        <w:t>（八）投标规定：</w:t>
      </w:r>
    </w:p>
    <w:p w14:paraId="522C0AF0">
      <w:pPr>
        <w:pStyle w:val="2"/>
        <w:bidi w:val="0"/>
      </w:pPr>
      <w:r>
        <w:rPr>
          <w:rFonts w:hint="eastAsia"/>
        </w:rPr>
        <w:t>1、保证金缴纳截止时间：2025年8月18日17：30;投标人应在2025年8月18日17：30前将投标保证金人民币20000元（贰万元）以转账的方式转入成都普什汽车模具有限公司银行账户，不接受现金。</w:t>
      </w:r>
    </w:p>
    <w:p w14:paraId="6B0AC604">
      <w:pPr>
        <w:pStyle w:val="2"/>
        <w:bidi w:val="0"/>
      </w:pPr>
      <w:r>
        <w:rPr>
          <w:rFonts w:hint="eastAsia"/>
        </w:rPr>
        <w:t>2、开标时间：2025年8月19日上午10：00投标人携带标书及公章达到开标会议现场，超期未到达开标现场，招标方不再收取标书，视为自动放弃投标资格；</w:t>
      </w:r>
    </w:p>
    <w:p w14:paraId="1BCA6A69">
      <w:pPr>
        <w:pStyle w:val="2"/>
        <w:bidi w:val="0"/>
      </w:pPr>
      <w:r>
        <w:rPr>
          <w:rFonts w:hint="eastAsia"/>
        </w:rPr>
        <w:t>3、开标地点：成都普什汽车模具有限公司会议室（如有变动，另行通知）</w:t>
      </w:r>
    </w:p>
    <w:p w14:paraId="4C19F62C">
      <w:pPr>
        <w:pStyle w:val="2"/>
        <w:bidi w:val="0"/>
      </w:pPr>
      <w:r>
        <w:rPr>
          <w:rFonts w:hint="eastAsia"/>
        </w:rPr>
        <w:t>4、由成都普什汽车模具有限公司组织评标委员会评标，并确定中标人,允许存在第二中标人。</w:t>
      </w:r>
    </w:p>
    <w:p w14:paraId="2F027C62">
      <w:pPr>
        <w:pStyle w:val="2"/>
        <w:bidi w:val="0"/>
      </w:pPr>
      <w:r>
        <w:rPr>
          <w:rFonts w:hint="eastAsia"/>
        </w:rPr>
        <w:t>5、投标保证金缴纳缴纳方式：银行现金转账，如同时投标成都普什汽车模具有限公司和其子公司宜宾普翼汽车科技有限公司的，应双倍交纳投标保证金。如未中标时，按本文件中规定退还；如中标则自动转为履约保证金（如中标宜宾普翼汽车科技有限公司物流项目，将由成都普什汽车模具有限公司将投标保证金转付给宜宾普翼汽车科技有限公司，作为中标人的履约保证金）。</w:t>
      </w:r>
    </w:p>
    <w:p w14:paraId="0A5BB9B3">
      <w:pPr>
        <w:pStyle w:val="2"/>
        <w:bidi w:val="0"/>
      </w:pPr>
      <w:r>
        <w:rPr>
          <w:rFonts w:hint="eastAsia"/>
        </w:rPr>
        <w:t>公司名称：成都普什汽车模具有限公司</w:t>
      </w:r>
    </w:p>
    <w:p w14:paraId="751AE8B7">
      <w:pPr>
        <w:pStyle w:val="2"/>
        <w:bidi w:val="0"/>
      </w:pPr>
      <w:r>
        <w:rPr>
          <w:rFonts w:hint="eastAsia"/>
        </w:rPr>
        <w:t>账户名：成都普什汽车模具有限公司</w:t>
      </w:r>
    </w:p>
    <w:p w14:paraId="30ABD793">
      <w:pPr>
        <w:pStyle w:val="2"/>
        <w:bidi w:val="0"/>
      </w:pPr>
      <w:r>
        <w:rPr>
          <w:rFonts w:hint="eastAsia"/>
        </w:rPr>
        <w:t>开户行：工行成都龙泉驿泉路支行</w:t>
      </w:r>
    </w:p>
    <w:p w14:paraId="0DA7F0E8">
      <w:pPr>
        <w:pStyle w:val="2"/>
        <w:bidi w:val="0"/>
      </w:pPr>
      <w:r>
        <w:rPr>
          <w:rFonts w:hint="eastAsia"/>
        </w:rPr>
        <w:t>账  号：4402234119100022233</w:t>
      </w:r>
    </w:p>
    <w:p w14:paraId="38596251">
      <w:pPr>
        <w:pStyle w:val="2"/>
        <w:bidi w:val="0"/>
      </w:pPr>
      <w:r>
        <w:rPr>
          <w:rFonts w:hint="eastAsia"/>
        </w:rPr>
        <w:t> </w:t>
      </w:r>
    </w:p>
    <w:p w14:paraId="199EF2B2">
      <w:pPr>
        <w:pStyle w:val="2"/>
        <w:bidi w:val="0"/>
      </w:pPr>
      <w:r>
        <w:rPr>
          <w:rFonts w:hint="eastAsia"/>
        </w:rPr>
        <w:t>附表：</w:t>
      </w:r>
    </w:p>
    <w:p w14:paraId="7764283D">
      <w:pPr>
        <w:pStyle w:val="2"/>
        <w:bidi w:val="0"/>
      </w:pPr>
      <w:r>
        <w:rPr>
          <w:rFonts w:hint="eastAsia"/>
        </w:rPr>
        <w:t>附件一：《模具产品委外运输报价表》</w:t>
      </w:r>
    </w:p>
    <w:p w14:paraId="338DC411">
      <w:pPr>
        <w:pStyle w:val="2"/>
        <w:bidi w:val="0"/>
      </w:pPr>
      <w:r>
        <w:rPr>
          <w:rFonts w:hint="eastAsia"/>
        </w:rPr>
        <w:t>附件二：《中转报价表》</w:t>
      </w:r>
    </w:p>
    <w:p w14:paraId="717B30D6">
      <w:pPr>
        <w:pStyle w:val="2"/>
        <w:bidi w:val="0"/>
      </w:pPr>
      <w:r>
        <w:rPr>
          <w:rFonts w:hint="eastAsia"/>
        </w:rPr>
        <w:t>采 购 方：成都普什汽车模具有限公司</w:t>
      </w:r>
    </w:p>
    <w:p w14:paraId="21B59814">
      <w:pPr>
        <w:pStyle w:val="2"/>
        <w:bidi w:val="0"/>
      </w:pPr>
      <w:r>
        <w:rPr>
          <w:rFonts w:hint="eastAsia"/>
        </w:rPr>
        <w:t>地    址：成都市龙泉驿区经开区南一路222号</w:t>
      </w:r>
    </w:p>
    <w:p w14:paraId="01378294">
      <w:pPr>
        <w:pStyle w:val="2"/>
        <w:bidi w:val="0"/>
      </w:pPr>
      <w:r>
        <w:rPr>
          <w:rFonts w:hint="eastAsia"/>
        </w:rPr>
        <w:t>联 系 人：冯先生   电话：17313174187</w:t>
      </w:r>
    </w:p>
    <w:p w14:paraId="5B4F8559">
      <w:pPr>
        <w:pStyle w:val="2"/>
        <w:bidi w:val="0"/>
      </w:pPr>
      <w:r>
        <w:rPr>
          <w:rFonts w:hint="eastAsia"/>
        </w:rPr>
        <w:t>采购监督：</w:t>
      </w:r>
    </w:p>
    <w:p w14:paraId="338B97B0">
      <w:pPr>
        <w:pStyle w:val="2"/>
        <w:bidi w:val="0"/>
      </w:pPr>
      <w:r>
        <w:rPr>
          <w:rFonts w:hint="eastAsia"/>
        </w:rPr>
        <w:t>余女士         联系电话：028-63166981</w:t>
      </w:r>
    </w:p>
    <w:p w14:paraId="1BBFDF10">
      <w:pPr>
        <w:pStyle w:val="2"/>
        <w:bidi w:val="0"/>
      </w:pPr>
      <w:r>
        <w:rPr>
          <w:rFonts w:hint="eastAsia"/>
        </w:rPr>
        <w:t>刘女士         联系电话：028-63166981</w:t>
      </w:r>
    </w:p>
    <w:p w14:paraId="7CD2562C">
      <w:pPr>
        <w:pStyle w:val="2"/>
        <w:bidi w:val="0"/>
      </w:pPr>
      <w:r>
        <w:rPr>
          <w:rFonts w:hint="eastAsia"/>
        </w:rPr>
        <w:t> </w:t>
      </w:r>
    </w:p>
    <w:p w14:paraId="6D325B59">
      <w:pPr>
        <w:pStyle w:val="2"/>
        <w:bidi w:val="0"/>
      </w:pPr>
    </w:p>
    <w:p w14:paraId="32E2327B">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4B61F8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1294</Words>
  <Characters>1463</Characters>
  <Lines>0</Lines>
  <Paragraphs>0</Paragraphs>
  <TotalTime>0</TotalTime>
  <ScaleCrop>false</ScaleCrop>
  <LinksUpToDate>false</LinksUpToDate>
  <CharactersWithSpaces>1513</CharactersWithSpaces>
  <Application>WPS Office_12.1.0.22483_F1E327BC-269C-435d-A152-05C5408002CA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2025-08-13T07:01:24Z</dcterms:created>
  <dc:creator>28039</dc:creator>
  <cp:lastModifiedBy>璇儿</cp:lastModifiedBy>
  <dcterms:modified xsi:type="dcterms:W3CDTF">2025-08-13T07:01:40Z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2052-12.1.0.22483</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9A93B12EAF5F4D25B790498863C125BF_12</vt:lpwstr>
  </property>
</Properties>
</file>