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9A41B4">
      <w:pPr>
        <w:pStyle w:val="2"/>
        <w:bidi w:val="0"/>
      </w:pPr>
      <w:bookmarkStart w:id="0" w:name="_GoBack"/>
      <w:r>
        <w:rPr>
          <w:rFonts w:hint="eastAsia"/>
        </w:rPr>
        <w:t>询价人拟对 柳州、防城港库至广西区域房建项目钢材运输 进行询价，具体信息如下：</w:t>
      </w:r>
    </w:p>
    <w:p w14:paraId="4D994770">
      <w:pPr>
        <w:pStyle w:val="2"/>
        <w:bidi w:val="0"/>
      </w:pPr>
      <w:r>
        <w:rPr>
          <w:rFonts w:hint="eastAsia"/>
          <w:lang w:val="en-US" w:eastAsia="zh-CN"/>
        </w:rPr>
        <w:t>一、项目信息</w:t>
      </w:r>
    </w:p>
    <w:p w14:paraId="4AA0266E">
      <w:pPr>
        <w:pStyle w:val="2"/>
        <w:bidi w:val="0"/>
        <w:rPr>
          <w:rFonts w:hint="eastAsia"/>
        </w:rPr>
      </w:pPr>
      <w:r>
        <w:rPr>
          <w:rFonts w:hint="eastAsia"/>
        </w:rPr>
        <w:t>1. 柳州、防城港库至广西区域房建钢材物流服务项目。</w:t>
      </w:r>
    </w:p>
    <w:p w14:paraId="4EDA79C2">
      <w:pPr>
        <w:pStyle w:val="2"/>
        <w:bidi w:val="0"/>
        <w:rPr>
          <w:rFonts w:hint="eastAsia"/>
        </w:rPr>
      </w:pPr>
      <w:r>
        <w:rPr>
          <w:rFonts w:hint="eastAsia"/>
        </w:rPr>
        <w:t>2.运输方式：全程汽运。</w:t>
      </w:r>
    </w:p>
    <w:p w14:paraId="131C69FA">
      <w:pPr>
        <w:pStyle w:val="2"/>
        <w:bidi w:val="0"/>
        <w:rPr>
          <w:rFonts w:hint="eastAsia"/>
        </w:rPr>
      </w:pPr>
      <w:r>
        <w:rPr>
          <w:rFonts w:hint="eastAsia"/>
        </w:rPr>
        <w:t>3.项目周期：预计 2025 年 8 月至该线路终止运输之日（具体以询价人通知为准）。</w:t>
      </w:r>
    </w:p>
    <w:p w14:paraId="754931F3">
      <w:pPr>
        <w:pStyle w:val="2"/>
        <w:bidi w:val="0"/>
        <w:rPr>
          <w:rFonts w:hint="eastAsia"/>
        </w:rPr>
      </w:pPr>
      <w:r>
        <w:rPr>
          <w:rFonts w:hint="eastAsia"/>
        </w:rPr>
        <w:t>4.项目信息联系人：项目具体情况联系了解。 联系人： 罗工17878558200 。</w:t>
      </w:r>
    </w:p>
    <w:p w14:paraId="45A59F40">
      <w:pPr>
        <w:pStyle w:val="2"/>
        <w:bidi w:val="0"/>
        <w:rPr>
          <w:rFonts w:hint="eastAsia"/>
        </w:rPr>
      </w:pPr>
      <w:r>
        <w:rPr>
          <w:rFonts w:hint="eastAsia"/>
        </w:rPr>
        <w:t>5.本次询价仅邀请在广西高速物流股份有限公司2024年物流服务商入围（招标编号：HG2024-FW693）招标中标人中公开询价（详见附件运输报价人资格要求），不接受非入围中标单位报价。</w:t>
      </w:r>
    </w:p>
    <w:p w14:paraId="642A9F98">
      <w:pPr>
        <w:pStyle w:val="2"/>
        <w:bidi w:val="0"/>
        <w:rPr>
          <w:rFonts w:hint="eastAsia"/>
        </w:rPr>
      </w:pPr>
      <w:r>
        <w:rPr>
          <w:rFonts w:hint="eastAsia"/>
        </w:rPr>
        <w:t>6.本项目A包件最高控制价为A包件最高控制价为人民币柒拾柒万伍仟贰佰柒拾元整（¥775270.00元），B包件最高控制价为人民币壹佰零伍万壹仟壹佰陆拾元整（¥1051160.00元），超过最高现价的报价视为无效报价，按作废处理。</w:t>
      </w:r>
    </w:p>
    <w:p w14:paraId="763E7CDD">
      <w:pPr>
        <w:pStyle w:val="2"/>
        <w:bidi w:val="0"/>
        <w:rPr>
          <w:rFonts w:hint="eastAsia"/>
        </w:rPr>
      </w:pPr>
      <w:r>
        <w:rPr>
          <w:rFonts w:hint="eastAsia"/>
        </w:rPr>
        <w:t>7.具体标段、运输方式信息及参考运距详见附件一。</w:t>
      </w:r>
    </w:p>
    <w:p w14:paraId="45E1ECC9">
      <w:pPr>
        <w:pStyle w:val="2"/>
        <w:bidi w:val="0"/>
      </w:pPr>
      <w:r>
        <w:rPr>
          <w:rFonts w:hint="eastAsia"/>
          <w:lang w:val="en-US" w:eastAsia="zh-CN"/>
        </w:rPr>
        <w:t>二、报价要求及注意事项</w:t>
      </w:r>
    </w:p>
    <w:p w14:paraId="69848E35">
      <w:pPr>
        <w:pStyle w:val="2"/>
        <w:bidi w:val="0"/>
        <w:rPr>
          <w:rFonts w:hint="eastAsia"/>
        </w:rPr>
      </w:pPr>
      <w:r>
        <w:rPr>
          <w:rFonts w:hint="eastAsia"/>
        </w:rPr>
        <w:t>1.运输报价为“ XX元/吨”（最多允许保留两位小数点报价），报价中应充分考虑装货点的运载数量、配货品规和数量、线路通行情况、工地便道难易程度、装卸货点的花费的待装和装货时间、卸货点花费的待卸和卸货、通行车辆的长度、多点卸货、过车倒运等因素，且运输报价必须包含“运输途中的损耗”（损耗在运费结算中进行扣除）；</w:t>
      </w:r>
    </w:p>
    <w:p w14:paraId="4DFBCFF0">
      <w:pPr>
        <w:pStyle w:val="2"/>
        <w:bidi w:val="0"/>
        <w:rPr>
          <w:rFonts w:hint="eastAsia"/>
        </w:rPr>
      </w:pPr>
      <w:r>
        <w:rPr>
          <w:rFonts w:hint="eastAsia"/>
        </w:rPr>
        <w:t>2.运输单位报价前自行做好实地踏勘和咨询项目联系人，询价人不组织贵公司进行实地踏勘；</w:t>
      </w:r>
    </w:p>
    <w:p w14:paraId="4CE88715">
      <w:pPr>
        <w:pStyle w:val="2"/>
        <w:bidi w:val="0"/>
        <w:rPr>
          <w:rFonts w:hint="eastAsia"/>
        </w:rPr>
      </w:pPr>
      <w:r>
        <w:rPr>
          <w:rFonts w:hint="eastAsia"/>
        </w:rPr>
        <w:t>3.运输单位可根据自身实际情况任意包段慎重报价。运输单位一旦报价，询价人均视为其对各种因素进行充分考虑。</w:t>
      </w:r>
    </w:p>
    <w:p w14:paraId="02E722A8">
      <w:pPr>
        <w:pStyle w:val="2"/>
        <w:bidi w:val="0"/>
        <w:rPr>
          <w:rFonts w:hint="eastAsia"/>
        </w:rPr>
      </w:pPr>
      <w:r>
        <w:rPr>
          <w:rFonts w:hint="eastAsia"/>
        </w:rPr>
        <w:t>4.只接受一次性报价，报价价格均为含税包干价格。</w:t>
      </w:r>
    </w:p>
    <w:p w14:paraId="03DF5C0F">
      <w:pPr>
        <w:pStyle w:val="2"/>
        <w:bidi w:val="0"/>
        <w:rPr>
          <w:rFonts w:hint="eastAsia"/>
        </w:rPr>
      </w:pPr>
      <w:r>
        <w:rPr>
          <w:rFonts w:hint="eastAsia"/>
        </w:rPr>
        <w:t>5.承运方认同承运过程中可能因线路变更及外部因素变化，包括但不限于起运地、卸货地、货主方采购政策变化等因素影响，导致实际承运量、承运金额与招标量、招标金额不一致的情况（包括承运量及承运金额出现重大变更），并不追究由此引起的相关损失及责任。</w:t>
      </w:r>
    </w:p>
    <w:p w14:paraId="64285294">
      <w:pPr>
        <w:pStyle w:val="2"/>
        <w:bidi w:val="0"/>
        <w:rPr>
          <w:rFonts w:hint="eastAsia"/>
        </w:rPr>
      </w:pPr>
      <w:r>
        <w:rPr>
          <w:rFonts w:hint="eastAsia"/>
        </w:rPr>
        <w:t>6.本项目出现运输线路（运输途径地、卸货地等)变更导致运输距离变化时，导致运输成本变动的，甲乙双方应在第一时间进行确认并留存相关材料；如因运距增加导致乙方成本上涨，需要进行调价补偿的，乙方应在当期结算周期内提出调价述求并提供举证材料，运价当期补偿。乙方在当期结算周期内未提出调价述求，或未提供举证材料，或过期提出、过期举证的，均视为默认放弃调价权利，后续不再予以调价；如因运距减少导致乙方成本下降的，乙方有义务第一时间告知甲方，并配合提供相关材料，运价当期调减，否则甲方有权利在后续追偿；以上运价调整原则上优先按本合同最接近新运输线路运距的卸货点单价折算为“元/吨·公里”单价X新线路运距进行结算，如最接近新线路运距及运输环境差异过大的则双方通过另行协商方式协商价格，新线路运距、运价双方以《运距运价确认函》形式进行确认。任意一方不接受以上调价结果或协商不一致的，甲方有权利重新选定该线路运输单位。</w:t>
      </w:r>
    </w:p>
    <w:p w14:paraId="7758D324">
      <w:pPr>
        <w:pStyle w:val="2"/>
        <w:bidi w:val="0"/>
      </w:pPr>
      <w:r>
        <w:rPr>
          <w:rFonts w:hint="eastAsia"/>
          <w:lang w:val="en-US" w:eastAsia="zh-CN"/>
        </w:rPr>
        <w:t>三、报价递交要求</w:t>
      </w:r>
    </w:p>
    <w:p w14:paraId="53278D87">
      <w:pPr>
        <w:pStyle w:val="2"/>
        <w:bidi w:val="0"/>
        <w:rPr>
          <w:rFonts w:hint="eastAsia"/>
        </w:rPr>
      </w:pPr>
      <w:r>
        <w:rPr>
          <w:rFonts w:hint="eastAsia"/>
        </w:rPr>
        <w:t>1.时间要求：2025年 8 月 18 日 16:00前报价</w:t>
      </w:r>
    </w:p>
    <w:p w14:paraId="07F07057">
      <w:pPr>
        <w:pStyle w:val="2"/>
        <w:bidi w:val="0"/>
        <w:rPr>
          <w:rFonts w:hint="eastAsia"/>
        </w:rPr>
      </w:pPr>
      <w:r>
        <w:rPr>
          <w:rFonts w:hint="eastAsia"/>
        </w:rPr>
        <w:t>2.报价方式</w:t>
      </w:r>
    </w:p>
    <w:p w14:paraId="38B05975">
      <w:pPr>
        <w:pStyle w:val="2"/>
        <w:bidi w:val="0"/>
        <w:rPr>
          <w:rFonts w:hint="eastAsia"/>
        </w:rPr>
      </w:pPr>
      <w:r>
        <w:rPr>
          <w:rFonts w:hint="eastAsia"/>
        </w:rPr>
        <w:t>登录广西交通投资集团集中采购平台（http://sp.jc.gxjttz.com/）进入询价项目点击参与并提交报名成功后（询价项目报名环节不用上传附件材料，直接完成报名即可），进入“我的项目”选择已报名询价项目进行报价填写（报价时请不要进行“导出报价模板”及“导入报价清单”操作，请直接在报价栏进行单价填写，并在报价时上传盖章附件二）。</w:t>
      </w:r>
    </w:p>
    <w:p w14:paraId="4374C17D">
      <w:pPr>
        <w:pStyle w:val="2"/>
        <w:bidi w:val="0"/>
      </w:pPr>
      <w:r>
        <w:rPr>
          <w:rFonts w:hint="eastAsia"/>
          <w:lang w:val="en-US" w:eastAsia="zh-CN"/>
        </w:rPr>
        <w:t>四、询价人指定联系人及联系方式     </w:t>
      </w:r>
    </w:p>
    <w:p w14:paraId="4384A636">
      <w:pPr>
        <w:pStyle w:val="2"/>
        <w:bidi w:val="0"/>
        <w:rPr>
          <w:rFonts w:hint="eastAsia"/>
        </w:rPr>
      </w:pPr>
      <w:r>
        <w:rPr>
          <w:rFonts w:hint="eastAsia"/>
        </w:rPr>
        <w:t>1.报价指定联系人：郭先生 13649452447/0771-5775639。</w:t>
      </w:r>
    </w:p>
    <w:p w14:paraId="7B09985C">
      <w:pPr>
        <w:pStyle w:val="2"/>
        <w:bidi w:val="0"/>
        <w:rPr>
          <w:rFonts w:hint="eastAsia"/>
        </w:rPr>
      </w:pPr>
      <w:r>
        <w:rPr>
          <w:rFonts w:hint="eastAsia"/>
        </w:rPr>
        <w:t>2.联系地址：广西南宁市民族大道152号铁投大厦2533室。</w:t>
      </w:r>
    </w:p>
    <w:p w14:paraId="2616476F">
      <w:pPr>
        <w:pStyle w:val="2"/>
        <w:bidi w:val="0"/>
      </w:pPr>
      <w:r>
        <w:rPr>
          <w:rFonts w:hint="eastAsia"/>
          <w:lang w:val="en-US" w:eastAsia="zh-CN"/>
        </w:rPr>
        <w:t>五、其他</w:t>
      </w:r>
    </w:p>
    <w:p w14:paraId="5B2CE010">
      <w:pPr>
        <w:pStyle w:val="2"/>
        <w:bidi w:val="0"/>
        <w:rPr>
          <w:rFonts w:hint="eastAsia"/>
        </w:rPr>
      </w:pPr>
      <w:r>
        <w:rPr>
          <w:rFonts w:hint="eastAsia"/>
        </w:rPr>
        <w:t>1.报价人必须满足以下“附件三”的资格要求后方可报价，否则报价无效。</w:t>
      </w:r>
    </w:p>
    <w:p w14:paraId="235075A3">
      <w:pPr>
        <w:pStyle w:val="2"/>
        <w:bidi w:val="0"/>
        <w:rPr>
          <w:rFonts w:hint="eastAsia"/>
        </w:rPr>
      </w:pPr>
      <w:r>
        <w:rPr>
          <w:rFonts w:hint="eastAsia"/>
        </w:rPr>
        <w:t>2.本次询价获得承运资格的运输单位，须配合询价人物流信息系统的录入相关工作。</w:t>
      </w:r>
    </w:p>
    <w:p w14:paraId="1D5E96F5">
      <w:pPr>
        <w:pStyle w:val="2"/>
        <w:bidi w:val="0"/>
        <w:rPr>
          <w:rFonts w:hint="eastAsia"/>
        </w:rPr>
      </w:pPr>
      <w:r>
        <w:rPr>
          <w:rFonts w:hint="eastAsia"/>
        </w:rPr>
        <w:t>3.本次询价获得承运资格的运输单位，与询价人无合同关系且未向询价人缴纳合同履约保证金的须缴纳人民币5万元/项目的合同履约保证金（具体金额以询价人要求为准）。与询价人有合同关系的，则与询价人的其他合同中的合同履约保证金为本次运输承担连带担保责任，并与询价人签订书面合同等（运输合同、确认函等以询价人出具的为准）。</w:t>
      </w:r>
    </w:p>
    <w:p w14:paraId="64E01E0D">
      <w:pPr>
        <w:pStyle w:val="2"/>
        <w:bidi w:val="0"/>
        <w:rPr>
          <w:rFonts w:hint="eastAsia"/>
        </w:rPr>
      </w:pPr>
      <w:r>
        <w:rPr>
          <w:rFonts w:hint="eastAsia"/>
        </w:rPr>
        <w:t>4.询价开标（拆价）后，在运输业务执行前或执行过程中，因入围运输商自身原因无法进行承运或无法继续承运的，每无法完成一个包的运输任务时，招标人六个月内不再邀请该运输商进行新增项目竞价（以此类推），其余奖罚条款按照合同条款执行。（如果询价文件的规定与招标文件冲突，应以本询价文件为准）。</w:t>
      </w:r>
    </w:p>
    <w:p w14:paraId="1771B39E">
      <w:pPr>
        <w:pStyle w:val="2"/>
        <w:bidi w:val="0"/>
        <w:rPr>
          <w:rFonts w:hint="eastAsia"/>
        </w:rPr>
      </w:pPr>
      <w:r>
        <w:rPr>
          <w:rFonts w:hint="eastAsia"/>
        </w:rPr>
        <w:t>5.如报价人报价存在明显不平衡报价情况的，将对其作出处罚。</w:t>
      </w:r>
    </w:p>
    <w:p w14:paraId="15E59A5F">
      <w:pPr>
        <w:pStyle w:val="2"/>
        <w:bidi w:val="0"/>
        <w:rPr>
          <w:rFonts w:hint="eastAsia"/>
        </w:rPr>
      </w:pPr>
      <w:r>
        <w:rPr>
          <w:rFonts w:hint="eastAsia"/>
        </w:rPr>
        <w:t>6.项目由总报价最低单位承运，具体承运项目数以询价人书面通知为准。</w:t>
      </w:r>
    </w:p>
    <w:p w14:paraId="3BFE4C31">
      <w:pPr>
        <w:pStyle w:val="2"/>
        <w:bidi w:val="0"/>
        <w:rPr>
          <w:rFonts w:hint="eastAsia"/>
        </w:rPr>
      </w:pPr>
      <w:r>
        <w:rPr>
          <w:rFonts w:hint="eastAsia"/>
        </w:rPr>
        <w:t>7.采购人根据竞价标段总价最低的原则确定最终承运人，采购包件中总价最低为多人时，依次根据国家企业信用信息公示系统所显示的实缴资本（孰多）→资产负债率（孰低）进行择优推荐。</w:t>
      </w:r>
    </w:p>
    <w:p w14:paraId="302DAB90">
      <w:pPr>
        <w:pStyle w:val="2"/>
        <w:bidi w:val="0"/>
        <w:rPr>
          <w:rFonts w:hint="eastAsia"/>
        </w:rPr>
      </w:pPr>
      <w:r>
        <w:rPr>
          <w:rFonts w:hint="eastAsia"/>
        </w:rPr>
        <w:t> </w:t>
      </w:r>
    </w:p>
    <w:p w14:paraId="768A2C33">
      <w:pPr>
        <w:pStyle w:val="2"/>
        <w:bidi w:val="0"/>
        <w:rPr>
          <w:rFonts w:hint="eastAsia"/>
        </w:rPr>
      </w:pPr>
      <w:r>
        <w:rPr>
          <w:rFonts w:hint="eastAsia"/>
        </w:rPr>
        <w:t>附：广西高速物流股份有限公司广西区域房建项目钢材运输项目询价函</w:t>
      </w:r>
    </w:p>
    <w:p w14:paraId="74B3F932">
      <w:pPr>
        <w:pStyle w:val="2"/>
        <w:bidi w:val="0"/>
        <w:rPr>
          <w:rFonts w:hint="eastAsia"/>
        </w:rPr>
      </w:pPr>
    </w:p>
    <w:p w14:paraId="27313D8F">
      <w:pPr>
        <w:pStyle w:val="2"/>
        <w:bidi w:val="0"/>
        <w:rPr>
          <w:rFonts w:hint="eastAsia"/>
        </w:rPr>
      </w:pPr>
    </w:p>
    <w:p w14:paraId="1993AA04">
      <w:pPr>
        <w:pStyle w:val="2"/>
        <w:bidi w:val="0"/>
        <w:rPr>
          <w:rFonts w:hint="eastAsia"/>
        </w:rPr>
      </w:pPr>
      <w:r>
        <w:rPr>
          <w:rFonts w:hint="eastAsia"/>
        </w:rPr>
        <w:t>询价人：广西高速物流股份有限公司</w:t>
      </w:r>
    </w:p>
    <w:p w14:paraId="04D83718">
      <w:pPr>
        <w:pStyle w:val="2"/>
        <w:bidi w:val="0"/>
        <w:rPr>
          <w:rFonts w:hint="eastAsia"/>
        </w:rPr>
      </w:pPr>
      <w:r>
        <w:rPr>
          <w:rFonts w:hint="eastAsia"/>
        </w:rPr>
        <w:t>2025年8月13日</w:t>
      </w:r>
    </w:p>
    <w:p w14:paraId="1C3F3451">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C2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2025-08-13T05:33:36Z</dcterms:created>
  <dc:creator>28039</dc:creator>
  <cp:lastModifiedBy>璇儿</cp:lastModifiedBy>
  <dcterms:modified xsi:type="dcterms:W3CDTF">2025-08-13T05:33:41Z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33B30389221342B9B6FACC1A126014CD_12</vt:lpwstr>
  </property>
</Properties>
</file>