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406"/>
      </w:tblGrid>
      <w:tr w14:paraId="3C564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59ECDDC">
            <w:pPr>
              <w:keepNext w:val="0"/>
              <w:keepLines w:val="0"/>
              <w:widowControl/>
              <w:suppressLineNumbers w:val="0"/>
              <w:wordWrap w:val="0"/>
              <w:spacing w:before="0" w:beforeAutospacing="0" w:after="0" w:afterAutospacing="0" w:line="200" w:lineRule="atLeast"/>
              <w:ind w:left="0" w:right="0"/>
              <w:jc w:val="left"/>
              <w:rPr>
                <w:rStyle w:val="3"/>
              </w:rPr>
            </w:pPr>
            <w:bookmarkStart w:id="0" w:name="_GoBack"/>
            <w:r>
              <w:rPr>
                <w:rStyle w:val="3"/>
                <w:rFonts w:hint="eastAsia"/>
                <w:lang w:val="en-US" w:eastAsia="zh-CN"/>
              </w:rPr>
              <w:t>华润汕头康威医药有限公司</w:t>
            </w:r>
          </w:p>
        </w:tc>
      </w:tr>
      <w:tr w14:paraId="51F8F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0A65E17">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2025-2027年物流运输服务采购项目</w:t>
            </w:r>
          </w:p>
        </w:tc>
      </w:tr>
      <w:tr w14:paraId="42E78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4D71225">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招标公告</w:t>
            </w:r>
          </w:p>
        </w:tc>
      </w:tr>
      <w:tr w14:paraId="3F059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08A27F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jc w:val="left"/>
              <w:rPr>
                <w:rStyle w:val="3"/>
                <w:rFonts w:hint="eastAsia"/>
              </w:rPr>
            </w:pPr>
            <w:r>
              <w:rPr>
                <w:rStyle w:val="3"/>
                <w:rFonts w:hint="eastAsia"/>
                <w:lang w:val="en-US" w:eastAsia="zh-CN"/>
              </w:rPr>
              <w:t>招标公告KZBGG2025080020号</w:t>
            </w:r>
          </w:p>
        </w:tc>
      </w:tr>
      <w:tr w14:paraId="6B47D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7891668">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华润守正招标有限公司受招标人委托，对华润医商华南区域2025年度第21批招标华润汕头康威医药有限公司2025-2027年物流运输服务采购项目进行公开招标。 一、项目基本情况   招标人：华润汕头康威医药有限公司   招标代理机构：华润守正招标有限公司   项目地点：汕头市新津路22号103号房   项目规模：/   项目资金来源：自筹   招标编号：K99907925FZ0001QT   项目名称：华润汕头康威医药有限公司   标段名称：2025-2027年物流运输服务采购项目   招标内容和范围：为粤东地区的客户提供“门到门”的物流配送服务   主要指标：   交货期/工期：24个月   注：详细内容见招标文件，以招标文件为准。 二、投标人资格能力要求   1.资格条件：①应在中华人民共和国境内合法注册的独立法人或其他组织，具有独立签订合同的权利；法人单位投标时，提供企业法人营业执照。（法人单位分支机构投标时，提供企业法人营业执照、投标人的营业执照、法人单位授权书，允许分支机构进行投标及合同签署授权）。</w:t>
            </w:r>
            <w:r>
              <w:rPr>
                <w:rStyle w:val="3"/>
                <w:rFonts w:hint="eastAsia"/>
                <w:lang w:val="en-US" w:eastAsia="zh-CN"/>
              </w:rPr>
              <w:br w:type="textWrapping"/>
            </w:r>
            <w:r>
              <w:rPr>
                <w:rStyle w:val="3"/>
                <w:rFonts w:hint="eastAsia"/>
                <w:lang w:val="en-US" w:eastAsia="zh-CN"/>
              </w:rPr>
              <w:t>  ②提供有效的《道路运输经营许可证》。</w:t>
            </w:r>
            <w:r>
              <w:rPr>
                <w:rStyle w:val="3"/>
                <w:rFonts w:hint="eastAsia"/>
                <w:lang w:val="en-US" w:eastAsia="zh-CN"/>
              </w:rPr>
              <w:br w:type="textWrapping"/>
            </w:r>
            <w:r>
              <w:rPr>
                <w:rStyle w:val="3"/>
                <w:rFonts w:hint="eastAsia"/>
                <w:lang w:val="en-US" w:eastAsia="zh-CN"/>
              </w:rPr>
              <w:t>  2.业绩要求：自2022年01月01日至投标截止日前（合同生效时间与签订时间不一致时，以合同签订时间为准），有1个药品运输配送项目类似合同业绩【提供业绩合同关键页扫描件（含合同标的内容、双方签署页）及至少一张合同对应的结算发票扫描件】。</w:t>
            </w:r>
            <w:r>
              <w:rPr>
                <w:rStyle w:val="3"/>
                <w:rFonts w:hint="eastAsia"/>
                <w:lang w:val="en-US" w:eastAsia="zh-CN"/>
              </w:rPr>
              <w:br w:type="textWrapping"/>
            </w:r>
            <w:r>
              <w:rPr>
                <w:rStyle w:val="3"/>
                <w:rFonts w:hint="eastAsia"/>
                <w:lang w:val="en-US" w:eastAsia="zh-CN"/>
              </w:rPr>
              <w:t>  3.项目经理：无</w:t>
            </w:r>
            <w:r>
              <w:rPr>
                <w:rStyle w:val="3"/>
                <w:rFonts w:hint="eastAsia"/>
                <w:lang w:val="en-US" w:eastAsia="zh-CN"/>
              </w:rPr>
              <w:br w:type="textWrapping"/>
            </w:r>
            <w:r>
              <w:rPr>
                <w:rStyle w:val="3"/>
                <w:rFonts w:hint="eastAsia"/>
                <w:lang w:val="en-US" w:eastAsia="zh-CN"/>
              </w:rPr>
              <w:t>  4.安全要求：无</w:t>
            </w:r>
            <w:r>
              <w:rPr>
                <w:rStyle w:val="3"/>
                <w:rFonts w:hint="eastAsia"/>
                <w:lang w:val="en-US" w:eastAsia="zh-CN"/>
              </w:rPr>
              <w:br w:type="textWrapping"/>
            </w:r>
            <w:r>
              <w:rPr>
                <w:rStyle w:val="3"/>
                <w:rFonts w:hint="eastAsia"/>
                <w:lang w:val="en-US" w:eastAsia="zh-CN"/>
              </w:rPr>
              <w:t>  5.联合体投标人：不允许</w:t>
            </w:r>
            <w:r>
              <w:rPr>
                <w:rStyle w:val="3"/>
                <w:rFonts w:hint="eastAsia"/>
                <w:lang w:val="en-US" w:eastAsia="zh-CN"/>
              </w:rPr>
              <w:br w:type="textWrapping"/>
            </w:r>
            <w:r>
              <w:rPr>
                <w:rStyle w:val="3"/>
                <w:rFonts w:hint="eastAsia"/>
                <w:lang w:val="en-US" w:eastAsia="zh-CN"/>
              </w:rPr>
              <w:t>  6.信誉要求：投标人不属于在“信用中国”网站（www.creditchina.gov.cn）中查明的失信被执行人</w:t>
            </w:r>
            <w:r>
              <w:rPr>
                <w:rStyle w:val="3"/>
                <w:rFonts w:hint="eastAsia"/>
                <w:lang w:val="en-US" w:eastAsia="zh-CN"/>
              </w:rPr>
              <w:br w:type="textWrapping"/>
            </w:r>
            <w:r>
              <w:rPr>
                <w:rStyle w:val="3"/>
                <w:rFonts w:hint="eastAsia"/>
                <w:lang w:val="en-US" w:eastAsia="zh-CN"/>
              </w:rPr>
              <w:t>  7.其他要求：无   备注： 三、招标文件的获取   （一）获取时间     2025年08月12日- 2025年08月18日   （二）招标文件获取方式     在华润集团守正电子招标平台(https://www.szecp.com.cn)在线下载，不接受来人现场领取。   （三）投标人提问截止时间     2025年08月22日 9:30 四、截标/开标时间、地点   截标/开标时间：2025/08/27 09:30:00（北京时间，若有变化另行通知）   截标/开标地点：网上开标大厅/网上开标大厅(若有变化另行通知) 五、招标人及其招标代理机构联系方式</w:t>
            </w:r>
          </w:p>
          <w:tbl>
            <w:tblPr>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306"/>
            </w:tblGrid>
            <w:tr w14:paraId="1413C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5000"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F0F9B97">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  招标人：华润汕头康威医药有限公司</w:t>
                  </w:r>
                </w:p>
              </w:tc>
            </w:tr>
            <w:tr w14:paraId="01392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0537081">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  地址：汕头市新津路22号103号房、202号房、302号房之一、402号房、503号房</w:t>
                  </w:r>
                </w:p>
              </w:tc>
            </w:tr>
            <w:tr w14:paraId="5054D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1B3F98A">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  联系人：庄玲玲</w:t>
                  </w:r>
                </w:p>
              </w:tc>
            </w:tr>
            <w:tr w14:paraId="358B4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02AC2F4">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  电话：0754-88363164</w:t>
                  </w:r>
                </w:p>
              </w:tc>
            </w:tr>
            <w:tr w14:paraId="7AF7D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F82DDE1">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  招标代理机构：华润守正招标有限公司</w:t>
                  </w:r>
                </w:p>
              </w:tc>
            </w:tr>
            <w:tr w14:paraId="309A3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59E1ACA">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  地址：深圳市前海深港合作区南山街道梦海大道5035号前海华润金融中心T5写字楼3501</w:t>
                  </w:r>
                </w:p>
              </w:tc>
            </w:tr>
            <w:tr w14:paraId="2E1B1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206F4BF">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  联系人：余育方</w:t>
                  </w:r>
                </w:p>
              </w:tc>
            </w:tr>
            <w:tr w14:paraId="682D2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C7BF54B">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  电话：0755-82668888-5018（仅限工作时间招标文件问题咨询，其他问题请咨询网站首页客服）</w:t>
                  </w:r>
                </w:p>
              </w:tc>
            </w:tr>
          </w:tbl>
          <w:p w14:paraId="611D4220">
            <w:pPr>
              <w:keepNext w:val="0"/>
              <w:keepLines w:val="0"/>
              <w:widowControl/>
              <w:suppressLineNumbers w:val="0"/>
              <w:jc w:val="left"/>
              <w:rPr>
                <w:rStyle w:val="3"/>
              </w:rPr>
            </w:pPr>
            <w:r>
              <w:rPr>
                <w:rStyle w:val="3"/>
                <w:rFonts w:hint="eastAsia"/>
                <w:lang w:val="en-US" w:eastAsia="zh-CN"/>
              </w:rPr>
              <w:t>六、重要说明   1.本公告在中国招标投标公共服务平台(www.cebpubservice.com)、华润集团守正电子招标平台(https://www.szecp.com.cn)上公开发布。   2.本项目采用电子招标投标方式进行，投标人需采用华润集团守正电子招标平台投标文件制作软件制作电子投标文件，下载地址：华润集团守正电子招标平台(https://www.szecp.com.cn)→帮助中心→工具下载；投标人操作手册下载地址：华润集团守正电子招标平台(https://www.szecp.com.cn)→帮助中心→平台手册，技术支持电话：0755-36994788转2。   3.投标人在网上报名前须办理企业诚信入库手续，请登录华润集团守正电子招标平台（https://www.szecp.com.cn）进行注册登记，入库详细流程可参考帮助中心下的操作手册。   4.招标文件、答疑澄清文件等一经在华润集团守正电子招标平台发布，视为已发放给所有投标人（发布时间即为发出时间）。投标人应随时关注华润集团守正电子招标平台发布的招标文件、答疑澄清文件等信息，并及时登录华润集团守正电子招标平台下载各类文件及资料，否则所造成的一切后果由投标人自行承担。   5.支付投标保证金请特别留意保证金账号是否与招标文件一致，汇入错误的账号将导致投标文件被否决。   6.未在招标公告指定媒介/网站/平台上获取招标文件的投标人，其投标文件将被拒收。   7.如对招标项目有异议（或投诉），请登录华润集团守正电子招标平台,通过业务管理项下异议（或投诉）菜单提出，其他利害关系人可通过华润集团守正电子招标平台首页投诉通道提出。   </w:t>
            </w:r>
          </w:p>
        </w:tc>
      </w:tr>
      <w:bookmarkEnd w:id="0"/>
    </w:tbl>
    <w:p w14:paraId="18CC1E52">
      <w:pPr>
        <w:rPr>
          <w:rStyle w:val="3"/>
          <w:woUserID w:val="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BB1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Words>
  <Characters>1</Characters>
  <Lines>0</Lines>
  <Paragraphs>0</Paragraphs>
  <TotalTime>0</TotalTime>
  <ScaleCrop>false</ScaleCrop>
  <LinksUpToDate>false</LinksUpToDate>
  <CharactersWithSpaces>1</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2025-08-13T01:49:18Z</dcterms:created>
  <dc:creator>28039</dc:creator>
  <cp:lastModifiedBy>璇儿</cp:lastModifiedBy>
  <dcterms:modified xsi:type="dcterms:W3CDTF">2025-08-13T01:49:32Z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161CF7CDE86E449396ACDCA2E47A6502_12</vt:lpwstr>
  </property>
</Properties>
</file>