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94FE4">
      <w:pPr>
        <w:keepNext w:val="0"/>
        <w:keepLines w:val="0"/>
        <w:widowControl/>
        <w:suppressLineNumbers w:val="0"/>
        <w:jc w:val="left"/>
        <w:rPr>
          <w:rStyle w:val="3"/>
        </w:rPr>
      </w:pPr>
      <w:bookmarkStart w:id="0" w:name="_GoBack"/>
      <w:r>
        <w:rPr>
          <w:rStyle w:val="3"/>
          <w:lang w:val="en-US" w:eastAsia="zh-CN"/>
        </w:rPr>
        <w:t>海油发展-物流公司设备及配件等物资印尼国际</w:t>
      </w:r>
      <w:r>
        <w:rPr>
          <w:rStyle w:val="3"/>
          <w:rFonts w:hint="eastAsia"/>
          <w:lang w:val="en-US" w:eastAsia="zh-CN"/>
        </w:rPr>
        <w:t>运输代理服务专有协议</w:t>
      </w:r>
    </w:p>
    <w:p w14:paraId="3B18B6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基本信息</w:t>
      </w:r>
    </w:p>
    <w:p w14:paraId="4AEFCA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项目名称</w:t>
      </w:r>
    </w:p>
    <w:p w14:paraId="60EB3FB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海油发展-物流公司设备及配件等物资印尼国际运输代理服务专有协议</w:t>
      </w:r>
    </w:p>
    <w:p w14:paraId="744450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工程项目名称</w:t>
      </w:r>
    </w:p>
    <w:p w14:paraId="3BCB77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海油发展-物流公司设备及配件等物资印尼国际运输代理服务专有协议</w:t>
      </w:r>
    </w:p>
    <w:p w14:paraId="167410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项目概况</w:t>
      </w:r>
    </w:p>
    <w:p w14:paraId="75A9EB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投标人需将有设备及相关配件工具等物资从国内指定地点国际运输至印尼项目现场</w:t>
      </w:r>
    </w:p>
    <w:p w14:paraId="3F24C6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项目所在地</w:t>
      </w:r>
    </w:p>
    <w:p w14:paraId="30938C3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天津市</w:t>
      </w:r>
    </w:p>
    <w:p w14:paraId="5F7233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资金来源</w:t>
      </w:r>
    </w:p>
    <w:p w14:paraId="469574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企业自筹</w:t>
      </w:r>
    </w:p>
    <w:p w14:paraId="545D04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资金落实情况</w:t>
      </w:r>
    </w:p>
    <w:p w14:paraId="0C19E1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已落实</w:t>
      </w:r>
    </w:p>
    <w:p w14:paraId="5359D0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是否允许联合体投标</w:t>
      </w:r>
    </w:p>
    <w:p w14:paraId="376CB5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否</w:t>
      </w:r>
    </w:p>
    <w:p w14:paraId="10B4BA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异议投诉</w:t>
      </w:r>
    </w:p>
    <w:p w14:paraId="386C3E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或其他利害关系人认为招标文件内容违法或者不当的，对评标结果有异议的，应当在本系统以盖章后的书面形式提交，否则将不予受理。招标人无正当理由不在规定时间内答复异议的，对异议答复结果不认同的，投标人或利害关系人可向投诉受理部门投诉。</w:t>
      </w:r>
    </w:p>
    <w:p w14:paraId="1FFD86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发布媒介</w:t>
      </w:r>
    </w:p>
    <w:p w14:paraId="0BB38D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中国海洋石油集团有限公司采办业务管理与交易系统,中国招投标公共服务平台,中国海洋石油集团有限公司供应链数字化平台</w:t>
      </w:r>
    </w:p>
    <w:p w14:paraId="087AD59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标段信息</w:t>
      </w:r>
    </w:p>
    <w:p w14:paraId="4946AC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 海油发展-物流公司设备及配件等物资印尼国际运输代理服务专有协议 标段</w:t>
      </w:r>
    </w:p>
    <w:p w14:paraId="0394155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标段（包）编号</w:t>
      </w:r>
    </w:p>
    <w:p w14:paraId="63529D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25-CNCCC-FW-GK-7916/01</w:t>
      </w:r>
    </w:p>
    <w:p w14:paraId="0494C52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发标日期</w:t>
      </w:r>
    </w:p>
    <w:p w14:paraId="7A3BE5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2025年08月15日</w:t>
      </w:r>
    </w:p>
    <w:p w14:paraId="6D281E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主要技术规格</w:t>
      </w:r>
    </w:p>
    <w:p w14:paraId="77BBC1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负责指定地点提货、货物包装、办理原产地证FORM-E、二手物资装船前检验、印尼临时进口许可（如需要）及其他进出口清关所需相关证明文件等、装集装箱及箱内绑扎加固、天津港/上海港货物集港并理货、出口单据制作、税号归类及申报要素整理、国内出口报关、海运至印尼雅加达港口、从雅加达港口清关并送货至项目地。办理已出口物资回运至国内目的地等相关工作，包括但不仅限于印尼项目地提货、港口装箱绑扎、货物集港、出口清关、海运至国内港口（天津港或上海港）、国内进口清关、配合海关进口查验、送货至国内指定目的地等代理服务工作。</w:t>
      </w:r>
    </w:p>
    <w:p w14:paraId="021504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交货期/服务期/完工期</w:t>
      </w:r>
    </w:p>
    <w:p w14:paraId="339CC4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自合同签订之日起1年。</w:t>
      </w:r>
    </w:p>
    <w:p w14:paraId="304AB8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交货数量</w:t>
      </w:r>
    </w:p>
    <w:p w14:paraId="116FA6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招标范围</w:t>
      </w:r>
    </w:p>
    <w:p w14:paraId="25D434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负责指定地点提货、货物包装、办理原产地证FORM-E、二手物资装船前检验、印尼临时进口许可（如需要）及其他进出口清关所需相关证明文件等、装集装箱及箱内绑扎加固、天津港/上海港货物集港并理货、出口单据制作、税号归类及申报要素整理、国内出口报关、海运至印尼雅加达港口、从雅加达港口清关并送货至项目地。办理已出口物资回运至国内目的地等相关工作，包括但不仅限于印尼项目地提货、港口装箱绑扎、货物集港、出口清关、海运至国内港口（天津港或上海港）、国内进口清关、配合海关进口查验、送货至国内指定目的地等代理服务工作。</w:t>
      </w:r>
    </w:p>
    <w:p w14:paraId="1986F9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出资比例</w:t>
      </w:r>
    </w:p>
    <w:p w14:paraId="3FBC7E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100</w:t>
      </w:r>
    </w:p>
    <w:p w14:paraId="6641DB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生产能力</w:t>
      </w:r>
    </w:p>
    <w:p w14:paraId="757563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无</w:t>
      </w:r>
    </w:p>
    <w:p w14:paraId="10ECAE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资格要求</w:t>
      </w:r>
    </w:p>
    <w:p w14:paraId="7D8629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3.1、营业执照： （1）投标人具有合法有效的企业法人营业执照、税务登记证及组织机构代码证或证照合一的营业执照，投标时需提供原件扫描件（原件备查）。 （2）投标人为事业单位的，应具有合法有效的事业单位法人证书，投标时需提供原件扫描件（原件备查）。 （3）投标人为分公司的，提供具有合法有效的营业执照和上级法人单位授权书（授权该分公司投标），认可该分公司和上级法人单位的资质、资格和业绩，不认可同一上级法人单位的其它分公司的资质、资格和业绩，投标时需提供原件扫描件（原件备查）。分公司与上级法人单位只可一家参与投标，同时参与投标的，投标均无效。 3.2、业绩要求（开标时需进行信息公开）： 2022年 1月 1日至投标截止日（以合同签署时间为准），投标人应具有至少 1个合同的中国-印尼海运航线（往或返任意一程）设备或物资海运服务验收业绩（单个业绩合同结算金额不低于 50万元人民币）。投标人须按规定格式提交业绩表，并提交相关业绩证明文件。业绩证明文件包括：1）合同或代理委托和2）服务验收证明材料。投标人所提交的业绩证明文件必须至少体现以下内容：合同签署时间、服务内容及服务验收证明材料。 若业绩合同为年度协议，除提供年度协议外，还应至少提供 1个完成服务的验收证明材料。同一个年协合同提供 1个及以上服务验收证明材料的算为 1个有效业绩。 未提交业绩证明文件，或通过所提供的业绩证明文件无法认定满足上述业绩要求的，均视为无效业绩。 3.3、资格要求：投标人应具备并提供有效期内的国际货运代理企业备案表。 3.4、信誉要求：投标人承诺：中国海油在职员工（不含正式派出的）未有在投标人单位担任股东、法人代表、董事、监事和其他任职人员的情形。</w:t>
      </w:r>
    </w:p>
    <w:p w14:paraId="7436C4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招标文件领取时间</w:t>
      </w:r>
    </w:p>
    <w:p w14:paraId="5F2BBB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2025年08月15日 至 2025年08月20日</w:t>
      </w:r>
    </w:p>
    <w:p w14:paraId="3180DC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招标文件领取方法</w:t>
      </w:r>
    </w:p>
    <w:p w14:paraId="1A2871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请登录中国海洋石油集团有限公司供应链数字化平台（https://bid.cnooc.com.cn）的招标公告页面进行购买。首次登录必须先进行注册（免费），注册成功后，方可购买招标文件。购买过程必须全程在线操作，线下形式的汇款将不予接受。标书费支付成功后，投标人可自行下载招标文件。售后不退。如未在系统中领购招标文件，不可参加投标。</w:t>
      </w:r>
    </w:p>
    <w:p w14:paraId="21BA46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招标文件价格</w:t>
      </w:r>
    </w:p>
    <w:p w14:paraId="026B6C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200.00元</w:t>
      </w:r>
    </w:p>
    <w:p w14:paraId="642D86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投标文件递交截止时间</w:t>
      </w:r>
    </w:p>
    <w:p w14:paraId="6433650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2025年08月27日 09时00分</w:t>
      </w:r>
    </w:p>
    <w:p w14:paraId="7BC9CE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投标地点</w:t>
      </w:r>
    </w:p>
    <w:p w14:paraId="4A4006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中国海洋石油集团有限公司供应链数字化平台</w:t>
      </w:r>
    </w:p>
    <w:p w14:paraId="530F3B9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投标文件递交方法</w:t>
      </w:r>
    </w:p>
    <w:p w14:paraId="179B35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投标人应在截止时间前通过中国海油供应链数字化平台递交电子投标文件。</w:t>
      </w:r>
    </w:p>
    <w:p w14:paraId="502F26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开标时间</w:t>
      </w:r>
    </w:p>
    <w:p w14:paraId="21E4B71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2025年08月27日 09时00分</w:t>
      </w:r>
    </w:p>
    <w:p w14:paraId="4D8B3F6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开标地点</w:t>
      </w:r>
    </w:p>
    <w:p w14:paraId="0377CDB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中国海油供应链数字化平台</w:t>
      </w:r>
    </w:p>
    <w:p w14:paraId="2F8421B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特殊说明</w:t>
      </w:r>
    </w:p>
    <w:p w14:paraId="71EE9D5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投标人必须使用系统提供的投标文件制作软件导入招标文件（如有招标文件澄清，须重新导入最后一次澄清文件）后编制投标文件。超过投标截止时间送达的投标文件，系统将予以拒收。投标相关操作指导详见：中国海油供应链数字化平台（https://bid.cnooc.com.cn/home/#/navigation）——下载专区——《中国海油供应链数字化平台供应商投标操作视频》《中国海油供应链数字化平台_供应商注册操作手册》《中国海油供应链数字化平台_供应商投标操作手册》《中国海油供应链数字化平台-投标文件编制工具》 2.鼓励投标人选用投标保证金保险方式缴纳投标保证金，相关操作指导详见：中国海油供应链数字化平台（https://bid.cnooc.com.cn/home/#/navigation）——下载专区——《中国海油供应链数字化平台_投标保证金保险操作手册》 3.中国海油严厉打击串通投标、弄虚作假等违法违规行为，每个招标项目均对投标人的文件制作机器码、文件创建标识码和投标电脑MAC地址、IP地址、投标文件内容进行查验。请各投标人高度重视投标工作，在本单位办公所在地、使用办公IP下载招标文件并自行独立编制、上传投标文件。被认定为“属于投标人相互串通投标”、“视为投标人相互串通投标”或“提供虚假投标资料”的供应商，将按照中国海油相关制度规定，对围标串标的投标人处以禁用两年及以上的处理，对提供虚假投标资料的投标人处以禁用一年及以上的处理，处理期内不能参与新的投标活动。评标结束后投标人可以在中标候选人公示期间提出异议，进一步可通过投诉寻求行政救济，由行政监督部门做出认定，同时，对“投标截止后撤销投标文件的，以及在中标公示或公告阶段，中标候选人放弃中标资格”“获取中标资格或成交资格拒绝签订合同”的供应商，将按照中国海油相关制度规定，对供应商给予禁用一年及以上处理，处理期内不能参与新的投标活动。</w:t>
      </w:r>
    </w:p>
    <w:p w14:paraId="07F26A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99"/>
      </w:tblGrid>
      <w:tr w14:paraId="5F84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0DBB5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招标人：中海油能源发展股份有限公司</w:t>
            </w:r>
          </w:p>
        </w:tc>
      </w:tr>
      <w:tr w14:paraId="5B82E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83654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地 址：天津市滨海新区塘沽渤海石油路688号海洋石油大厦B座</w:t>
            </w:r>
          </w:p>
        </w:tc>
      </w:tr>
      <w:tr w14:paraId="15E46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AA4A8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 系 人：林硝萌</w:t>
            </w:r>
          </w:p>
        </w:tc>
      </w:tr>
      <w:tr w14:paraId="31BD6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59FE2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电子邮箱：linxm9@cnooc.com.cn</w:t>
            </w:r>
          </w:p>
        </w:tc>
      </w:tr>
      <w:tr w14:paraId="1DD37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E7BEF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邮 编：300452</w:t>
            </w:r>
          </w:p>
        </w:tc>
      </w:tr>
      <w:tr w14:paraId="16F85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80F46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联系电话：02225802221</w:t>
            </w:r>
          </w:p>
        </w:tc>
      </w:tr>
      <w:tr w14:paraId="5D702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CD010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异议受理人：辛智伟</w:t>
            </w:r>
          </w:p>
        </w:tc>
      </w:tr>
      <w:tr w14:paraId="41C27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4F4B9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异议受理人联系电话：022-66504878</w:t>
            </w:r>
          </w:p>
        </w:tc>
      </w:tr>
      <w:tr w14:paraId="6A6F9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F4CFE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投诉受理人邮箱（投诉受理专用）：yeping@cnooc.com.cn</w:t>
            </w:r>
          </w:p>
        </w:tc>
      </w:tr>
      <w:tr w14:paraId="742DA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76594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投诉受理人：林硝萌</w:t>
            </w:r>
          </w:p>
        </w:tc>
      </w:tr>
      <w:tr w14:paraId="51C91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3CA30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投诉受理人联系电话：</w:t>
            </w:r>
          </w:p>
        </w:tc>
      </w:tr>
    </w:tbl>
    <w:p w14:paraId="35DD6F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ind w:left="0" w:right="0" w:firstLine="0"/>
        <w:jc w:val="left"/>
        <w:rPr>
          <w:rStyle w:val="3"/>
          <w:rFonts w:hint="eastAsia"/>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350"/>
      </w:tblGrid>
      <w:tr w14:paraId="59DC4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1636D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招标代理机构：中化建国际招标有限责任公司天津分公司</w:t>
            </w:r>
          </w:p>
        </w:tc>
      </w:tr>
      <w:tr w14:paraId="2C286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0EDAB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地 址：天津市·滨海新区·开发区第五大街51号</w:t>
            </w:r>
          </w:p>
        </w:tc>
      </w:tr>
      <w:tr w14:paraId="2E960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7F4F1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 系 人：辛智伟</w:t>
            </w:r>
          </w:p>
        </w:tc>
      </w:tr>
      <w:tr w14:paraId="1914E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4891B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电子邮箱：xinzhw2@cnooc.com.cn</w:t>
            </w:r>
          </w:p>
        </w:tc>
      </w:tr>
      <w:tr w14:paraId="48C82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045DD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邮 编：300457</w:t>
            </w:r>
          </w:p>
        </w:tc>
      </w:tr>
      <w:tr w14:paraId="07AE9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B0849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联系电话：022-66504878</w:t>
            </w:r>
          </w:p>
        </w:tc>
      </w:tr>
    </w:tbl>
    <w:p w14:paraId="228DDA78">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433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2025-08-15T06:44:22Z</dcterms:created>
  <dc:creator>28039</dc:creator>
  <cp:lastModifiedBy>顺其自然月榕</cp:lastModifiedBy>
  <dcterms:modified xsi:type="dcterms:W3CDTF">2025-08-15T06:44:27Z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6C15F2A064F240F0AF75AC42459FE705_12</vt:lpwstr>
  </property>
</Properties>
</file>