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06"/>
      </w:tblGrid>
      <w:tr w14:paraId="04C43D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1509584">
            <w:pPr>
              <w:pStyle w:val="2"/>
              <w:bidi w:val="0"/>
            </w:pPr>
            <w:r>
              <w:t>项目概况</w:t>
            </w:r>
          </w:p>
          <w:p w14:paraId="1462FCE9">
            <w:pPr>
              <w:pStyle w:val="2"/>
              <w:bidi w:val="0"/>
            </w:pPr>
            <w:r>
              <w:t>《靖江日报》印刷及运输服务 JSZC-321282-JSMZ-G2025-0018 招标项目的潜在投标人应在网上注册登记成功后系统内免费下载。 获取招标文件，并于2025-09-09 14:00 （北京时间）前递交投标文件。</w:t>
            </w:r>
          </w:p>
        </w:tc>
      </w:tr>
    </w:tbl>
    <w:p w14:paraId="7F8CF6CA">
      <w:pPr>
        <w:pStyle w:val="2"/>
        <w:bidi w:val="0"/>
      </w:pPr>
      <w:r>
        <w:rPr>
          <w:rFonts w:hint="eastAsia"/>
          <w:lang w:val="en-US" w:eastAsia="zh-CN"/>
        </w:rPr>
        <w:t>一、项目基本情况</w:t>
      </w:r>
    </w:p>
    <w:p w14:paraId="5B1F5384">
      <w:pPr>
        <w:pStyle w:val="2"/>
        <w:bidi w:val="0"/>
      </w:pPr>
      <w:r>
        <w:rPr>
          <w:rFonts w:hint="eastAsia"/>
        </w:rPr>
        <w:t>项目编号：JSZC-321282-JSMZ-G2025-0018</w:t>
      </w:r>
    </w:p>
    <w:p w14:paraId="0646F971">
      <w:pPr>
        <w:pStyle w:val="2"/>
        <w:bidi w:val="0"/>
      </w:pPr>
      <w:r>
        <w:rPr>
          <w:rFonts w:hint="eastAsia"/>
        </w:rPr>
        <w:t>项目名称：《靖江日报》印刷及运输服务</w:t>
      </w:r>
    </w:p>
    <w:p w14:paraId="4B4D5913">
      <w:pPr>
        <w:pStyle w:val="2"/>
        <w:bidi w:val="0"/>
      </w:pPr>
      <w:r>
        <w:rPr>
          <w:rFonts w:hint="eastAsia"/>
        </w:rPr>
        <w:t>预算金额：502.200000万元</w:t>
      </w:r>
    </w:p>
    <w:p w14:paraId="254A1F10">
      <w:pPr>
        <w:pStyle w:val="2"/>
        <w:bidi w:val="0"/>
      </w:pPr>
      <w:r>
        <w:rPr>
          <w:rFonts w:hint="eastAsia"/>
        </w:rPr>
        <w:t>最高限价（如有）：502.2万元</w:t>
      </w:r>
    </w:p>
    <w:p w14:paraId="4A60FE1A">
      <w:pPr>
        <w:pStyle w:val="2"/>
        <w:bidi w:val="0"/>
      </w:pPr>
      <w:r>
        <w:rPr>
          <w:rFonts w:hint="eastAsia"/>
        </w:rPr>
        <w:t>采购需求：</w:t>
      </w:r>
    </w:p>
    <w:p w14:paraId="2DD94BEC">
      <w:pPr>
        <w:pStyle w:val="2"/>
        <w:bidi w:val="0"/>
      </w:pPr>
      <w:r>
        <w:rPr>
          <w:rFonts w:hint="eastAsia"/>
        </w:rPr>
        <w:t>详见采购文件。</w:t>
      </w:r>
    </w:p>
    <w:p w14:paraId="54E0476B">
      <w:pPr>
        <w:pStyle w:val="2"/>
        <w:bidi w:val="0"/>
      </w:pPr>
      <w:r>
        <w:rPr>
          <w:rFonts w:hint="eastAsia"/>
        </w:rPr>
        <w:t>合同履行期限：2年。</w:t>
      </w:r>
    </w:p>
    <w:p w14:paraId="4C688385">
      <w:pPr>
        <w:pStyle w:val="2"/>
        <w:bidi w:val="0"/>
      </w:pPr>
      <w:r>
        <w:rPr>
          <w:rFonts w:hint="eastAsia"/>
        </w:rPr>
        <w:t>本项目（是/否）接受联合体投标：否</w:t>
      </w:r>
    </w:p>
    <w:p w14:paraId="46C861B4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二、申请人的资格要求：</w:t>
      </w:r>
    </w:p>
    <w:p w14:paraId="1B4DD652">
      <w:pPr>
        <w:pStyle w:val="2"/>
        <w:bidi w:val="0"/>
      </w:pPr>
      <w:r>
        <w:rPr>
          <w:rFonts w:hint="eastAsia"/>
        </w:rPr>
        <w:t>（一）满足《中华人民共和国政府采购法》第二十二条规定：</w:t>
      </w:r>
    </w:p>
    <w:p w14:paraId="1AF8D99C">
      <w:pPr>
        <w:pStyle w:val="2"/>
        <w:bidi w:val="0"/>
      </w:pPr>
      <w:r>
        <w:rPr>
          <w:rFonts w:hint="eastAsia"/>
        </w:rPr>
        <w:t>1.具有法人或者其他组织的营业执照、事业单位登记证书等证明文件；</w:t>
      </w:r>
    </w:p>
    <w:p w14:paraId="0B59A48B">
      <w:pPr>
        <w:pStyle w:val="2"/>
        <w:bidi w:val="0"/>
      </w:pPr>
      <w:r>
        <w:rPr>
          <w:rFonts w:hint="eastAsia"/>
        </w:rPr>
        <w:t>2.具有良好的商业信誉和健全的财务会计制度；（承诺制）</w:t>
      </w:r>
    </w:p>
    <w:p w14:paraId="2DBB92A2">
      <w:pPr>
        <w:pStyle w:val="2"/>
        <w:bidi w:val="0"/>
      </w:pPr>
      <w:r>
        <w:rPr>
          <w:rFonts w:hint="eastAsia"/>
        </w:rPr>
        <w:t>3.具有履行合同所必需的设备和专业技术能力；（承诺制）</w:t>
      </w:r>
    </w:p>
    <w:p w14:paraId="4DCBFCB2">
      <w:pPr>
        <w:pStyle w:val="2"/>
        <w:bidi w:val="0"/>
      </w:pPr>
      <w:r>
        <w:rPr>
          <w:rFonts w:hint="eastAsia"/>
        </w:rPr>
        <w:t>4.有依法缴纳税收和社会保障资金的良好记录；（承诺制）</w:t>
      </w:r>
    </w:p>
    <w:p w14:paraId="406390A3">
      <w:pPr>
        <w:pStyle w:val="2"/>
        <w:bidi w:val="0"/>
      </w:pPr>
      <w:r>
        <w:rPr>
          <w:rFonts w:hint="eastAsia"/>
        </w:rPr>
        <w:t>5.参加政府采购活动前三年内，在经营活动中没有重大违法记录；（承诺制）</w:t>
      </w:r>
    </w:p>
    <w:p w14:paraId="7C84293A">
      <w:pPr>
        <w:pStyle w:val="2"/>
        <w:bidi w:val="0"/>
      </w:pPr>
      <w:r>
        <w:rPr>
          <w:rFonts w:hint="eastAsia"/>
        </w:rPr>
        <w:t>6.未被列入“信用中国”网站(www.creditchina.gov.cn)失信被执行人名单、重大税收违法失信主体；未被列入中国政府采购网(www.ccgp.gov.cn)政府采购严重违法失信行为记录名单的供应商；</w:t>
      </w:r>
    </w:p>
    <w:p w14:paraId="42EF8C38">
      <w:pPr>
        <w:pStyle w:val="2"/>
        <w:bidi w:val="0"/>
      </w:pPr>
      <w:r>
        <w:rPr>
          <w:rFonts w:hint="eastAsia"/>
        </w:rPr>
        <w:t>7.法律、行政法规规定的其他条件。</w:t>
      </w:r>
    </w:p>
    <w:p w14:paraId="33F345FC">
      <w:pPr>
        <w:pStyle w:val="2"/>
        <w:bidi w:val="0"/>
      </w:pPr>
      <w:r>
        <w:rPr>
          <w:rFonts w:hint="eastAsia"/>
        </w:rPr>
        <w:t>（二）落实政府采购政策需满足的资格要求：</w:t>
      </w:r>
    </w:p>
    <w:p w14:paraId="638CF341">
      <w:pPr>
        <w:pStyle w:val="2"/>
        <w:bidi w:val="0"/>
      </w:pPr>
      <w:r>
        <w:rPr>
          <w:rFonts w:hint="eastAsia"/>
        </w:rPr>
        <w:t>1.本项目专门面向中小企业采购。供应商应为中小微企业、监狱企业、残疾人福利性单位之一；非以上企业参与本项目投标，将作无效标处理。本项目采购标的所属行业为租赁和商务服务业。</w:t>
      </w:r>
    </w:p>
    <w:p w14:paraId="1D26DD30">
      <w:pPr>
        <w:pStyle w:val="2"/>
        <w:bidi w:val="0"/>
      </w:pPr>
      <w:r>
        <w:rPr>
          <w:rFonts w:hint="eastAsia"/>
        </w:rPr>
        <w:t>注：小微企业以投标人填写的《中小企业声明函》为判定标准，残疾人福利性单位以投标人填写的《残疾人福利性单位声明函》为判定标准，监狱企业须投标人提供由省级以上监狱管理局、戒毒管理局（含新疆生产建设兵团）出具的属于监狱企业的证明文件，否则不予认定。以上政策不重复享受。</w:t>
      </w:r>
    </w:p>
    <w:p w14:paraId="75D3D838">
      <w:pPr>
        <w:pStyle w:val="2"/>
        <w:bidi w:val="0"/>
      </w:pPr>
      <w:r>
        <w:rPr>
          <w:rFonts w:hint="eastAsia"/>
        </w:rPr>
        <w:t>2.落实政府采购节能产品、环境标志产品要求：根据《关于贯彻执行绿色采购、促进残疾人就业和支持监狱企业发展有关政策的通知（苏财购〔2019〕10号）》的通知规定，采购人拟采购产品属于《节能产品政府采购品目清单》、《环境标志产品政府采购品目清单》范围内的，应当通过中国政府采购网（www.ccgp.gov.cn）查询、了解国家确定的认证机构和获证产品相关情况，根据《市场监管总局关于发布参与实施政府采购节能产品、环境标志产品认证机构名录的公告》，依据认证机构出具的、处于有效期之内的节能产品、环境标志产品认证证书，对获得证书的产品实施政府优先采购或强制采购，并按照节能产品、环境标志产品政府采购执行机制的最新规定执行。</w:t>
      </w:r>
    </w:p>
    <w:p w14:paraId="4EA14D72">
      <w:pPr>
        <w:pStyle w:val="2"/>
        <w:bidi w:val="0"/>
      </w:pPr>
      <w:r>
        <w:rPr>
          <w:rFonts w:hint="eastAsia"/>
        </w:rPr>
        <w:t>3.落实《商品包装政府采购需求标准（试行）》、《快递包装政府采购需求标准（试行）》的相关政策，商品包装和快递包装应符合文件要求。</w:t>
      </w:r>
    </w:p>
    <w:p w14:paraId="44B83DA8">
      <w:pPr>
        <w:pStyle w:val="2"/>
        <w:bidi w:val="0"/>
      </w:pPr>
      <w:r>
        <w:rPr>
          <w:rFonts w:hint="eastAsia"/>
        </w:rPr>
        <w:t>（三）本项目的特定资格要求：</w:t>
      </w:r>
    </w:p>
    <w:p w14:paraId="281DA8D4">
      <w:pPr>
        <w:pStyle w:val="2"/>
        <w:bidi w:val="0"/>
      </w:pPr>
      <w:r>
        <w:rPr>
          <w:rFonts w:hint="eastAsia"/>
        </w:rPr>
        <w:t>1.须具有省级及以上新闻出版管理部门颁发的印刷经营许可证；</w:t>
      </w:r>
    </w:p>
    <w:p w14:paraId="5F2B0ED6">
      <w:pPr>
        <w:pStyle w:val="2"/>
        <w:bidi w:val="0"/>
      </w:pPr>
      <w:r>
        <w:rPr>
          <w:rFonts w:hint="eastAsia"/>
        </w:rPr>
        <w:t>2.须具有出版物印刷许可资质。</w:t>
      </w:r>
    </w:p>
    <w:p w14:paraId="12BDF59F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三、获取招标文件</w:t>
      </w:r>
    </w:p>
    <w:p w14:paraId="765199DF">
      <w:pPr>
        <w:pStyle w:val="2"/>
        <w:bidi w:val="0"/>
      </w:pPr>
      <w:r>
        <w:rPr>
          <w:rFonts w:hint="eastAsia"/>
        </w:rPr>
        <w:t>时间：自招标文件公告发布之日起5个工作日</w:t>
      </w:r>
    </w:p>
    <w:p w14:paraId="11D614E9">
      <w:pPr>
        <w:pStyle w:val="2"/>
        <w:bidi w:val="0"/>
      </w:pPr>
      <w:r>
        <w:rPr>
          <w:rFonts w:hint="eastAsia"/>
        </w:rPr>
        <w:t>地点：网上注册登记成功后系统内免费下载。</w:t>
      </w:r>
    </w:p>
    <w:p w14:paraId="114FE890">
      <w:pPr>
        <w:pStyle w:val="2"/>
        <w:bidi w:val="0"/>
      </w:pPr>
      <w:r>
        <w:rPr>
          <w:rFonts w:hint="eastAsia"/>
        </w:rPr>
        <w:t>方式：本项目采用网上注册登记方式。</w:t>
      </w:r>
    </w:p>
    <w:p w14:paraId="35CB88F1">
      <w:pPr>
        <w:pStyle w:val="2"/>
        <w:bidi w:val="0"/>
      </w:pPr>
      <w:r>
        <w:rPr>
          <w:rFonts w:hint="eastAsia"/>
        </w:rPr>
        <w:t>售价：0.00元</w:t>
      </w:r>
    </w:p>
    <w:p w14:paraId="79FF2D4A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四、提交投标文件截止时间、开标时间和地点</w:t>
      </w:r>
    </w:p>
    <w:p w14:paraId="4E270854">
      <w:pPr>
        <w:pStyle w:val="2"/>
        <w:bidi w:val="0"/>
      </w:pPr>
      <w:r>
        <w:rPr>
          <w:rFonts w:hint="eastAsia"/>
        </w:rPr>
        <w:t>2025-09-09 14:00 （北京时间）</w:t>
      </w:r>
    </w:p>
    <w:p w14:paraId="2AE52B4D">
      <w:pPr>
        <w:pStyle w:val="2"/>
        <w:bidi w:val="0"/>
      </w:pPr>
      <w:r>
        <w:rPr>
          <w:rFonts w:hint="eastAsia"/>
        </w:rPr>
        <w:t>地点：“苏采云”系统（网址：http://jszfcg.jsczt.cn/）“开标大厅”</w:t>
      </w:r>
    </w:p>
    <w:p w14:paraId="20D3D6B6">
      <w:pPr>
        <w:pStyle w:val="2"/>
        <w:bidi w:val="0"/>
      </w:pPr>
      <w:r>
        <w:rPr>
          <w:rFonts w:hint="eastAsia"/>
          <w:lang w:val="en-US" w:eastAsia="zh-CN"/>
        </w:rPr>
        <w:t>五、公告期限</w:t>
      </w:r>
    </w:p>
    <w:p w14:paraId="13B06B5E">
      <w:pPr>
        <w:pStyle w:val="2"/>
        <w:bidi w:val="0"/>
      </w:pPr>
      <w:r>
        <w:rPr>
          <w:rFonts w:hint="eastAsia"/>
        </w:rPr>
        <w:t>自本公告发布之日起5个工作日。</w:t>
      </w:r>
    </w:p>
    <w:p w14:paraId="7D5711A4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六、其他补充事宜</w:t>
      </w:r>
    </w:p>
    <w:p w14:paraId="32F93C1F">
      <w:pPr>
        <w:pStyle w:val="2"/>
        <w:bidi w:val="0"/>
      </w:pPr>
      <w:r>
        <w:rPr>
          <w:rFonts w:hint="eastAsia"/>
        </w:rPr>
        <w:t>至投标截止时间止，供应商有下列情形之一的，不得参加本采购项目采购活动：</w:t>
      </w:r>
    </w:p>
    <w:p w14:paraId="4129381F">
      <w:pPr>
        <w:pStyle w:val="2"/>
        <w:bidi w:val="0"/>
      </w:pPr>
      <w:r>
        <w:rPr>
          <w:rFonts w:hint="eastAsia"/>
        </w:rPr>
        <w:t>（1）单位负责人为同一人或者存在直接控股、管理关系的不同供应商；</w:t>
      </w:r>
    </w:p>
    <w:p w14:paraId="2420962B">
      <w:pPr>
        <w:pStyle w:val="2"/>
        <w:bidi w:val="0"/>
      </w:pPr>
      <w:r>
        <w:rPr>
          <w:rFonts w:hint="eastAsia"/>
        </w:rPr>
        <w:t>（2）被各级财政主管部门取消采购项目所在地的投标资格且处于有效期；</w:t>
      </w:r>
    </w:p>
    <w:p w14:paraId="3AD59D08">
      <w:pPr>
        <w:pStyle w:val="2"/>
        <w:bidi w:val="0"/>
      </w:pPr>
      <w:r>
        <w:rPr>
          <w:rFonts w:hint="eastAsia"/>
        </w:rPr>
        <w:t>（3）被责令停业，暂扣或吊销营业执照，或吊销资质证书；</w:t>
      </w:r>
    </w:p>
    <w:p w14:paraId="34963F59">
      <w:pPr>
        <w:pStyle w:val="2"/>
        <w:bidi w:val="0"/>
      </w:pPr>
      <w:r>
        <w:rPr>
          <w:rFonts w:hint="eastAsia"/>
        </w:rPr>
        <w:t>（4）进入清算程序，或被宣告破产，或其他丧失履约能力的情形；</w:t>
      </w:r>
    </w:p>
    <w:p w14:paraId="014ADD6E">
      <w:pPr>
        <w:pStyle w:val="2"/>
        <w:bidi w:val="0"/>
      </w:pPr>
      <w:r>
        <w:rPr>
          <w:rFonts w:hint="eastAsia"/>
        </w:rPr>
        <w:t>（5）在中国政府采购网(www.ccgp.gov.cn)中被列入《政府采购严重违法失信行为记录名单》；</w:t>
      </w:r>
    </w:p>
    <w:p w14:paraId="6714B63A">
      <w:pPr>
        <w:pStyle w:val="2"/>
        <w:bidi w:val="0"/>
      </w:pPr>
      <w:r>
        <w:rPr>
          <w:rFonts w:hint="eastAsia"/>
        </w:rPr>
        <w:t>（6）在“信用中国”网站（http://www.creditchina.gov.cn/）中被列入失信被执行人名单和重大税收违法失信主体；</w:t>
      </w:r>
    </w:p>
    <w:p w14:paraId="70BD4ED8">
      <w:pPr>
        <w:pStyle w:val="2"/>
        <w:bidi w:val="0"/>
      </w:pPr>
      <w:r>
        <w:rPr>
          <w:rFonts w:hint="eastAsia"/>
        </w:rPr>
        <w:t>（7）凡为本采购项目提供整体设计、规范编制或者项目管理、监理、检测等服务的供应商，不得再参加本采购项目的其他采购活动；</w:t>
      </w:r>
    </w:p>
    <w:p w14:paraId="37CDAB16">
      <w:pPr>
        <w:pStyle w:val="2"/>
        <w:bidi w:val="0"/>
      </w:pPr>
      <w:r>
        <w:rPr>
          <w:rFonts w:hint="eastAsia"/>
        </w:rPr>
        <w:t>（8）法律、法规规定的其他情形。</w:t>
      </w:r>
    </w:p>
    <w:p w14:paraId="52E0423C">
      <w:pPr>
        <w:pStyle w:val="2"/>
        <w:bidi w:val="0"/>
      </w:pPr>
      <w:r>
        <w:rPr>
          <w:rFonts w:hint="eastAsia"/>
        </w:rPr>
        <w:t>潜在投标供应商访问电子招标投标交易平台的网络地址和方法：</w:t>
      </w:r>
    </w:p>
    <w:p w14:paraId="730FC30F">
      <w:pPr>
        <w:pStyle w:val="2"/>
        <w:bidi w:val="0"/>
      </w:pPr>
      <w:r>
        <w:rPr>
          <w:rFonts w:hint="eastAsia"/>
        </w:rPr>
        <w:t>（1）潜在投标人访问电子招标投标交易平台的网络地址和方法：“苏采云”系统用户注册--获取“CA数字证书”--CA绑定与登录--网上报名--下载招标文件（后缀名为“.kedt”）--将后缀名为“.kedt”的招标文件导入政府采购客户端工具--制作投标文件--导出加密的投标文件（后缀名为zip）--通过“苏采云”系统上传投标文件。具体见《江苏省政府采购管理交易系统（苏采云）供应商操作手册》。</w:t>
      </w:r>
    </w:p>
    <w:p w14:paraId="3CC9D25E">
      <w:pPr>
        <w:pStyle w:val="2"/>
        <w:bidi w:val="0"/>
      </w:pPr>
      <w:r>
        <w:rPr>
          <w:rFonts w:hint="eastAsia"/>
        </w:rPr>
        <w:t>（2）潜在投标人访问“苏采云”系统的网络地址和方法：“苏采云”系统的网址：http://jszfcg.jsczt.cn/，点击“苏采云”进入系统。</w:t>
      </w:r>
    </w:p>
    <w:p w14:paraId="68D0EB7F">
      <w:pPr>
        <w:pStyle w:val="2"/>
        <w:bidi w:val="0"/>
      </w:pPr>
      <w:r>
        <w:rPr>
          <w:rFonts w:hint="eastAsia"/>
        </w:rPr>
        <w:t>（3）“CA数字证书”的获取：供应商需办理CA锁，“苏采云”系统目前仅支持“苏采云”系统下的江苏省电子政务证书认证中心CA（由江苏意源科技有限公司提供服务）及方正国际软件（北京）有限公司电子签章。</w:t>
      </w:r>
    </w:p>
    <w:p w14:paraId="2ACA8BF7">
      <w:pPr>
        <w:pStyle w:val="2"/>
        <w:bidi w:val="0"/>
      </w:pPr>
      <w:r>
        <w:rPr>
          <w:rFonts w:hint="eastAsia"/>
        </w:rPr>
        <w:t>“CA数字证书”的办理及变更等详见“靖江市政府采购不见面交易相关提醒”。</w:t>
      </w:r>
    </w:p>
    <w:p w14:paraId="5E36B124">
      <w:pPr>
        <w:pStyle w:val="2"/>
        <w:bidi w:val="0"/>
      </w:pPr>
      <w:r>
        <w:rPr>
          <w:rFonts w:hint="eastAsia"/>
        </w:rPr>
        <w:t>（4）招标文件（后缀名为“.kedt”）、供应商操作手册及政府采购客户端工具可通过“苏采云”系统--已报名项目--报名详情页面内相应链接进行下载；供应商操作手册及政府采购客户端工具可通过“江苏省政府采购管理交易系统（苏采云）供应商操作手册”（http://www.ccgp-jiangsu.gov.cn/zlxz），点击进入“苏采云系统供应商操作手册”，进行下载。</w:t>
      </w:r>
    </w:p>
    <w:p w14:paraId="4ED550EE">
      <w:pPr>
        <w:pStyle w:val="2"/>
        <w:bidi w:val="0"/>
      </w:pPr>
      <w:r>
        <w:rPr>
          <w:rFonts w:hint="eastAsia"/>
        </w:rPr>
        <w:t>（5）招标代理机构（采购代理机构）将数据电文形式的招标文件加载至“苏采云”系统，供潜在投标人下载或者查阅。</w:t>
      </w:r>
    </w:p>
    <w:p w14:paraId="1D7B0DF7">
      <w:pPr>
        <w:pStyle w:val="2"/>
        <w:bidi w:val="0"/>
      </w:pPr>
      <w:r>
        <w:rPr>
          <w:rFonts w:hint="eastAsia"/>
        </w:rPr>
        <w:t>（6）苏采云系统优先使用谷歌浏览器参与不见面开标。</w:t>
      </w:r>
    </w:p>
    <w:p w14:paraId="3989B116">
      <w:pPr>
        <w:pStyle w:val="2"/>
        <w:bidi w:val="0"/>
      </w:pPr>
      <w:r>
        <w:rPr>
          <w:rFonts w:hint="eastAsia"/>
        </w:rPr>
        <w:t>（7）有关本次采购的事项若存在变动或修改，敬请及时关注“江苏政府采购网”发布的更正公告。</w:t>
      </w:r>
    </w:p>
    <w:p w14:paraId="4F0DB90B">
      <w:pPr>
        <w:pStyle w:val="2"/>
        <w:bidi w:val="0"/>
      </w:pPr>
      <w:r>
        <w:rPr>
          <w:rFonts w:hint="eastAsia"/>
        </w:rPr>
        <w:t>如潜在供应商未按上述要求操作，将自行承担所产生的风险。</w:t>
      </w:r>
    </w:p>
    <w:p w14:paraId="2C01D963">
      <w:pPr>
        <w:pStyle w:val="2"/>
        <w:bidi w:val="0"/>
      </w:pPr>
      <w:r>
        <w:rPr>
          <w:rFonts w:hint="eastAsia"/>
        </w:rPr>
        <w:t>如有任何疑问，请拨打电子化政府采购技术支持电话：0523-86897512。</w:t>
      </w:r>
    </w:p>
    <w:p w14:paraId="43F25FB9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七、对本次招标提出询问，请按以下方式联系。</w:t>
      </w:r>
    </w:p>
    <w:p w14:paraId="16284A74">
      <w:pPr>
        <w:pStyle w:val="2"/>
        <w:bidi w:val="0"/>
      </w:pPr>
      <w:r>
        <w:rPr>
          <w:rFonts w:hint="eastAsia"/>
        </w:rPr>
        <w:t>1.采购人信息</w:t>
      </w:r>
    </w:p>
    <w:p w14:paraId="295C37A3">
      <w:pPr>
        <w:pStyle w:val="2"/>
        <w:bidi w:val="0"/>
      </w:pPr>
      <w:r>
        <w:rPr>
          <w:rFonts w:hint="eastAsia"/>
        </w:rPr>
        <w:t>单位名称：靖江市融媒体中心（本级）</w:t>
      </w:r>
    </w:p>
    <w:p w14:paraId="4EE25087">
      <w:pPr>
        <w:pStyle w:val="2"/>
        <w:bidi w:val="0"/>
      </w:pPr>
      <w:r>
        <w:rPr>
          <w:rFonts w:hint="eastAsia"/>
        </w:rPr>
        <w:t>单位地址：靖江市久联路18号</w:t>
      </w:r>
    </w:p>
    <w:p w14:paraId="5C215AB1">
      <w:pPr>
        <w:pStyle w:val="2"/>
        <w:bidi w:val="0"/>
      </w:pPr>
      <w:r>
        <w:rPr>
          <w:rFonts w:hint="eastAsia"/>
        </w:rPr>
        <w:t>联系人：卢艳霞</w:t>
      </w:r>
    </w:p>
    <w:p w14:paraId="27EA908D">
      <w:pPr>
        <w:pStyle w:val="2"/>
        <w:bidi w:val="0"/>
      </w:pPr>
      <w:r>
        <w:rPr>
          <w:rFonts w:hint="eastAsia"/>
        </w:rPr>
        <w:t>联系电话：13952622088</w:t>
      </w:r>
    </w:p>
    <w:p w14:paraId="0B301872">
      <w:pPr>
        <w:pStyle w:val="2"/>
        <w:bidi w:val="0"/>
      </w:pPr>
      <w:r>
        <w:rPr>
          <w:rFonts w:hint="eastAsia"/>
        </w:rPr>
        <w:t>2.采购代理机构信息（如有）</w:t>
      </w:r>
    </w:p>
    <w:p w14:paraId="07B8D1FB">
      <w:pPr>
        <w:pStyle w:val="2"/>
        <w:bidi w:val="0"/>
      </w:pPr>
      <w:r>
        <w:rPr>
          <w:rFonts w:hint="eastAsia"/>
        </w:rPr>
        <w:t>单位名称：江苏马洲项目管理有限公司</w:t>
      </w:r>
    </w:p>
    <w:p w14:paraId="2AA6EBDB">
      <w:pPr>
        <w:pStyle w:val="2"/>
        <w:bidi w:val="0"/>
      </w:pPr>
      <w:r>
        <w:rPr>
          <w:rFonts w:hint="eastAsia"/>
        </w:rPr>
        <w:t>单位地址：靖江市人民南路98号</w:t>
      </w:r>
    </w:p>
    <w:p w14:paraId="78D03966">
      <w:pPr>
        <w:pStyle w:val="2"/>
        <w:bidi w:val="0"/>
      </w:pPr>
      <w:r>
        <w:rPr>
          <w:rFonts w:hint="eastAsia"/>
        </w:rPr>
        <w:t>联系人：范敏</w:t>
      </w:r>
    </w:p>
    <w:p w14:paraId="4D52B94E">
      <w:pPr>
        <w:pStyle w:val="2"/>
        <w:bidi w:val="0"/>
      </w:pPr>
      <w:r>
        <w:rPr>
          <w:rFonts w:hint="eastAsia"/>
        </w:rPr>
        <w:t>联系电话：0523-84862355</w:t>
      </w:r>
    </w:p>
    <w:p w14:paraId="2D86E1CC">
      <w:pPr>
        <w:pStyle w:val="2"/>
        <w:bidi w:val="0"/>
      </w:pPr>
      <w:r>
        <w:rPr>
          <w:rFonts w:hint="eastAsia"/>
        </w:rPr>
        <w:t>3.项目联系方式</w:t>
      </w:r>
    </w:p>
    <w:p w14:paraId="765FA0F0">
      <w:pPr>
        <w:pStyle w:val="2"/>
        <w:bidi w:val="0"/>
      </w:pPr>
      <w:r>
        <w:rPr>
          <w:rFonts w:hint="eastAsia"/>
        </w:rPr>
        <w:t>项目联系人：范敏</w:t>
      </w:r>
    </w:p>
    <w:p w14:paraId="4FCC8D38">
      <w:pPr>
        <w:pStyle w:val="2"/>
        <w:bidi w:val="0"/>
      </w:pPr>
      <w:r>
        <w:rPr>
          <w:rFonts w:hint="eastAsia"/>
        </w:rPr>
        <w:t>电话：0523-84862355</w:t>
      </w:r>
    </w:p>
    <w:p w14:paraId="7577F4C1">
      <w:pPr>
        <w:pStyle w:val="2"/>
        <w:bidi w:val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B86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2025-08-18T01:57:48Z</dcterms:created>
  <dc:creator>28039</dc:creator>
  <cp:lastModifiedBy>顺其自然月榕</cp:lastModifiedBy>
  <dcterms:modified xsi:type="dcterms:W3CDTF">2025-08-18T01:58:06Z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eyJoZGlkIjoiMGM2Y2JhNTI2ODZhZDhlNDdiZWJlOWMzN2NmM2E2N2QiLCJ1c2VySWQiOiIxNzE5OTE1MzQ2In0=</vt:lpwstr>
  </property>
  <property fmtid="{D5CDD505-2E9C-101B-9397-08002B2CF9AE}" pid="4" name="ICV">
    <vt:lpwstr>A5E271E6AB6E45B9A2F195482F61F8A2_12</vt:lpwstr>
  </property>
</Properties>
</file>