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rPr>
          <w:rStyle w:val="8"/>
        </w:rPr>
      </w:pPr>
      <w:r>
        <w:rPr>
          <w:rStyle w:val="8"/>
          <w:rFonts w:hint="eastAsia"/>
        </w:rPr>
        <w:t>项目概况：江苏境博汇科技有限公司运输服务项目招标项目的潜在投标人应在江苏省太仓市苏州中路511号4幢西半侧三楼获取</w:t>
      </w:r>
      <w:r>
        <w:rPr>
          <w:rStyle w:val="8"/>
          <w:rFonts w:hint="eastAsia"/>
        </w:rPr>
        <w:fldChar w:fldCharType="begin"/>
      </w:r>
      <w:r>
        <w:rPr>
          <w:rStyle w:val="8"/>
          <w:rFonts w:hint="eastAsia"/>
        </w:rPr>
        <w:instrText xml:space="preserve"> HYPERLINK "javascript:setPayZixun()" \o "标书制作" </w:instrText>
      </w:r>
      <w:r>
        <w:rPr>
          <w:rStyle w:val="8"/>
          <w:rFonts w:hint="eastAsia"/>
        </w:rPr>
        <w:fldChar w:fldCharType="separate"/>
      </w:r>
      <w:r>
        <w:rPr>
          <w:rStyle w:val="8"/>
          <w:rFonts w:hint="eastAsia"/>
        </w:rPr>
        <w:t>招标文件</w:t>
      </w:r>
      <w:r>
        <w:rPr>
          <w:rStyle w:val="8"/>
          <w:rFonts w:hint="eastAsia"/>
        </w:rPr>
        <w:fldChar w:fldCharType="end"/>
      </w:r>
      <w:r>
        <w:rPr>
          <w:rStyle w:val="8"/>
          <w:rFonts w:hint="eastAsia"/>
        </w:rPr>
        <w:t>，并于2025年9月8日14：00（北京时间）前递交</w:t>
      </w:r>
      <w:r>
        <w:rPr>
          <w:rStyle w:val="8"/>
          <w:rFonts w:hint="eastAsia"/>
        </w:rPr>
        <w:fldChar w:fldCharType="begin"/>
      </w:r>
      <w:r>
        <w:rPr>
          <w:rStyle w:val="8"/>
          <w:rFonts w:hint="eastAsia"/>
        </w:rPr>
        <w:instrText xml:space="preserve"> HYPERLINK "javascript:setPayZixun()" \o "标书制作" </w:instrText>
      </w:r>
      <w:r>
        <w:rPr>
          <w:rStyle w:val="8"/>
          <w:rFonts w:hint="eastAsia"/>
        </w:rPr>
        <w:fldChar w:fldCharType="separate"/>
      </w:r>
      <w:r>
        <w:rPr>
          <w:rStyle w:val="8"/>
          <w:rFonts w:hint="eastAsia"/>
        </w:rPr>
        <w:t>投标文件</w:t>
      </w:r>
      <w:r>
        <w:rPr>
          <w:rStyle w:val="8"/>
          <w:rFonts w:hint="eastAsia"/>
        </w:rPr>
        <w:fldChar w:fldCharType="end"/>
      </w:r>
      <w:r>
        <w:rPr>
          <w:rStyle w:val="8"/>
          <w:rFonts w:hint="eastAsia"/>
        </w:rPr>
        <w:t>。</w:t>
      </w:r>
    </w:p>
    <w:p>
      <w:pPr>
        <w:pStyle w:val="6"/>
        <w:bidi w:val="0"/>
        <w:rPr>
          <w:rStyle w:val="8"/>
          <w:rFonts w:hint="eastAsia"/>
        </w:rPr>
      </w:pPr>
      <w:r>
        <w:rPr>
          <w:rStyle w:val="8"/>
          <w:rFonts w:hint="eastAsia"/>
        </w:rPr>
        <w:t>一、项目基本情况</w:t>
      </w:r>
    </w:p>
    <w:p>
      <w:pPr>
        <w:pStyle w:val="6"/>
        <w:bidi w:val="0"/>
        <w:rPr>
          <w:rStyle w:val="8"/>
          <w:rFonts w:hint="eastAsia"/>
        </w:rPr>
      </w:pPr>
      <w:r>
        <w:rPr>
          <w:rStyle w:val="8"/>
          <w:rFonts w:hint="eastAsia"/>
        </w:rPr>
        <w:t>1、项目编号：JSZH-TCCG-2025042-A</w:t>
      </w:r>
    </w:p>
    <w:p>
      <w:pPr>
        <w:pStyle w:val="6"/>
        <w:bidi w:val="0"/>
        <w:rPr>
          <w:rStyle w:val="8"/>
          <w:rFonts w:hint="eastAsia"/>
        </w:rPr>
      </w:pPr>
      <w:r>
        <w:rPr>
          <w:rStyle w:val="8"/>
          <w:rFonts w:hint="eastAsia"/>
        </w:rPr>
        <w:t>2、</w:t>
      </w:r>
      <w:bookmarkStart w:id="0" w:name="_GoBack"/>
      <w:bookmarkEnd w:id="0"/>
      <w:r>
        <w:rPr>
          <w:rStyle w:val="8"/>
          <w:rFonts w:hint="eastAsia"/>
        </w:rPr>
        <w:t>项目名称：江苏境博汇科技有限公司运输服务项目</w:t>
      </w:r>
    </w:p>
    <w:p>
      <w:pPr>
        <w:pStyle w:val="6"/>
        <w:bidi w:val="0"/>
        <w:rPr>
          <w:rStyle w:val="8"/>
          <w:rFonts w:hint="eastAsia"/>
        </w:rPr>
      </w:pPr>
      <w:r>
        <w:rPr>
          <w:rStyle w:val="8"/>
          <w:rFonts w:hint="eastAsia"/>
        </w:rPr>
        <w:t>3、</w:t>
      </w:r>
      <w:r>
        <w:rPr>
          <w:rStyle w:val="8"/>
          <w:rFonts w:hint="eastAsia"/>
        </w:rPr>
        <w:fldChar w:fldCharType="begin"/>
      </w:r>
      <w:r>
        <w:rPr>
          <w:rStyle w:val="8"/>
          <w:rFonts w:hint="eastAsia"/>
        </w:rPr>
        <w:instrText xml:space="preserve"> HYPERLINK "javascript:setPayZixun()" \o "标书制作" </w:instrText>
      </w:r>
      <w:r>
        <w:rPr>
          <w:rStyle w:val="8"/>
          <w:rFonts w:hint="eastAsia"/>
        </w:rPr>
        <w:fldChar w:fldCharType="separate"/>
      </w:r>
      <w:r>
        <w:rPr>
          <w:rStyle w:val="8"/>
          <w:rFonts w:hint="eastAsia"/>
        </w:rPr>
        <w:t>预算</w:t>
      </w:r>
      <w:r>
        <w:rPr>
          <w:rStyle w:val="8"/>
          <w:rFonts w:hint="eastAsia"/>
        </w:rPr>
        <w:fldChar w:fldCharType="end"/>
      </w:r>
      <w:r>
        <w:rPr>
          <w:rStyle w:val="8"/>
          <w:rFonts w:hint="eastAsia"/>
        </w:rPr>
        <w:t>金额：人民币肆佰伍拾万元整（￥4500000.00）</w:t>
      </w:r>
    </w:p>
    <w:p>
      <w:pPr>
        <w:pStyle w:val="6"/>
        <w:bidi w:val="0"/>
        <w:rPr>
          <w:rStyle w:val="8"/>
          <w:rFonts w:hint="eastAsia"/>
        </w:rPr>
      </w:pPr>
      <w:r>
        <w:rPr>
          <w:rStyle w:val="8"/>
          <w:rFonts w:hint="eastAsia"/>
        </w:rPr>
        <w:t>4、最高限价：有机肥原料及成品料运输服务最高单价限价1.1元/吨/公里；肥料施用的运输服务最高单价限价900元/台班，按实结算。</w:t>
      </w:r>
    </w:p>
    <w:p>
      <w:pPr>
        <w:pStyle w:val="6"/>
        <w:bidi w:val="0"/>
        <w:rPr>
          <w:rStyle w:val="8"/>
          <w:rFonts w:hint="eastAsia"/>
        </w:rPr>
      </w:pPr>
      <w:r>
        <w:rPr>
          <w:rStyle w:val="8"/>
          <w:rFonts w:hint="eastAsia"/>
        </w:rPr>
        <w:t>5、采购需求：有机肥原料及成品料运输服务和肥料施用的运输服务，具体见招标文件第三章采购需求。</w:t>
      </w:r>
    </w:p>
    <w:p>
      <w:pPr>
        <w:pStyle w:val="6"/>
        <w:bidi w:val="0"/>
        <w:rPr>
          <w:rStyle w:val="8"/>
          <w:rFonts w:hint="eastAsia"/>
        </w:rPr>
      </w:pPr>
      <w:r>
        <w:rPr>
          <w:rStyle w:val="8"/>
          <w:rFonts w:hint="eastAsia"/>
        </w:rPr>
        <w:t>6、服务期限：自合同签订之日起一年（如合同期限未到，实际费用已达预算金额，则合同自动终止）。</w:t>
      </w:r>
    </w:p>
    <w:p>
      <w:pPr>
        <w:pStyle w:val="6"/>
        <w:bidi w:val="0"/>
        <w:rPr>
          <w:rStyle w:val="8"/>
          <w:rFonts w:hint="eastAsia"/>
        </w:rPr>
      </w:pPr>
      <w:r>
        <w:rPr>
          <w:rStyle w:val="8"/>
          <w:rFonts w:hint="eastAsia"/>
        </w:rPr>
        <w:t>7、本项目不接受联合体参加。</w:t>
      </w:r>
    </w:p>
    <w:p>
      <w:pPr>
        <w:pStyle w:val="6"/>
        <w:bidi w:val="0"/>
        <w:rPr>
          <w:rStyle w:val="8"/>
          <w:rFonts w:hint="eastAsia"/>
        </w:rPr>
      </w:pPr>
      <w:r>
        <w:rPr>
          <w:rStyle w:val="8"/>
          <w:rFonts w:hint="eastAsia"/>
        </w:rPr>
        <w:t>二、申请人资格要求</w:t>
      </w:r>
    </w:p>
    <w:p>
      <w:pPr>
        <w:pStyle w:val="6"/>
        <w:bidi w:val="0"/>
        <w:rPr>
          <w:rStyle w:val="8"/>
          <w:rFonts w:hint="eastAsia"/>
        </w:rPr>
      </w:pPr>
      <w:r>
        <w:rPr>
          <w:rStyle w:val="8"/>
          <w:rFonts w:hint="eastAsia"/>
        </w:rPr>
        <w:t>（一）基本要求：</w:t>
      </w:r>
    </w:p>
    <w:p>
      <w:pPr>
        <w:pStyle w:val="6"/>
        <w:bidi w:val="0"/>
        <w:rPr>
          <w:rStyle w:val="8"/>
          <w:rFonts w:hint="eastAsia"/>
        </w:rPr>
      </w:pPr>
      <w:r>
        <w:rPr>
          <w:rStyle w:val="8"/>
          <w:rFonts w:hint="eastAsia"/>
        </w:rPr>
        <w:t>1、具有独立承担民事责任的能力（提供法人或者其他组织的营业执照等证明文件，自然人的身份证明）；</w:t>
      </w:r>
    </w:p>
    <w:p>
      <w:pPr>
        <w:pStyle w:val="6"/>
        <w:bidi w:val="0"/>
        <w:rPr>
          <w:rStyle w:val="8"/>
          <w:rFonts w:hint="eastAsia"/>
        </w:rPr>
      </w:pPr>
      <w:r>
        <w:rPr>
          <w:rStyle w:val="8"/>
          <w:rFonts w:hint="eastAsia"/>
        </w:rPr>
        <w:t>2、具有良好的商业</w:t>
      </w:r>
      <w:r>
        <w:rPr>
          <w:rStyle w:val="8"/>
          <w:rFonts w:hint="eastAsia"/>
        </w:rPr>
        <w:fldChar w:fldCharType="begin"/>
      </w:r>
      <w:r>
        <w:rPr>
          <w:rStyle w:val="8"/>
          <w:rFonts w:hint="eastAsia"/>
        </w:rPr>
        <w:instrText xml:space="preserve"> HYPERLINK "javascript:setPayZixun()" </w:instrText>
      </w:r>
      <w:r>
        <w:rPr>
          <w:rStyle w:val="8"/>
          <w:rFonts w:hint="eastAsia"/>
        </w:rPr>
        <w:fldChar w:fldCharType="separate"/>
      </w:r>
      <w:r>
        <w:rPr>
          <w:rStyle w:val="8"/>
          <w:rFonts w:hint="eastAsia"/>
        </w:rPr>
        <w:t>信誉</w:t>
      </w:r>
      <w:r>
        <w:rPr>
          <w:rStyle w:val="8"/>
          <w:rFonts w:hint="eastAsia"/>
        </w:rPr>
        <w:fldChar w:fldCharType="end"/>
      </w:r>
      <w:r>
        <w:rPr>
          <w:rStyle w:val="8"/>
          <w:rFonts w:hint="eastAsia"/>
        </w:rPr>
        <w:t>和健全的财务会计制度（提供最近一期的财务状况报告，其他组织、自然人提供银行出具的</w:t>
      </w:r>
      <w:r>
        <w:rPr>
          <w:rStyle w:val="8"/>
          <w:rFonts w:hint="eastAsia"/>
        </w:rPr>
        <w:fldChar w:fldCharType="begin"/>
      </w:r>
      <w:r>
        <w:rPr>
          <w:rStyle w:val="8"/>
          <w:rFonts w:hint="eastAsia"/>
        </w:rPr>
        <w:instrText xml:space="preserve"> HYPERLINK "javascript:setPayZixun()" </w:instrText>
      </w:r>
      <w:r>
        <w:rPr>
          <w:rStyle w:val="8"/>
          <w:rFonts w:hint="eastAsia"/>
        </w:rPr>
        <w:fldChar w:fldCharType="separate"/>
      </w:r>
      <w:r>
        <w:rPr>
          <w:rStyle w:val="8"/>
          <w:rFonts w:hint="eastAsia"/>
        </w:rPr>
        <w:t>资信证明</w:t>
      </w:r>
      <w:r>
        <w:rPr>
          <w:rStyle w:val="8"/>
          <w:rFonts w:hint="eastAsia"/>
        </w:rPr>
        <w:fldChar w:fldCharType="end"/>
      </w:r>
      <w:r>
        <w:rPr>
          <w:rStyle w:val="8"/>
          <w:rFonts w:hint="eastAsia"/>
        </w:rPr>
        <w:t>）；</w:t>
      </w:r>
    </w:p>
    <w:p>
      <w:pPr>
        <w:pStyle w:val="6"/>
        <w:bidi w:val="0"/>
        <w:rPr>
          <w:rStyle w:val="8"/>
          <w:rFonts w:hint="eastAsia"/>
        </w:rPr>
      </w:pPr>
      <w:r>
        <w:rPr>
          <w:rStyle w:val="8"/>
          <w:rFonts w:hint="eastAsia"/>
        </w:rPr>
        <w:t>3、具有履行合同所必需的专业技术能力（拟投入本项目的运输车辆及人员，数量及型号按第三章采购需求提供）；</w:t>
      </w:r>
    </w:p>
    <w:p>
      <w:pPr>
        <w:pStyle w:val="6"/>
        <w:bidi w:val="0"/>
        <w:rPr>
          <w:rStyle w:val="8"/>
          <w:rFonts w:hint="eastAsia"/>
        </w:rPr>
      </w:pPr>
      <w:r>
        <w:rPr>
          <w:rStyle w:val="8"/>
          <w:rFonts w:hint="eastAsia"/>
        </w:rPr>
        <w:t>4、有依法缴纳税收和社会保障资金的良好记录（提供参加本次采购活动前半年（至少一个月）依法缴纳税收和社会保障资金的证明材料，依法免税或不需要缴纳社会保障资金的，提供相关证明文件）；</w:t>
      </w:r>
    </w:p>
    <w:p>
      <w:pPr>
        <w:pStyle w:val="6"/>
        <w:bidi w:val="0"/>
        <w:rPr>
          <w:rStyle w:val="8"/>
          <w:rFonts w:hint="eastAsia"/>
        </w:rPr>
      </w:pPr>
      <w:r>
        <w:rPr>
          <w:rStyle w:val="8"/>
          <w:rFonts w:hint="eastAsia"/>
        </w:rPr>
        <w:t>5、参加本次采购活动前三年内，在经营活动中没有重大违法记录（提供参加本次采购活动前3年内在经营活动中没有重大违法记录的书面声明，格式详见招标文件）；</w:t>
      </w:r>
    </w:p>
    <w:p>
      <w:pPr>
        <w:pStyle w:val="6"/>
        <w:bidi w:val="0"/>
        <w:rPr>
          <w:rStyle w:val="8"/>
          <w:rFonts w:hint="eastAsia"/>
        </w:rPr>
      </w:pPr>
      <w:r>
        <w:rPr>
          <w:rStyle w:val="8"/>
          <w:rFonts w:hint="eastAsia"/>
        </w:rPr>
        <w:t>6、法律、行政法规规定的其他条件。</w:t>
      </w:r>
    </w:p>
    <w:p>
      <w:pPr>
        <w:pStyle w:val="6"/>
        <w:bidi w:val="0"/>
        <w:rPr>
          <w:rStyle w:val="8"/>
          <w:rFonts w:hint="eastAsia"/>
        </w:rPr>
      </w:pPr>
      <w:r>
        <w:rPr>
          <w:rStyle w:val="8"/>
          <w:rFonts w:hint="eastAsia"/>
        </w:rPr>
        <w:t>（二）本项目的特定资格要求：具有有效期内的道路运输经营许可证。</w:t>
      </w:r>
    </w:p>
    <w:p>
      <w:pPr>
        <w:pStyle w:val="6"/>
        <w:bidi w:val="0"/>
        <w:rPr>
          <w:rStyle w:val="8"/>
          <w:rFonts w:hint="eastAsia"/>
        </w:rPr>
      </w:pPr>
      <w:r>
        <w:rPr>
          <w:rStyle w:val="8"/>
          <w:rFonts w:hint="eastAsia"/>
        </w:rPr>
        <w:t>（三）拒绝下述供应商参加本次采购活动：</w:t>
      </w:r>
    </w:p>
    <w:p>
      <w:pPr>
        <w:pStyle w:val="6"/>
        <w:bidi w:val="0"/>
        <w:rPr>
          <w:rStyle w:val="8"/>
          <w:rFonts w:hint="eastAsia"/>
        </w:rPr>
      </w:pPr>
      <w:r>
        <w:rPr>
          <w:rStyle w:val="8"/>
          <w:rFonts w:hint="eastAsia"/>
        </w:rPr>
        <w:t>1、供应商单位负责人为同一人或者存在直接控股、管理关系的不同供应商，不得参加同一合同项下的采购活动。</w:t>
      </w:r>
    </w:p>
    <w:p>
      <w:pPr>
        <w:pStyle w:val="6"/>
        <w:bidi w:val="0"/>
        <w:rPr>
          <w:rStyle w:val="8"/>
          <w:rFonts w:hint="eastAsia"/>
        </w:rPr>
      </w:pPr>
      <w:r>
        <w:rPr>
          <w:rStyle w:val="8"/>
          <w:rFonts w:hint="eastAsia"/>
        </w:rPr>
        <w:t>2、法人的分支机构不得参加投标（除银行、保险、石油石化、电力、电信等行业特殊情况外）。</w:t>
      </w:r>
    </w:p>
    <w:p>
      <w:pPr>
        <w:pStyle w:val="6"/>
        <w:bidi w:val="0"/>
        <w:rPr>
          <w:rStyle w:val="8"/>
          <w:rFonts w:hint="eastAsia"/>
        </w:rPr>
      </w:pPr>
      <w:r>
        <w:rPr>
          <w:rStyle w:val="8"/>
          <w:rFonts w:hint="eastAsia"/>
        </w:rPr>
        <w:t>3、供应商未被列入“</w:t>
      </w:r>
      <w:r>
        <w:rPr>
          <w:rStyle w:val="8"/>
          <w:rFonts w:hint="eastAsia"/>
        </w:rPr>
        <w:fldChar w:fldCharType="begin"/>
      </w:r>
      <w:r>
        <w:rPr>
          <w:rStyle w:val="8"/>
          <w:rFonts w:hint="eastAsia"/>
        </w:rPr>
        <w:instrText xml:space="preserve"> HYPERLINK "javascript:setPayZixun()" </w:instrText>
      </w:r>
      <w:r>
        <w:rPr>
          <w:rStyle w:val="8"/>
          <w:rFonts w:hint="eastAsia"/>
        </w:rPr>
        <w:fldChar w:fldCharType="separate"/>
      </w:r>
      <w:r>
        <w:rPr>
          <w:rStyle w:val="8"/>
          <w:rFonts w:hint="eastAsia"/>
        </w:rPr>
        <w:t>信用</w:t>
      </w:r>
      <w:r>
        <w:rPr>
          <w:rStyle w:val="8"/>
          <w:rFonts w:hint="eastAsia"/>
        </w:rPr>
        <w:fldChar w:fldCharType="end"/>
      </w:r>
      <w:r>
        <w:rPr>
          <w:rStyle w:val="8"/>
          <w:rFonts w:hint="eastAsia"/>
        </w:rPr>
        <w:t>中国”网站（www.creditchina.gov.cn）“记录</w:t>
      </w:r>
      <w:r>
        <w:rPr>
          <w:rStyle w:val="8"/>
          <w:rFonts w:hint="eastAsia"/>
        </w:rPr>
        <w:fldChar w:fldCharType="begin"/>
      </w:r>
      <w:r>
        <w:rPr>
          <w:rStyle w:val="8"/>
          <w:rFonts w:hint="eastAsia"/>
        </w:rPr>
        <w:instrText xml:space="preserve"> HYPERLINK "javascript:setPayZixun()" </w:instrText>
      </w:r>
      <w:r>
        <w:rPr>
          <w:rStyle w:val="8"/>
          <w:rFonts w:hint="eastAsia"/>
        </w:rPr>
        <w:fldChar w:fldCharType="separate"/>
      </w:r>
      <w:r>
        <w:rPr>
          <w:rStyle w:val="8"/>
          <w:rFonts w:hint="eastAsia"/>
        </w:rPr>
        <w:t>失信</w:t>
      </w:r>
      <w:r>
        <w:rPr>
          <w:rStyle w:val="8"/>
          <w:rFonts w:hint="eastAsia"/>
        </w:rPr>
        <w:fldChar w:fldCharType="end"/>
      </w:r>
      <w:r>
        <w:rPr>
          <w:rStyle w:val="8"/>
          <w:rFonts w:hint="eastAsia"/>
        </w:rPr>
        <w:t>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6"/>
        <w:bidi w:val="0"/>
        <w:rPr>
          <w:rStyle w:val="8"/>
          <w:rFonts w:hint="eastAsia"/>
        </w:rPr>
      </w:pPr>
      <w:r>
        <w:rPr>
          <w:rStyle w:val="8"/>
          <w:rFonts w:hint="eastAsia"/>
        </w:rPr>
        <w:t>三、购买招标文件和要求：</w:t>
      </w:r>
    </w:p>
    <w:p>
      <w:pPr>
        <w:pStyle w:val="6"/>
        <w:bidi w:val="0"/>
        <w:rPr>
          <w:rStyle w:val="8"/>
          <w:rFonts w:hint="eastAsia"/>
        </w:rPr>
      </w:pPr>
      <w:r>
        <w:rPr>
          <w:rStyle w:val="8"/>
          <w:rFonts w:hint="eastAsia"/>
        </w:rPr>
        <w:t>1、购买时间：2025年8月18日到2025年8月25日，每天上午9：00 至11：30，下午13：00 至16：30（北京时间，节假日除外），逾期不予出售。</w:t>
      </w:r>
    </w:p>
    <w:p>
      <w:pPr>
        <w:pStyle w:val="6"/>
        <w:bidi w:val="0"/>
        <w:rPr>
          <w:rStyle w:val="8"/>
          <w:rFonts w:hint="eastAsia"/>
        </w:rPr>
      </w:pPr>
      <w:r>
        <w:rPr>
          <w:rStyle w:val="8"/>
          <w:rFonts w:hint="eastAsia"/>
        </w:rPr>
        <w:t>2、购买方式：现场购买（地点：太仓市苏州中路511号高特产业园4号楼西三楼），须向采购代理机构提供的以下有效公司材料并加盖公章：</w:t>
      </w:r>
    </w:p>
    <w:p>
      <w:pPr>
        <w:pStyle w:val="6"/>
        <w:bidi w:val="0"/>
        <w:rPr>
          <w:rStyle w:val="8"/>
          <w:rFonts w:hint="eastAsia"/>
        </w:rPr>
      </w:pPr>
      <w:r>
        <w:rPr>
          <w:rStyle w:val="8"/>
          <w:rFonts w:hint="eastAsia"/>
        </w:rPr>
        <w:t>（1）公司营业执照副本复印件；</w:t>
      </w:r>
    </w:p>
    <w:p>
      <w:pPr>
        <w:pStyle w:val="6"/>
        <w:bidi w:val="0"/>
        <w:rPr>
          <w:rStyle w:val="8"/>
          <w:rFonts w:hint="eastAsia"/>
        </w:rPr>
      </w:pPr>
      <w:r>
        <w:rPr>
          <w:rStyle w:val="8"/>
          <w:rFonts w:hint="eastAsia"/>
        </w:rPr>
        <w:t>（2）代理人须为供应商本单位职工，提供代理人授权委托书原件（若有授权）、法定代表人身份证正反面复印件、代理人（若有授权）身份证正反面复印件、代理人近1个月社保缴费证明复印件（若有授权）。</w:t>
      </w:r>
    </w:p>
    <w:p>
      <w:pPr>
        <w:pStyle w:val="6"/>
        <w:bidi w:val="0"/>
        <w:rPr>
          <w:rStyle w:val="8"/>
          <w:rFonts w:hint="eastAsia"/>
        </w:rPr>
      </w:pPr>
      <w:r>
        <w:rPr>
          <w:rStyle w:val="8"/>
          <w:rFonts w:hint="eastAsia"/>
        </w:rPr>
        <w:t>3、售价：300元/份，售后不退。</w:t>
      </w:r>
    </w:p>
    <w:p>
      <w:pPr>
        <w:pStyle w:val="6"/>
        <w:bidi w:val="0"/>
        <w:rPr>
          <w:rStyle w:val="8"/>
          <w:rFonts w:hint="eastAsia"/>
        </w:rPr>
      </w:pPr>
      <w:r>
        <w:rPr>
          <w:rStyle w:val="8"/>
          <w:rFonts w:hint="eastAsia"/>
        </w:rPr>
        <w:t>四、投标时间、地点：</w:t>
      </w:r>
    </w:p>
    <w:p>
      <w:pPr>
        <w:pStyle w:val="6"/>
        <w:bidi w:val="0"/>
        <w:rPr>
          <w:rStyle w:val="8"/>
          <w:rFonts w:hint="eastAsia"/>
        </w:rPr>
      </w:pPr>
      <w:r>
        <w:rPr>
          <w:rStyle w:val="8"/>
          <w:rFonts w:hint="eastAsia"/>
        </w:rPr>
        <w:t>1、投标文件的递交时间：2025年9月8日13：30～14：00</w:t>
      </w:r>
    </w:p>
    <w:p>
      <w:pPr>
        <w:pStyle w:val="6"/>
        <w:bidi w:val="0"/>
        <w:rPr>
          <w:rStyle w:val="8"/>
          <w:rFonts w:hint="eastAsia"/>
        </w:rPr>
      </w:pPr>
      <w:r>
        <w:rPr>
          <w:rStyle w:val="8"/>
          <w:rFonts w:hint="eastAsia"/>
        </w:rPr>
        <w:t>2、投标文件的递交截止时间：2025年9月8日14：00</w:t>
      </w:r>
    </w:p>
    <w:p>
      <w:pPr>
        <w:pStyle w:val="6"/>
        <w:bidi w:val="0"/>
        <w:rPr>
          <w:rStyle w:val="8"/>
          <w:rFonts w:hint="eastAsia"/>
        </w:rPr>
      </w:pPr>
      <w:r>
        <w:rPr>
          <w:rStyle w:val="8"/>
          <w:rFonts w:hint="eastAsia"/>
        </w:rPr>
        <w:t>3、开标时间：2025年9月8日14：00</w:t>
      </w:r>
    </w:p>
    <w:p>
      <w:pPr>
        <w:pStyle w:val="6"/>
        <w:bidi w:val="0"/>
        <w:rPr>
          <w:rStyle w:val="8"/>
          <w:rFonts w:hint="eastAsia"/>
        </w:rPr>
      </w:pPr>
      <w:r>
        <w:rPr>
          <w:rStyle w:val="8"/>
          <w:rFonts w:hint="eastAsia"/>
        </w:rPr>
        <w:t>4、投标文件递交地点：太仓市人民南路12号商铺28-1三楼开标室</w:t>
      </w:r>
    </w:p>
    <w:p>
      <w:pPr>
        <w:pStyle w:val="6"/>
        <w:bidi w:val="0"/>
        <w:rPr>
          <w:rStyle w:val="8"/>
          <w:rFonts w:hint="eastAsia"/>
        </w:rPr>
      </w:pPr>
      <w:r>
        <w:rPr>
          <w:rStyle w:val="8"/>
          <w:rFonts w:hint="eastAsia"/>
        </w:rPr>
        <w:t>五、投标保证金及履约保证金：</w:t>
      </w:r>
    </w:p>
    <w:p>
      <w:pPr>
        <w:pStyle w:val="6"/>
        <w:bidi w:val="0"/>
        <w:rPr>
          <w:rStyle w:val="8"/>
          <w:rFonts w:hint="eastAsia"/>
        </w:rPr>
      </w:pPr>
      <w:r>
        <w:rPr>
          <w:rStyle w:val="8"/>
          <w:rFonts w:hint="eastAsia"/>
        </w:rPr>
        <w:t>1、投标保证金：无。</w:t>
      </w:r>
    </w:p>
    <w:p>
      <w:pPr>
        <w:pStyle w:val="6"/>
        <w:bidi w:val="0"/>
        <w:rPr>
          <w:rStyle w:val="8"/>
          <w:rFonts w:hint="eastAsia"/>
        </w:rPr>
      </w:pPr>
      <w:r>
        <w:rPr>
          <w:rStyle w:val="8"/>
          <w:rFonts w:hint="eastAsia"/>
        </w:rPr>
        <w:t>2、履约保证金：人民币贰拾万元整（￥：200000.00），中标通知书发出之日起28个日历天内以银行转账形式提交。</w:t>
      </w:r>
    </w:p>
    <w:p>
      <w:pPr>
        <w:pStyle w:val="6"/>
        <w:bidi w:val="0"/>
        <w:rPr>
          <w:rStyle w:val="8"/>
          <w:rFonts w:hint="eastAsia"/>
        </w:rPr>
      </w:pPr>
      <w:r>
        <w:rPr>
          <w:rStyle w:val="8"/>
          <w:rFonts w:hint="eastAsia"/>
        </w:rPr>
        <w:t>六、其他：</w:t>
      </w:r>
    </w:p>
    <w:p>
      <w:pPr>
        <w:pStyle w:val="6"/>
        <w:bidi w:val="0"/>
        <w:rPr>
          <w:rStyle w:val="8"/>
          <w:rFonts w:hint="eastAsia"/>
        </w:rPr>
      </w:pPr>
      <w:r>
        <w:rPr>
          <w:rStyle w:val="8"/>
          <w:rFonts w:hint="eastAsia"/>
        </w:rPr>
        <w:t>1、资格审查方式：资格后审。</w:t>
      </w:r>
    </w:p>
    <w:p>
      <w:pPr>
        <w:pStyle w:val="6"/>
        <w:bidi w:val="0"/>
        <w:rPr>
          <w:rStyle w:val="8"/>
          <w:rFonts w:hint="eastAsia"/>
        </w:rPr>
      </w:pPr>
      <w:r>
        <w:rPr>
          <w:rStyle w:val="8"/>
          <w:rFonts w:hint="eastAsia"/>
        </w:rPr>
        <w:t>2、</w:t>
      </w:r>
      <w:r>
        <w:rPr>
          <w:rStyle w:val="8"/>
          <w:rFonts w:hint="eastAsia"/>
        </w:rPr>
        <w:fldChar w:fldCharType="begin"/>
      </w:r>
      <w:r>
        <w:rPr>
          <w:rStyle w:val="8"/>
          <w:rFonts w:hint="eastAsia"/>
        </w:rPr>
        <w:instrText xml:space="preserve"> HYPERLINK "javascript:setPayZixun()" \o "标书制作" </w:instrText>
      </w:r>
      <w:r>
        <w:rPr>
          <w:rStyle w:val="8"/>
          <w:rFonts w:hint="eastAsia"/>
        </w:rPr>
        <w:fldChar w:fldCharType="separate"/>
      </w:r>
      <w:r>
        <w:rPr>
          <w:rStyle w:val="8"/>
          <w:rFonts w:hint="eastAsia"/>
        </w:rPr>
        <w:t>评标办法</w:t>
      </w:r>
      <w:r>
        <w:rPr>
          <w:rStyle w:val="8"/>
          <w:rFonts w:hint="eastAsia"/>
        </w:rPr>
        <w:fldChar w:fldCharType="end"/>
      </w:r>
      <w:r>
        <w:rPr>
          <w:rStyle w:val="8"/>
          <w:rFonts w:hint="eastAsia"/>
        </w:rPr>
        <w:t>：综合评分法。</w:t>
      </w:r>
    </w:p>
    <w:p>
      <w:pPr>
        <w:pStyle w:val="6"/>
        <w:bidi w:val="0"/>
        <w:rPr>
          <w:rStyle w:val="8"/>
          <w:rFonts w:hint="eastAsia"/>
        </w:rPr>
      </w:pPr>
      <w:r>
        <w:rPr>
          <w:rStyle w:val="8"/>
          <w:rFonts w:hint="eastAsia"/>
        </w:rPr>
        <w:t>七、联系方式：</w:t>
      </w:r>
    </w:p>
    <w:p>
      <w:pPr>
        <w:pStyle w:val="6"/>
        <w:bidi w:val="0"/>
        <w:rPr>
          <w:rStyle w:val="8"/>
          <w:rFonts w:hint="eastAsia"/>
        </w:rPr>
      </w:pPr>
      <w:r>
        <w:rPr>
          <w:rStyle w:val="8"/>
          <w:rFonts w:hint="eastAsia"/>
        </w:rPr>
        <w:t>1、采购人：江苏境博汇科技有限公司</w:t>
      </w:r>
    </w:p>
    <w:p>
      <w:pPr>
        <w:pStyle w:val="6"/>
        <w:bidi w:val="0"/>
        <w:rPr>
          <w:rStyle w:val="8"/>
          <w:rFonts w:hint="eastAsia"/>
        </w:rPr>
      </w:pPr>
      <w:r>
        <w:rPr>
          <w:rStyle w:val="8"/>
          <w:rFonts w:hint="eastAsia"/>
        </w:rPr>
        <w:t>联系人：邢佳宸</w:t>
      </w:r>
    </w:p>
    <w:p>
      <w:pPr>
        <w:pStyle w:val="6"/>
        <w:bidi w:val="0"/>
        <w:rPr>
          <w:rStyle w:val="8"/>
          <w:rFonts w:hint="eastAsia"/>
        </w:rPr>
      </w:pPr>
      <w:r>
        <w:rPr>
          <w:rStyle w:val="8"/>
          <w:rFonts w:hint="eastAsia"/>
        </w:rPr>
        <w:t>联系电话：18906223079</w:t>
      </w:r>
    </w:p>
    <w:p>
      <w:pPr>
        <w:pStyle w:val="6"/>
        <w:bidi w:val="0"/>
        <w:rPr>
          <w:rStyle w:val="8"/>
          <w:rFonts w:hint="eastAsia"/>
        </w:rPr>
      </w:pPr>
      <w:r>
        <w:rPr>
          <w:rStyle w:val="8"/>
          <w:rFonts w:hint="eastAsia"/>
        </w:rPr>
        <w:t>2、招标代理机构：江苏正华新工程咨询有限公司</w:t>
      </w:r>
    </w:p>
    <w:p>
      <w:pPr>
        <w:pStyle w:val="6"/>
        <w:bidi w:val="0"/>
        <w:rPr>
          <w:rStyle w:val="8"/>
          <w:rFonts w:hint="eastAsia"/>
        </w:rPr>
      </w:pPr>
      <w:r>
        <w:rPr>
          <w:rStyle w:val="8"/>
          <w:rFonts w:hint="eastAsia"/>
        </w:rPr>
        <w:t>联系人：严工</w:t>
      </w:r>
    </w:p>
    <w:p>
      <w:pPr>
        <w:pStyle w:val="6"/>
        <w:bidi w:val="0"/>
        <w:rPr>
          <w:rStyle w:val="8"/>
          <w:rFonts w:hint="eastAsia"/>
        </w:rPr>
      </w:pPr>
      <w:r>
        <w:rPr>
          <w:rStyle w:val="8"/>
          <w:rFonts w:hint="eastAsia"/>
        </w:rPr>
        <w:t>联系电话：18018106622</w:t>
      </w:r>
    </w:p>
    <w:p>
      <w:pPr>
        <w:pStyle w:val="6"/>
        <w:bidi w:val="0"/>
        <w:rPr>
          <w:rStyle w:val="8"/>
          <w:rFonts w:hint="eastAsia"/>
        </w:rPr>
      </w:pPr>
      <w:r>
        <w:rPr>
          <w:rStyle w:val="8"/>
          <w:rFonts w:hint="eastAsia"/>
        </w:rPr>
        <w:t>联系地址：苏州市宝带西路1566号新锐科创中心2幢13楼</w:t>
      </w:r>
    </w:p>
    <w:p>
      <w:pPr>
        <w:pStyle w:val="6"/>
        <w:bidi w:val="0"/>
        <w:rPr>
          <w:rStyle w:val="8"/>
          <w:rFonts w:hint="eastAsia"/>
        </w:rPr>
      </w:pPr>
      <w:r>
        <w:rPr>
          <w:rStyle w:val="8"/>
          <w:rFonts w:hint="eastAsia"/>
        </w:rPr>
        <w:t>八、投标文件份数：纸质投标文件一正二副，电子投标文件：1份，以U盘（U盘开标后退还）形式与纸质投标文件一起密封递交，须提供盖章PDF扫描版本。</w:t>
      </w:r>
    </w:p>
    <w:p>
      <w:pPr>
        <w:pStyle w:val="6"/>
        <w:bidi w:val="0"/>
        <w:rPr>
          <w:rStyle w:val="8"/>
          <w:rFonts w:hint="eastAsia"/>
        </w:rPr>
      </w:pPr>
      <w:r>
        <w:rPr>
          <w:rStyle w:val="8"/>
          <w:rFonts w:hint="eastAsia"/>
        </w:rPr>
        <w:t>九、本招标公告的公告期限为上网之日起五个工作日。</w:t>
      </w:r>
    </w:p>
    <w:p>
      <w:pPr>
        <w:pStyle w:val="6"/>
        <w:bidi w:val="0"/>
        <w:rPr>
          <w:rStyle w:val="8"/>
          <w:rFonts w:hint="eastAsia"/>
        </w:rPr>
      </w:pPr>
      <w:r>
        <w:rPr>
          <w:rStyle w:val="8"/>
          <w:rFonts w:hint="eastAsia"/>
        </w:rPr>
        <w:t>十、本次招标的相关信息刊登在“苏州市公共资源交易平台-太仓分中心-国企采购”版块上，中标公告亦是刊登在此媒体，敬请各投标人注意。</w:t>
      </w:r>
    </w:p>
    <w:p>
      <w:pPr>
        <w:pStyle w:val="6"/>
        <w:bidi w:val="0"/>
        <w:rPr>
          <w:rStyle w:val="8"/>
          <w:rFonts w:hint="eastAsia"/>
        </w:rPr>
      </w:pPr>
      <w:r>
        <w:rPr>
          <w:rStyle w:val="8"/>
          <w:rFonts w:hint="eastAsia"/>
        </w:rPr>
        <w:t>十一、本项目采购代理服务费由中标单位向采购代理机构予以支付。</w:t>
      </w:r>
    </w:p>
    <w:p>
      <w:pPr>
        <w:pStyle w:val="6"/>
        <w:bidi w:val="0"/>
        <w:rPr>
          <w:rStyle w:val="8"/>
          <w:rFonts w:hint="eastAsia"/>
        </w:rPr>
      </w:pPr>
      <w:r>
        <w:rPr>
          <w:rStyle w:val="8"/>
          <w:rFonts w:hint="eastAsia"/>
        </w:rPr>
        <w:t>支付标准：按预算总金额的如下比例差额定率累进法计算服务费总收取额：100万元以下部分1.5%；100万元（含）~ 500万元部分1.1%，500万元（含）~ 1000万元部分0.8%。该项费用投标人应综合考虑在</w:t>
      </w:r>
      <w:r>
        <w:rPr>
          <w:rStyle w:val="8"/>
          <w:rFonts w:hint="eastAsia"/>
        </w:rPr>
        <w:fldChar w:fldCharType="begin"/>
      </w:r>
      <w:r>
        <w:rPr>
          <w:rStyle w:val="8"/>
          <w:rFonts w:hint="eastAsia"/>
        </w:rPr>
        <w:instrText xml:space="preserve"> HYPERLINK "javascript:setPayZixun()" \o "标书制作" </w:instrText>
      </w:r>
      <w:r>
        <w:rPr>
          <w:rStyle w:val="8"/>
          <w:rFonts w:hint="eastAsia"/>
        </w:rPr>
        <w:fldChar w:fldCharType="separate"/>
      </w:r>
      <w:r>
        <w:rPr>
          <w:rStyle w:val="8"/>
          <w:rFonts w:hint="eastAsia"/>
        </w:rPr>
        <w:t>投标报价</w:t>
      </w:r>
      <w:r>
        <w:rPr>
          <w:rStyle w:val="8"/>
          <w:rFonts w:hint="eastAsia"/>
        </w:rPr>
        <w:fldChar w:fldCharType="end"/>
      </w:r>
      <w:r>
        <w:rPr>
          <w:rStyle w:val="8"/>
          <w:rFonts w:hint="eastAsia"/>
        </w:rPr>
        <w:t>内。</w:t>
      </w:r>
    </w:p>
    <w:p>
      <w:pPr>
        <w:pStyle w:val="6"/>
        <w:bidi w:val="0"/>
        <w:rPr>
          <w:rStyle w:val="8"/>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0436002"/>
    <w:rsid w:val="02931DE8"/>
    <w:rsid w:val="0321569E"/>
    <w:rsid w:val="038A64A3"/>
    <w:rsid w:val="03F220C7"/>
    <w:rsid w:val="0664594F"/>
    <w:rsid w:val="080C4465"/>
    <w:rsid w:val="0BB233D3"/>
    <w:rsid w:val="0CE03A46"/>
    <w:rsid w:val="0DD33C42"/>
    <w:rsid w:val="10464C25"/>
    <w:rsid w:val="12E0549F"/>
    <w:rsid w:val="132F13B0"/>
    <w:rsid w:val="150C00BF"/>
    <w:rsid w:val="1A89543F"/>
    <w:rsid w:val="1C8C5C78"/>
    <w:rsid w:val="1D9E4B24"/>
    <w:rsid w:val="1DEB2DEA"/>
    <w:rsid w:val="228C4E81"/>
    <w:rsid w:val="23E416C4"/>
    <w:rsid w:val="2C3D18BF"/>
    <w:rsid w:val="2C944A3C"/>
    <w:rsid w:val="2CE8036A"/>
    <w:rsid w:val="2CEE5FE4"/>
    <w:rsid w:val="313E4D36"/>
    <w:rsid w:val="37EB6DC7"/>
    <w:rsid w:val="38EA608C"/>
    <w:rsid w:val="3AF670B9"/>
    <w:rsid w:val="406454E8"/>
    <w:rsid w:val="430A45B5"/>
    <w:rsid w:val="4AF6627F"/>
    <w:rsid w:val="5104674E"/>
    <w:rsid w:val="581500D6"/>
    <w:rsid w:val="58B83E74"/>
    <w:rsid w:val="602C5B19"/>
    <w:rsid w:val="63F31DC2"/>
    <w:rsid w:val="641A6084"/>
    <w:rsid w:val="65F37E70"/>
    <w:rsid w:val="66DE2E62"/>
    <w:rsid w:val="67EB56C5"/>
    <w:rsid w:val="690B0893"/>
    <w:rsid w:val="6FAB5C55"/>
    <w:rsid w:val="70880D9C"/>
    <w:rsid w:val="71A50ED2"/>
    <w:rsid w:val="731B3A53"/>
    <w:rsid w:val="7C345577"/>
    <w:rsid w:val="7C366BD3"/>
    <w:rsid w:val="7C89609C"/>
    <w:rsid w:val="7CA578D8"/>
    <w:rsid w:val="7E925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autoRedefine/>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 w:type="character" w:styleId="10">
    <w:name w:val="FollowedHyperlink"/>
    <w:basedOn w:val="8"/>
    <w:autoRedefine/>
    <w:qFormat/>
    <w:uiPriority w:val="0"/>
    <w:rPr>
      <w:color w:val="800080"/>
      <w:u w:val="none"/>
    </w:rPr>
  </w:style>
  <w:style w:type="character" w:styleId="11">
    <w:name w:val="HTML Definition"/>
    <w:basedOn w:val="8"/>
    <w:autoRedefine/>
    <w:qFormat/>
    <w:uiPriority w:val="0"/>
  </w:style>
  <w:style w:type="character" w:styleId="12">
    <w:name w:val="HTML Typewriter"/>
    <w:basedOn w:val="8"/>
    <w:autoRedefine/>
    <w:qFormat/>
    <w:uiPriority w:val="0"/>
    <w:rPr>
      <w:rFonts w:ascii="monospace" w:hAnsi="monospace" w:eastAsia="monospace" w:cs="monospace"/>
      <w:sz w:val="20"/>
    </w:rPr>
  </w:style>
  <w:style w:type="character" w:styleId="13">
    <w:name w:val="HTML Acronym"/>
    <w:basedOn w:val="8"/>
    <w:autoRedefine/>
    <w:qFormat/>
    <w:uiPriority w:val="0"/>
  </w:style>
  <w:style w:type="character" w:styleId="14">
    <w:name w:val="HTML Variable"/>
    <w:basedOn w:val="8"/>
    <w:autoRedefine/>
    <w:qFormat/>
    <w:uiPriority w:val="0"/>
  </w:style>
  <w:style w:type="character" w:styleId="15">
    <w:name w:val="Hyperlink"/>
    <w:basedOn w:val="8"/>
    <w:autoRedefine/>
    <w:qFormat/>
    <w:uiPriority w:val="0"/>
    <w:rPr>
      <w:color w:val="0000FF"/>
      <w:u w:val="single"/>
    </w:rPr>
  </w:style>
  <w:style w:type="character" w:styleId="16">
    <w:name w:val="HTML Code"/>
    <w:basedOn w:val="8"/>
    <w:autoRedefine/>
    <w:qFormat/>
    <w:uiPriority w:val="0"/>
    <w:rPr>
      <w:rFonts w:hint="default" w:ascii="monospace" w:hAnsi="monospace" w:eastAsia="monospace" w:cs="monospace"/>
      <w:sz w:val="20"/>
    </w:rPr>
  </w:style>
  <w:style w:type="character" w:styleId="17">
    <w:name w:val="HTML Cite"/>
    <w:basedOn w:val="8"/>
    <w:autoRedefine/>
    <w:qFormat/>
    <w:uiPriority w:val="0"/>
  </w:style>
  <w:style w:type="character" w:styleId="18">
    <w:name w:val="HTML Keyboard"/>
    <w:basedOn w:val="8"/>
    <w:autoRedefine/>
    <w:qFormat/>
    <w:uiPriority w:val="0"/>
    <w:rPr>
      <w:rFonts w:hint="default" w:ascii="monospace" w:hAnsi="monospace" w:eastAsia="monospace" w:cs="monospace"/>
      <w:sz w:val="20"/>
    </w:rPr>
  </w:style>
  <w:style w:type="character" w:styleId="19">
    <w:name w:val="HTML Sample"/>
    <w:basedOn w:val="8"/>
    <w:autoRedefine/>
    <w:qFormat/>
    <w:uiPriority w:val="0"/>
    <w:rPr>
      <w:rFonts w:hint="default" w:ascii="monospace" w:hAnsi="monospace" w:eastAsia="monospace" w:cs="monospace"/>
    </w:rPr>
  </w:style>
  <w:style w:type="paragraph" w:customStyle="1" w:styleId="20">
    <w:name w:val="_Style 8"/>
    <w:basedOn w:val="1"/>
    <w:next w:val="1"/>
    <w:autoRedefine/>
    <w:qFormat/>
    <w:uiPriority w:val="0"/>
    <w:pPr>
      <w:pBdr>
        <w:bottom w:val="single" w:color="auto" w:sz="6" w:space="1"/>
      </w:pBdr>
      <w:jc w:val="center"/>
    </w:pPr>
    <w:rPr>
      <w:rFonts w:ascii="Arial" w:eastAsia="宋体"/>
      <w:vanish/>
      <w:sz w:val="16"/>
    </w:rPr>
  </w:style>
  <w:style w:type="paragraph" w:customStyle="1" w:styleId="21">
    <w:name w:val="_Style 9"/>
    <w:basedOn w:val="1"/>
    <w:next w:val="1"/>
    <w:autoRedefine/>
    <w:qFormat/>
    <w:uiPriority w:val="0"/>
    <w:pPr>
      <w:pBdr>
        <w:top w:val="single" w:color="auto" w:sz="6" w:space="1"/>
      </w:pBdr>
      <w:jc w:val="center"/>
    </w:pPr>
    <w:rPr>
      <w:rFonts w:ascii="Arial" w:eastAsia="宋体"/>
      <w:vanish/>
      <w:sz w:val="16"/>
    </w:rPr>
  </w:style>
  <w:style w:type="paragraph" w:customStyle="1" w:styleId="22">
    <w:name w:val="_Style 21"/>
    <w:basedOn w:val="1"/>
    <w:next w:val="1"/>
    <w:autoRedefine/>
    <w:qFormat/>
    <w:uiPriority w:val="0"/>
    <w:pPr>
      <w:pBdr>
        <w:bottom w:val="single" w:color="auto" w:sz="6" w:space="1"/>
      </w:pBdr>
      <w:jc w:val="center"/>
    </w:pPr>
    <w:rPr>
      <w:rFonts w:ascii="Arial" w:eastAsia="宋体"/>
      <w:vanish/>
      <w:sz w:val="16"/>
    </w:rPr>
  </w:style>
  <w:style w:type="paragraph" w:customStyle="1" w:styleId="23">
    <w:name w:val="_Style 22"/>
    <w:basedOn w:val="1"/>
    <w:next w:val="1"/>
    <w:autoRedefine/>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2025-08-12T06:59:00Z</dcterms:created>
  <dc:creator>yj</dc:creator>
  <cp:lastModifiedBy>yj</cp:lastModifiedBy>
  <dcterms:modified xsi:type="dcterms:W3CDTF">2025-08-18T09:35:31Z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4C68E660BC5F439E9DEBFD482EF7237E_12</vt:lpwstr>
  </property>
</Properties>
</file>