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可以免费配合我院APP、HIS互联网诊疗业务开发进行接口开发，药品配送状态、位置数据互通；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有针对我院线上、线下门急诊、住诊出院患者药品邮寄的解决方案及宣传方案；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针对不同药品性质（汤药、冷藏药品、易碎药品、高价药品），提供有效解决方案；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负责药品的收揽、邮寄信息核对、打包等工作；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人力支持及安排：</w:t>
      </w:r>
    </w:p>
    <w:p>
      <w:pPr>
        <w:widowControl w:val="0"/>
        <w:numPr>
          <w:ilvl w:val="1"/>
          <w:numId w:val="1"/>
        </w:numPr>
        <w:ind w:left="840" w:leftChars="0" w:hanging="420" w:firstLineChars="0"/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平均单日笔数小于100笔，设专人特定时间至我院进行药品交接、打包邮寄工作；</w:t>
      </w:r>
    </w:p>
    <w:p>
      <w:pPr>
        <w:widowControl w:val="0"/>
        <w:numPr>
          <w:ilvl w:val="1"/>
          <w:numId w:val="1"/>
        </w:numPr>
        <w:ind w:left="840" w:leftChars="0" w:hanging="420" w:firstLineChars="0"/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平均单日笔数≥100笔，设专人全天在我院实时进行药品交接、打包邮寄工作；</w:t>
      </w:r>
      <w:bookmarkStart w:id="0" w:name="_GoBack"/>
      <w:bookmarkEnd w:id="0"/>
    </w:p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配送时效性：</w:t>
      </w:r>
    </w:p>
    <w:p>
      <w:pPr>
        <w:widowControl w:val="0"/>
        <w:numPr>
          <w:ilvl w:val="1"/>
          <w:numId w:val="1"/>
        </w:numPr>
        <w:ind w:left="840" w:leftChars="0" w:hanging="420" w:firstLineChars="0"/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京内：24小时到达</w:t>
      </w:r>
    </w:p>
    <w:p>
      <w:pPr>
        <w:widowControl w:val="0"/>
        <w:numPr>
          <w:ilvl w:val="1"/>
          <w:numId w:val="1"/>
        </w:numPr>
        <w:ind w:left="840" w:leftChars="0" w:hanging="420" w:firstLineChars="0"/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京外：48小时达到，部分边远地区不得晚于72小时；</w:t>
      </w:r>
    </w:p>
    <w:p>
      <w:pPr>
        <w:widowControl w:val="0"/>
        <w:numPr>
          <w:ilvl w:val="0"/>
          <w:numId w:val="1"/>
        </w:numPr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针对邮寄过程中对发生药品丢失、损坏等异常情况发生后，有较为完善的处置预案；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8.现药品月邮寄数量预估400笔；</w:t>
      </w:r>
    </w:p>
    <w:p>
      <w:pPr>
        <w:widowControl w:val="0"/>
        <w:numPr>
          <w:ilvl w:val="-1"/>
          <w:numId w:val="0"/>
        </w:numPr>
        <w:jc w:val="both"/>
        <w:rPr>
          <w:rFonts w:hint="eastAsia" w:ascii="宋体" w:hAnsi="宋体" w:eastAsia="宋体" w:cs="宋体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9.有较为完善的冷链药品配送体系，温度全程监控，数据可导出推送至我院保存。</w:t>
      </w:r>
    </w:p>
    <w:p>
      <w:pPr>
        <w:widowControl w:val="0"/>
        <w:numPr>
          <w:ilvl w:val="-1"/>
          <w:numId w:val="0"/>
        </w:numPr>
        <w:jc w:val="both"/>
        <w:rPr>
          <w:rFonts w:hint="default" w:eastAsiaTheme="minorEastAsia"/>
          <w:sz w:val="28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2"/>
          <w:lang w:val="en-US" w:eastAsia="zh-CN"/>
        </w:rPr>
        <w:t>10.有对我院未来药品邮寄方案进行整体的方案设计和硬件支持。</w:t>
      </w:r>
    </w:p>
    <w:p>
      <w:pPr>
        <w:rPr>
          <w:rFonts w:hint="eastAsia" w:ascii="华文宋体" w:hAnsi="华文宋体" w:eastAsia="华文宋体" w:cs="华文宋体"/>
          <w:lang w:eastAsia="zh-CN"/>
        </w:rPr>
      </w:pPr>
      <w:r>
        <w:rPr>
          <w:rFonts w:hint="eastAsia" w:ascii="华文宋体" w:hAnsi="华文宋体" w:eastAsia="华文宋体" w:cs="华文宋体"/>
          <w:lang w:eastAsia="zh-CN"/>
        </w:rPr>
        <w:br w:type="page"/>
      </w:r>
    </w:p>
    <w:tbl>
      <w:tblPr>
        <w:tblStyle w:val="5"/>
        <w:tblW w:w="88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753"/>
        <w:gridCol w:w="675"/>
        <w:gridCol w:w="51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内容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评分因素分项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5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评分因素分项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价格部分30分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评标价格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【客观】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满足遴选文件要求且投标价格最低的投标报价为评标基准价，其价格分为满分。其他投标人的价格分统一按照下列公式计算：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投标报价得分＝（评标基准价/投标报价）×30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商务部分15分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同类项目业绩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【客观】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根据投标人提供近三年（2022年1月至今）同类业绩进行打分，每有1个得2分，最高得10分。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注：1.投标文件中应提供合同首页、合同金额页、盖章页复印件并加盖本单位公章，否则不予认可。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业绩合同日期以合同签署日期为准，未标明合同签署日期的，评标委员会有权不予认可。</w:t>
            </w:r>
          </w:p>
          <w:p>
            <w:pPr>
              <w:pStyle w:val="4"/>
              <w:numPr>
                <w:ilvl w:val="-1"/>
                <w:numId w:val="0"/>
              </w:numPr>
              <w:ind w:left="0"/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</w:trPr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资质认证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【客观】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 w:val="0"/>
              <w:adjustRightInd w:val="0"/>
              <w:spacing w:line="360" w:lineRule="auto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资质认证：根据本项目服务类型提供相应要求的资质证书复印件,每提供一个有效期内证书得1分，满分5分。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需求响应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【客观】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5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1.完全满足需求文件得满分35分。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3.需求文件中，一般要求(共计10条)负偏离扣3.5分，最低扣至0分。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2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服务部分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实施方案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【主观】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根据投标人提供的整体服务方案进行评价，其中方案须包含对本项目服务流程、服务标准、安全保障措施、质量保障方案、风险管理及内部管理制度等方面的内容：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方案清晰、完整，完全满足采购人服务要求，并有切实可行、科学合理的协调、解决和完成项目的工作方法和措施的，得10分。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方案能基本满足采购人服务要求，工作方法和措施基本科学、合理，能基本覆盖项目所有需求的，得8分。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方案仅能部分满足采购人服务要求，方案思路不清、对项目服务要求理解不透彻，工作方法和措施不够科学合理的，得6分。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方案不能理解采购人服务要求，针对本项目没有详细的团队工作方案和计划的，得4分。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未提供不得分。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</w:trPr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人员配备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【主观】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根据投标人拟派本项目的人员情况进行综合评审：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1.人员构成比例合理、专业齐备，人员经验丰富得5分。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2.人员构成比例合理性一般、专业齐备性一般，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人员经验一般得3分。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3.人员配备基本不能够满足招标文件要求，构成比例合理性较差、专业不够齐备，人员经验欠丰富得1分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4.未提供不得分。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</w:trPr>
        <w:tc>
          <w:tcPr>
            <w:tcW w:w="12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售后服务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及培训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【主观】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根据投标人提供的售后服务及培训方案情况进行综合评审：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方案计划最详实，形式最有效，最切实可行得5分。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方案计划较详实，形式较有效，较切实可行得3分。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方案计划不够详实，形式较差，基本不切实可行得1分。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4"/>
              </w:numPr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未提供不得分。</w:t>
            </w:r>
          </w:p>
        </w:tc>
      </w:tr>
    </w:tbl>
    <w:p>
      <w:pPr>
        <w:spacing w:line="360" w:lineRule="auto"/>
        <w:rPr>
          <w:rFonts w:hint="eastAsia" w:ascii="华文宋体" w:hAnsi="华文宋体" w:eastAsia="华文宋体" w:cs="华文宋体"/>
          <w:lang w:eastAsia="zh-CN"/>
        </w:rPr>
      </w:pPr>
    </w:p>
    <w:sectPr>
      <w:pgSz w:w="11906" w:h="16838"/>
      <w:pgMar w:top="1440" w:right="170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392B5E"/>
    <w:multiLevelType w:val="singleLevel"/>
    <w:tmpl w:val="CA392B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B9CFFA"/>
    <w:multiLevelType w:val="multilevel"/>
    <w:tmpl w:val="0EB9CFFA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2">
    <w:nsid w:val="11058AA3"/>
    <w:multiLevelType w:val="singleLevel"/>
    <w:tmpl w:val="11058AA3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0D0D3EB"/>
    <w:multiLevelType w:val="singleLevel"/>
    <w:tmpl w:val="30D0D3E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EA9"/>
    <w:rsid w:val="0010593B"/>
    <w:rsid w:val="00232191"/>
    <w:rsid w:val="00310EA9"/>
    <w:rsid w:val="00351EA5"/>
    <w:rsid w:val="003A0A13"/>
    <w:rsid w:val="003C6911"/>
    <w:rsid w:val="00463FFF"/>
    <w:rsid w:val="005E2F92"/>
    <w:rsid w:val="00BA6E69"/>
    <w:rsid w:val="00FE4775"/>
    <w:rsid w:val="0167795A"/>
    <w:rsid w:val="018C3431"/>
    <w:rsid w:val="01E53AAB"/>
    <w:rsid w:val="02415858"/>
    <w:rsid w:val="02975ACD"/>
    <w:rsid w:val="046C21D0"/>
    <w:rsid w:val="05127341"/>
    <w:rsid w:val="05313213"/>
    <w:rsid w:val="0569336D"/>
    <w:rsid w:val="065E0402"/>
    <w:rsid w:val="06CB2FB4"/>
    <w:rsid w:val="06D21AEC"/>
    <w:rsid w:val="06E770E7"/>
    <w:rsid w:val="07351E20"/>
    <w:rsid w:val="07545496"/>
    <w:rsid w:val="079F5627"/>
    <w:rsid w:val="0A2574B3"/>
    <w:rsid w:val="0A9919F0"/>
    <w:rsid w:val="0AA91C8A"/>
    <w:rsid w:val="0B0B0A2A"/>
    <w:rsid w:val="0B6039B7"/>
    <w:rsid w:val="0BE74F15"/>
    <w:rsid w:val="0D902138"/>
    <w:rsid w:val="0E673CAF"/>
    <w:rsid w:val="0E8D3EEF"/>
    <w:rsid w:val="0E9E6388"/>
    <w:rsid w:val="0EED198A"/>
    <w:rsid w:val="0F6C0911"/>
    <w:rsid w:val="100833DB"/>
    <w:rsid w:val="10610E39"/>
    <w:rsid w:val="115E5F0B"/>
    <w:rsid w:val="12A82A2A"/>
    <w:rsid w:val="131577DB"/>
    <w:rsid w:val="132F3C08"/>
    <w:rsid w:val="133D3A27"/>
    <w:rsid w:val="1359284E"/>
    <w:rsid w:val="137F720A"/>
    <w:rsid w:val="1386694D"/>
    <w:rsid w:val="13B43E61"/>
    <w:rsid w:val="13EB017F"/>
    <w:rsid w:val="140941A9"/>
    <w:rsid w:val="14224495"/>
    <w:rsid w:val="1469268B"/>
    <w:rsid w:val="14717A98"/>
    <w:rsid w:val="15FD6B34"/>
    <w:rsid w:val="163E238D"/>
    <w:rsid w:val="169A477B"/>
    <w:rsid w:val="16B72867"/>
    <w:rsid w:val="17F141D6"/>
    <w:rsid w:val="17F83B61"/>
    <w:rsid w:val="18E83469"/>
    <w:rsid w:val="192D6C76"/>
    <w:rsid w:val="19767E22"/>
    <w:rsid w:val="1986206E"/>
    <w:rsid w:val="1A1041D0"/>
    <w:rsid w:val="1A4E1A32"/>
    <w:rsid w:val="1AAF4FD3"/>
    <w:rsid w:val="1C4E6FFE"/>
    <w:rsid w:val="1C7B0DC7"/>
    <w:rsid w:val="1C850DC7"/>
    <w:rsid w:val="1D21273E"/>
    <w:rsid w:val="1DD144CF"/>
    <w:rsid w:val="1F805BBC"/>
    <w:rsid w:val="20A3249B"/>
    <w:rsid w:val="21AC2CCE"/>
    <w:rsid w:val="21D13E9C"/>
    <w:rsid w:val="21E2240D"/>
    <w:rsid w:val="221D0C6E"/>
    <w:rsid w:val="222E41A0"/>
    <w:rsid w:val="224750CA"/>
    <w:rsid w:val="22B84105"/>
    <w:rsid w:val="22BF3A8F"/>
    <w:rsid w:val="23E2706A"/>
    <w:rsid w:val="245C47B5"/>
    <w:rsid w:val="2493765E"/>
    <w:rsid w:val="24F414B1"/>
    <w:rsid w:val="252A6107"/>
    <w:rsid w:val="25AA7CDA"/>
    <w:rsid w:val="2697665E"/>
    <w:rsid w:val="2703236E"/>
    <w:rsid w:val="27AA7420"/>
    <w:rsid w:val="27AD03A5"/>
    <w:rsid w:val="28A90F01"/>
    <w:rsid w:val="28D45C09"/>
    <w:rsid w:val="2A6F6CAF"/>
    <w:rsid w:val="2AF12700"/>
    <w:rsid w:val="2B9C2CF0"/>
    <w:rsid w:val="2BD8717A"/>
    <w:rsid w:val="2C881D68"/>
    <w:rsid w:val="2CB53C45"/>
    <w:rsid w:val="2CB97AED"/>
    <w:rsid w:val="2D6F591F"/>
    <w:rsid w:val="2D7B3033"/>
    <w:rsid w:val="2D9561D7"/>
    <w:rsid w:val="2EAF4725"/>
    <w:rsid w:val="2EFB6DA3"/>
    <w:rsid w:val="2F5D1918"/>
    <w:rsid w:val="30456034"/>
    <w:rsid w:val="3077670A"/>
    <w:rsid w:val="30D90532"/>
    <w:rsid w:val="30F05F59"/>
    <w:rsid w:val="30FA42EA"/>
    <w:rsid w:val="30FF4EEE"/>
    <w:rsid w:val="31BC008A"/>
    <w:rsid w:val="32011160"/>
    <w:rsid w:val="32F8084A"/>
    <w:rsid w:val="3351443E"/>
    <w:rsid w:val="346D02F9"/>
    <w:rsid w:val="35002E80"/>
    <w:rsid w:val="35A74912"/>
    <w:rsid w:val="35E26CF6"/>
    <w:rsid w:val="36012AA8"/>
    <w:rsid w:val="3652282D"/>
    <w:rsid w:val="374D5F48"/>
    <w:rsid w:val="37A07258"/>
    <w:rsid w:val="37B25C6C"/>
    <w:rsid w:val="38296BB0"/>
    <w:rsid w:val="39F672FA"/>
    <w:rsid w:val="3B167488"/>
    <w:rsid w:val="3C034D80"/>
    <w:rsid w:val="3C585A10"/>
    <w:rsid w:val="3C9E3313"/>
    <w:rsid w:val="3CBA129C"/>
    <w:rsid w:val="3CBB03B2"/>
    <w:rsid w:val="3CD37829"/>
    <w:rsid w:val="3E9126AF"/>
    <w:rsid w:val="3E933CB6"/>
    <w:rsid w:val="3FE834AB"/>
    <w:rsid w:val="40531A99"/>
    <w:rsid w:val="409D1B0D"/>
    <w:rsid w:val="40FE08A7"/>
    <w:rsid w:val="418E271A"/>
    <w:rsid w:val="4262788A"/>
    <w:rsid w:val="42E42CCB"/>
    <w:rsid w:val="43C92044"/>
    <w:rsid w:val="44357175"/>
    <w:rsid w:val="44981418"/>
    <w:rsid w:val="45030F80"/>
    <w:rsid w:val="45674F69"/>
    <w:rsid w:val="45AA4758"/>
    <w:rsid w:val="46AB7B7E"/>
    <w:rsid w:val="47531291"/>
    <w:rsid w:val="4764152B"/>
    <w:rsid w:val="47731E4C"/>
    <w:rsid w:val="481C1833"/>
    <w:rsid w:val="48ED35B0"/>
    <w:rsid w:val="49295994"/>
    <w:rsid w:val="498C3F4D"/>
    <w:rsid w:val="499B7006"/>
    <w:rsid w:val="4A2645B2"/>
    <w:rsid w:val="4A406A36"/>
    <w:rsid w:val="4A745B8D"/>
    <w:rsid w:val="4AAC5B10"/>
    <w:rsid w:val="4ABD382C"/>
    <w:rsid w:val="4AFD3DE5"/>
    <w:rsid w:val="4B560534"/>
    <w:rsid w:val="4C9D62C0"/>
    <w:rsid w:val="4D5137E5"/>
    <w:rsid w:val="4DDE46CE"/>
    <w:rsid w:val="4F8A5A0E"/>
    <w:rsid w:val="4F8B3490"/>
    <w:rsid w:val="4FEC222F"/>
    <w:rsid w:val="5168719D"/>
    <w:rsid w:val="525555E6"/>
    <w:rsid w:val="536F1AF1"/>
    <w:rsid w:val="54997111"/>
    <w:rsid w:val="54BE120C"/>
    <w:rsid w:val="55C135BF"/>
    <w:rsid w:val="57081358"/>
    <w:rsid w:val="57542563"/>
    <w:rsid w:val="578B60AE"/>
    <w:rsid w:val="58DF34DC"/>
    <w:rsid w:val="59762756"/>
    <w:rsid w:val="5A317606"/>
    <w:rsid w:val="5AC25661"/>
    <w:rsid w:val="5C8B3A8F"/>
    <w:rsid w:val="5CB54DA6"/>
    <w:rsid w:val="5CE37E74"/>
    <w:rsid w:val="5DE6099B"/>
    <w:rsid w:val="5EB8167A"/>
    <w:rsid w:val="5EE66340"/>
    <w:rsid w:val="5F133537"/>
    <w:rsid w:val="5F5C1802"/>
    <w:rsid w:val="60353C5D"/>
    <w:rsid w:val="60E514ED"/>
    <w:rsid w:val="610478FA"/>
    <w:rsid w:val="61377E0E"/>
    <w:rsid w:val="625A5B2A"/>
    <w:rsid w:val="63456869"/>
    <w:rsid w:val="636911B9"/>
    <w:rsid w:val="637606BD"/>
    <w:rsid w:val="63A24A04"/>
    <w:rsid w:val="63E50971"/>
    <w:rsid w:val="64435F01"/>
    <w:rsid w:val="64A66831"/>
    <w:rsid w:val="66332254"/>
    <w:rsid w:val="664C6B61"/>
    <w:rsid w:val="66BA4C17"/>
    <w:rsid w:val="671F493B"/>
    <w:rsid w:val="67425DF4"/>
    <w:rsid w:val="67AD6483"/>
    <w:rsid w:val="68047501"/>
    <w:rsid w:val="681D6723"/>
    <w:rsid w:val="683C5113"/>
    <w:rsid w:val="68733F68"/>
    <w:rsid w:val="689E1934"/>
    <w:rsid w:val="692A5C95"/>
    <w:rsid w:val="695732E1"/>
    <w:rsid w:val="6A621215"/>
    <w:rsid w:val="6A7F14C7"/>
    <w:rsid w:val="6C342795"/>
    <w:rsid w:val="6C7750A9"/>
    <w:rsid w:val="6D4D3C18"/>
    <w:rsid w:val="6D840AE4"/>
    <w:rsid w:val="6D8952C5"/>
    <w:rsid w:val="6E686EB1"/>
    <w:rsid w:val="6FBE19E1"/>
    <w:rsid w:val="70CF319F"/>
    <w:rsid w:val="70D54A2C"/>
    <w:rsid w:val="70FA3043"/>
    <w:rsid w:val="72936C6D"/>
    <w:rsid w:val="73411B90"/>
    <w:rsid w:val="73571248"/>
    <w:rsid w:val="73711B55"/>
    <w:rsid w:val="746716E6"/>
    <w:rsid w:val="75034787"/>
    <w:rsid w:val="762E4BCF"/>
    <w:rsid w:val="76D44A02"/>
    <w:rsid w:val="770229FD"/>
    <w:rsid w:val="77281818"/>
    <w:rsid w:val="775D6EE5"/>
    <w:rsid w:val="778C2D17"/>
    <w:rsid w:val="77F73860"/>
    <w:rsid w:val="79D06969"/>
    <w:rsid w:val="7A5F4F53"/>
    <w:rsid w:val="7AAE0556"/>
    <w:rsid w:val="7B9030C7"/>
    <w:rsid w:val="7D0F721E"/>
    <w:rsid w:val="7D240F5F"/>
    <w:rsid w:val="7D322473"/>
    <w:rsid w:val="7F2325DE"/>
    <w:rsid w:val="7F9507D6"/>
    <w:rsid w:val="7FDE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spacing w:line="380" w:lineRule="exact"/>
      <w:jc w:val="both"/>
    </w:pPr>
    <w:rPr>
      <w:rFonts w:ascii="Arial" w:hAnsi="Arial" w:eastAsia="仿宋_GB2312" w:cs="Times New Roman"/>
      <w:kern w:val="2"/>
      <w:sz w:val="28"/>
      <w:szCs w:val="24"/>
      <w:lang w:val="en-US" w:eastAsia="zh-CN" w:bidi="ar-SA"/>
    </w:r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oc 2"/>
    <w:basedOn w:val="1"/>
    <w:next w:val="1"/>
    <w:semiHidden/>
    <w:qFormat/>
    <w:uiPriority w:val="0"/>
    <w:pPr>
      <w:spacing w:line="300" w:lineRule="auto"/>
      <w:ind w:left="420"/>
    </w:pPr>
    <w:rPr>
      <w:rFonts w:ascii="Calibri" w:hAnsi="Calibri" w:eastAsia="宋体" w:cs="Times New Roman"/>
      <w:b/>
      <w:sz w:val="24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1376</Words>
  <Characters>1416</Characters>
  <Lines>3</Lines>
  <Paragraphs>1</Paragraphs>
  <TotalTime>13</TotalTime>
  <ScaleCrop>false</ScaleCrop>
  <LinksUpToDate>false</LinksUpToDate>
  <CharactersWithSpaces>1416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2019-10-26T06:47:00Z</dcterms:created>
  <dc:creator>HP</dc:creator>
  <cp:lastModifiedBy>张玲玉</cp:lastModifiedBy>
  <dcterms:modified xsi:type="dcterms:W3CDTF">2025-08-15T08:52:00Z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5C222E85773A4D4C890078BD74300E1E</vt:lpwstr>
  </property>
  <property fmtid="{D5CDD505-2E9C-101B-9397-08002B2CF9AE}" pid="4" name="KSOTemplateDocerSaveRecord">
    <vt:lpwstr>eyJoZGlkIjoiNzQ0M2MyNjliNDlhNTMxYmM0ZWNhOTk5MjFmNzYxZGYifQ==</vt:lpwstr>
  </property>
</Properties>
</file>