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9B" w:rsidRDefault="0040034D" w:rsidP="0040034D">
      <w:pPr>
        <w:spacing w:line="500" w:lineRule="exact"/>
        <w:jc w:val="center"/>
        <w:rPr>
          <w:rFonts w:ascii="微软雅黑" w:eastAsia="微软雅黑" w:hAnsi="微软雅黑"/>
          <w:b/>
          <w:color w:val="000000" w:themeColor="text1"/>
          <w:sz w:val="36"/>
          <w:szCs w:val="44"/>
        </w:rPr>
      </w:pPr>
      <w:r w:rsidRPr="0040034D">
        <w:rPr>
          <w:rFonts w:ascii="微软雅黑" w:eastAsia="微软雅黑" w:hAnsi="微软雅黑" w:hint="eastAsia"/>
          <w:b/>
          <w:color w:val="000000" w:themeColor="text1"/>
          <w:sz w:val="36"/>
          <w:szCs w:val="44"/>
        </w:rPr>
        <w:t>研究院</w:t>
      </w:r>
      <w:r w:rsidR="00857202" w:rsidRPr="0027329B">
        <w:rPr>
          <w:rFonts w:ascii="微软雅黑" w:eastAsia="微软雅黑" w:hAnsi="微软雅黑" w:hint="eastAsia"/>
          <w:b/>
          <w:color w:val="000000" w:themeColor="text1"/>
          <w:sz w:val="36"/>
          <w:szCs w:val="44"/>
        </w:rPr>
        <w:t>试制中心仓库</w:t>
      </w:r>
      <w:r w:rsidR="00857202" w:rsidRPr="0027329B">
        <w:rPr>
          <w:rFonts w:ascii="微软雅黑" w:eastAsia="微软雅黑" w:hAnsi="微软雅黑"/>
          <w:b/>
          <w:color w:val="000000" w:themeColor="text1"/>
          <w:sz w:val="36"/>
          <w:szCs w:val="44"/>
        </w:rPr>
        <w:t>202</w:t>
      </w:r>
      <w:r w:rsidR="00614C13">
        <w:rPr>
          <w:rFonts w:ascii="微软雅黑" w:eastAsia="微软雅黑" w:hAnsi="微软雅黑"/>
          <w:b/>
          <w:color w:val="000000" w:themeColor="text1"/>
          <w:sz w:val="36"/>
          <w:szCs w:val="44"/>
        </w:rPr>
        <w:t>5</w:t>
      </w:r>
      <w:r w:rsidR="00857202" w:rsidRPr="0027329B">
        <w:rPr>
          <w:rFonts w:ascii="微软雅黑" w:eastAsia="微软雅黑" w:hAnsi="微软雅黑"/>
          <w:b/>
          <w:color w:val="000000" w:themeColor="text1"/>
          <w:sz w:val="36"/>
          <w:szCs w:val="44"/>
        </w:rPr>
        <w:t>-202</w:t>
      </w:r>
      <w:r w:rsidR="00614C13">
        <w:rPr>
          <w:rFonts w:ascii="微软雅黑" w:eastAsia="微软雅黑" w:hAnsi="微软雅黑"/>
          <w:b/>
          <w:color w:val="000000" w:themeColor="text1"/>
          <w:sz w:val="36"/>
          <w:szCs w:val="44"/>
        </w:rPr>
        <w:t>6</w:t>
      </w:r>
      <w:r w:rsidR="00857202" w:rsidRPr="0027329B">
        <w:rPr>
          <w:rFonts w:ascii="微软雅黑" w:eastAsia="微软雅黑" w:hAnsi="微软雅黑"/>
          <w:b/>
          <w:color w:val="000000" w:themeColor="text1"/>
          <w:sz w:val="36"/>
          <w:szCs w:val="44"/>
        </w:rPr>
        <w:t>年</w:t>
      </w:r>
      <w:proofErr w:type="gramStart"/>
      <w:r w:rsidR="00857202" w:rsidRPr="0027329B">
        <w:rPr>
          <w:rFonts w:ascii="微软雅黑" w:eastAsia="微软雅黑" w:hAnsi="微软雅黑"/>
          <w:b/>
          <w:color w:val="000000" w:themeColor="text1"/>
          <w:sz w:val="36"/>
          <w:szCs w:val="44"/>
        </w:rPr>
        <w:t>短驳车运输</w:t>
      </w:r>
      <w:proofErr w:type="gramEnd"/>
      <w:r w:rsidR="00857202" w:rsidRPr="0027329B">
        <w:rPr>
          <w:rFonts w:ascii="微软雅黑" w:eastAsia="微软雅黑" w:hAnsi="微软雅黑"/>
          <w:b/>
          <w:color w:val="000000" w:themeColor="text1"/>
          <w:sz w:val="36"/>
          <w:szCs w:val="44"/>
        </w:rPr>
        <w:t>项目</w:t>
      </w:r>
    </w:p>
    <w:p w:rsidR="00EE3E86" w:rsidRPr="00E846B6" w:rsidRDefault="00857202" w:rsidP="00850E2C">
      <w:pPr>
        <w:spacing w:line="500" w:lineRule="exact"/>
        <w:jc w:val="center"/>
        <w:rPr>
          <w:rFonts w:ascii="微软雅黑" w:eastAsia="微软雅黑" w:hAnsi="微软雅黑"/>
          <w:b/>
          <w:color w:val="000000" w:themeColor="text1"/>
          <w:sz w:val="36"/>
          <w:szCs w:val="44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44"/>
        </w:rPr>
        <w:t>招标</w:t>
      </w:r>
      <w:r w:rsidRPr="00624277">
        <w:rPr>
          <w:rFonts w:ascii="微软雅黑" w:eastAsia="微软雅黑" w:hAnsi="微软雅黑" w:hint="eastAsia"/>
          <w:b/>
          <w:color w:val="000000" w:themeColor="text1"/>
          <w:sz w:val="36"/>
          <w:szCs w:val="44"/>
        </w:rPr>
        <w:t>公告</w:t>
      </w:r>
    </w:p>
    <w:p w:rsidR="00E846B6" w:rsidRPr="00850E2C" w:rsidRDefault="00E846B6" w:rsidP="00EE3E86">
      <w:pPr>
        <w:spacing w:line="500" w:lineRule="exact"/>
        <w:rPr>
          <w:rFonts w:ascii="微软雅黑" w:eastAsia="微软雅黑" w:hAnsi="微软雅黑"/>
          <w:color w:val="000000" w:themeColor="text1"/>
          <w:szCs w:val="24"/>
        </w:rPr>
      </w:pPr>
    </w:p>
    <w:p w:rsidR="00470BBF" w:rsidRDefault="00857202" w:rsidP="00DD1214">
      <w:pPr>
        <w:spacing w:line="50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1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.</w:t>
      </w:r>
      <w:r w:rsidR="00EE3E86" w:rsidRPr="0085428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项目名称：</w:t>
      </w:r>
      <w:r w:rsidR="0040034D" w:rsidRPr="0040034D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研究院试制中心仓库</w:t>
      </w:r>
      <w:r w:rsidR="0040034D" w:rsidRPr="0040034D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2025-2026年</w:t>
      </w:r>
      <w:proofErr w:type="gramStart"/>
      <w:r w:rsidR="0040034D" w:rsidRPr="0040034D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短驳车运输</w:t>
      </w:r>
      <w:proofErr w:type="gramEnd"/>
      <w:r w:rsidR="0040034D" w:rsidRPr="0040034D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项目</w:t>
      </w:r>
    </w:p>
    <w:p w:rsidR="00EE3E86" w:rsidRPr="00DD1214" w:rsidRDefault="00857202" w:rsidP="00DD1214">
      <w:pPr>
        <w:spacing w:line="500" w:lineRule="exact"/>
        <w:rPr>
          <w:rFonts w:ascii="微软雅黑" w:eastAsia="微软雅黑" w:hAnsi="微软雅黑"/>
          <w:b/>
          <w:color w:val="000000" w:themeColor="text1"/>
          <w:sz w:val="36"/>
          <w:szCs w:val="44"/>
        </w:rPr>
      </w:pPr>
      <w:r w:rsidRPr="00DD1214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2.项目概况与招标范围</w:t>
      </w:r>
    </w:p>
    <w:p w:rsidR="00EE3E86" w:rsidRDefault="00857202" w:rsidP="00EE3E86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2.1</w:t>
      </w:r>
      <w:r>
        <w:rPr>
          <w:rFonts w:ascii="微软雅黑" w:eastAsia="微软雅黑" w:hAnsi="微软雅黑" w:cs="华文仿宋" w:hint="eastAsia"/>
          <w:color w:val="000000" w:themeColor="text1"/>
          <w:sz w:val="24"/>
          <w:szCs w:val="24"/>
        </w:rPr>
        <w:t>项目概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况：</w:t>
      </w:r>
    </w:p>
    <w:p w:rsidR="00DD1214" w:rsidRDefault="00857202" w:rsidP="0040034D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CB7ED3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为满足</w:t>
      </w:r>
      <w:r w:rsidR="00850E2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中央研究院各</w:t>
      </w:r>
      <w:r w:rsidRPr="00CB7ED3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仓库间</w:t>
      </w:r>
      <w:r w:rsidR="00850E2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短驳</w:t>
      </w:r>
      <w:r w:rsidRPr="00CB7ED3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需求，需租用9.6米</w:t>
      </w:r>
      <w:r w:rsidR="00850E2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危险品</w:t>
      </w:r>
      <w:r w:rsidRPr="00CB7ED3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飞翼车（含驾驶员）</w:t>
      </w:r>
      <w:r w:rsidR="00850E2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和4</w:t>
      </w:r>
      <w:r w:rsidR="00850E2C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.2</w:t>
      </w:r>
      <w:r w:rsidR="00850E2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普货车</w:t>
      </w:r>
      <w:proofErr w:type="gramStart"/>
      <w:r w:rsidR="00850E2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辆</w:t>
      </w:r>
      <w:r w:rsidRPr="00CB7ED3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用于</w:t>
      </w:r>
      <w:proofErr w:type="gramEnd"/>
      <w:r w:rsidRPr="00CB7ED3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零部件厂内</w:t>
      </w:r>
      <w:r w:rsidR="00850E2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外</w:t>
      </w:r>
      <w:r w:rsidRPr="00CB7ED3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短驳配送业务</w:t>
      </w:r>
      <w:r w:rsidRPr="000C50D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，</w:t>
      </w:r>
      <w:r w:rsidR="002338B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欢迎具备</w:t>
      </w:r>
      <w:r w:rsidR="00850E2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杭州湾</w:t>
      </w:r>
      <w:r w:rsidR="00FE2B1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及附近地区</w:t>
      </w:r>
      <w:r w:rsidR="002338B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类似业务资源</w:t>
      </w:r>
      <w:r w:rsidR="009D5608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或运营能力</w:t>
      </w:r>
      <w:r w:rsidR="002338B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的供应商</w:t>
      </w:r>
      <w:r w:rsidRPr="000C50D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报名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参与</w:t>
      </w:r>
      <w:r w:rsidRPr="000C50D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。</w:t>
      </w:r>
    </w:p>
    <w:p w:rsidR="00EE3E86" w:rsidRDefault="00857202" w:rsidP="00EE3E86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color w:val="000000" w:themeColor="text1"/>
          <w:sz w:val="24"/>
          <w:szCs w:val="24"/>
        </w:rPr>
        <w:t>2.2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招标范围：</w:t>
      </w:r>
    </w:p>
    <w:p w:rsidR="00DD1214" w:rsidRPr="002338BA" w:rsidRDefault="00857202" w:rsidP="00792079">
      <w:pPr>
        <w:widowControl/>
        <w:wordWrap w:val="0"/>
        <w:spacing w:line="480" w:lineRule="atLeast"/>
        <w:rPr>
          <w:rFonts w:ascii="Helvetica" w:eastAsia="宋体" w:hAnsi="Helvetica" w:cs="Helvetica"/>
          <w:color w:val="515152"/>
          <w:kern w:val="0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项目地点</w:t>
      </w:r>
      <w:r w:rsidR="00C3311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：</w:t>
      </w:r>
      <w:r w:rsidR="0079207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浙江</w:t>
      </w:r>
      <w:r w:rsidR="00470BBF" w:rsidRPr="00470BBF">
        <w:rPr>
          <w:rFonts w:ascii="微软雅黑" w:eastAsia="微软雅黑" w:hAnsi="微软雅黑"/>
          <w:color w:val="000000" w:themeColor="text1"/>
          <w:sz w:val="24"/>
          <w:szCs w:val="24"/>
        </w:rPr>
        <w:t>省</w:t>
      </w:r>
      <w:r w:rsidR="00792079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宁波</w:t>
      </w:r>
      <w:r w:rsidR="00470BBF" w:rsidRPr="00470BBF">
        <w:rPr>
          <w:rFonts w:ascii="微软雅黑" w:eastAsia="微软雅黑" w:hAnsi="微软雅黑"/>
          <w:color w:val="000000" w:themeColor="text1"/>
          <w:sz w:val="24"/>
          <w:szCs w:val="24"/>
        </w:rPr>
        <w:t>市</w:t>
      </w:r>
      <w:r w:rsidR="0079207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杭州湾新区吉利杭州湾吉利汽车研究院。</w:t>
      </w:r>
    </w:p>
    <w:p w:rsidR="00EE6F55" w:rsidRDefault="00857202" w:rsidP="00CB7ED3">
      <w:pPr>
        <w:pStyle w:val="ab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2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.2.1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服务内容：</w:t>
      </w:r>
      <w:r w:rsidRPr="00CB7ED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招标方将短驳运输业务委托给投标方，投标方依据招标方生产计划配送要求，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投入</w:t>
      </w:r>
      <w:r w:rsidRPr="003860FD">
        <w:rPr>
          <w:rFonts w:ascii="微软雅黑" w:eastAsia="微软雅黑" w:hAnsi="微软雅黑" w:hint="eastAsia"/>
          <w:color w:val="000000" w:themeColor="text1"/>
          <w:sz w:val="24"/>
          <w:szCs w:val="24"/>
        </w:rPr>
        <w:t>9.</w:t>
      </w:r>
      <w:r w:rsidRPr="003860FD">
        <w:rPr>
          <w:rFonts w:ascii="微软雅黑" w:eastAsia="微软雅黑" w:hAnsi="微软雅黑"/>
          <w:color w:val="000000" w:themeColor="text1"/>
          <w:sz w:val="24"/>
          <w:szCs w:val="24"/>
        </w:rPr>
        <w:t>6</w:t>
      </w:r>
      <w:r w:rsidRPr="003860FD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</w:t>
      </w:r>
      <w:r w:rsidR="00792079">
        <w:rPr>
          <w:rFonts w:ascii="微软雅黑" w:eastAsia="微软雅黑" w:hAnsi="微软雅黑" w:hint="eastAsia"/>
          <w:color w:val="000000" w:themeColor="text1"/>
          <w:sz w:val="24"/>
          <w:szCs w:val="24"/>
        </w:rPr>
        <w:t>危险品</w:t>
      </w:r>
      <w:r w:rsidRPr="003860FD">
        <w:rPr>
          <w:rFonts w:ascii="微软雅黑" w:eastAsia="微软雅黑" w:hAnsi="微软雅黑"/>
          <w:color w:val="000000" w:themeColor="text1"/>
          <w:sz w:val="24"/>
          <w:szCs w:val="24"/>
        </w:rPr>
        <w:t>飞翼车</w:t>
      </w:r>
      <w:r w:rsidR="00792079">
        <w:rPr>
          <w:rFonts w:ascii="微软雅黑" w:eastAsia="微软雅黑" w:hAnsi="微软雅黑" w:hint="eastAsia"/>
          <w:color w:val="000000" w:themeColor="text1"/>
          <w:sz w:val="24"/>
          <w:szCs w:val="24"/>
        </w:rPr>
        <w:t>和4</w:t>
      </w:r>
      <w:r w:rsidR="00792079">
        <w:rPr>
          <w:rFonts w:ascii="微软雅黑" w:eastAsia="微软雅黑" w:hAnsi="微软雅黑"/>
          <w:color w:val="000000" w:themeColor="text1"/>
          <w:sz w:val="24"/>
          <w:szCs w:val="24"/>
        </w:rPr>
        <w:t>.2</w:t>
      </w:r>
      <w:r w:rsidR="0097609B">
        <w:rPr>
          <w:rFonts w:ascii="微软雅黑" w:eastAsia="微软雅黑" w:hAnsi="微软雅黑" w:hint="eastAsia"/>
          <w:color w:val="000000" w:themeColor="text1"/>
          <w:sz w:val="24"/>
          <w:szCs w:val="24"/>
        </w:rPr>
        <w:t>普货</w:t>
      </w:r>
      <w:r w:rsidR="00792079">
        <w:rPr>
          <w:rFonts w:ascii="微软雅黑" w:eastAsia="微软雅黑" w:hAnsi="微软雅黑" w:hint="eastAsia"/>
          <w:color w:val="000000" w:themeColor="text1"/>
          <w:sz w:val="24"/>
          <w:szCs w:val="24"/>
        </w:rPr>
        <w:t>车辆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（含驾驶员、燃油费、</w:t>
      </w:r>
      <w:r w:rsidRPr="00C11800">
        <w:rPr>
          <w:rFonts w:ascii="微软雅黑" w:eastAsia="微软雅黑" w:hAnsi="微软雅黑" w:cs="宋体" w:hint="eastAsia"/>
          <w:kern w:val="0"/>
          <w:sz w:val="24"/>
          <w:szCs w:val="24"/>
        </w:rPr>
        <w:t>车辆保险、车辆折旧、加班费等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  <w:r w:rsidRPr="003860FD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用于</w:t>
      </w:r>
      <w:r w:rsidR="0079207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杭州湾及周边</w:t>
      </w:r>
      <w:r w:rsidR="0031544F" w:rsidRPr="00CB7ED3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仓库间</w:t>
      </w:r>
      <w:r w:rsidRPr="00CB7ED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物料运输、空器具运输、相关单据传递、信息沟通等内容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EE6F55" w:rsidRPr="00EE6F55" w:rsidRDefault="00857202" w:rsidP="0031544F">
      <w:pPr>
        <w:pStyle w:val="ab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2.2.2</w:t>
      </w:r>
      <w:r w:rsidRPr="003860FD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车辆要求</w:t>
      </w:r>
      <w:r w:rsidRPr="003860FD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：</w:t>
      </w:r>
      <w:r w:rsidRPr="003860FD">
        <w:rPr>
          <w:rFonts w:ascii="微软雅黑" w:eastAsia="微软雅黑" w:hAnsi="微软雅黑" w:cs="宋体" w:hint="eastAsia"/>
          <w:kern w:val="0"/>
          <w:sz w:val="24"/>
          <w:szCs w:val="24"/>
        </w:rPr>
        <w:t>便于装卸的9.6</w:t>
      </w:r>
      <w:r w:rsidRPr="003860FD">
        <w:rPr>
          <w:rFonts w:ascii="微软雅黑" w:eastAsia="微软雅黑" w:hAnsi="微软雅黑" w:cs="宋体"/>
          <w:kern w:val="0"/>
          <w:sz w:val="24"/>
          <w:szCs w:val="24"/>
        </w:rPr>
        <w:t>m</w:t>
      </w:r>
      <w:r w:rsidR="0097609B">
        <w:rPr>
          <w:rFonts w:ascii="微软雅黑" w:eastAsia="微软雅黑" w:hAnsi="微软雅黑" w:cs="宋体" w:hint="eastAsia"/>
          <w:kern w:val="0"/>
          <w:sz w:val="24"/>
          <w:szCs w:val="24"/>
        </w:rPr>
        <w:t>危险品</w:t>
      </w:r>
      <w:r w:rsidRPr="003860FD">
        <w:rPr>
          <w:rFonts w:ascii="微软雅黑" w:eastAsia="微软雅黑" w:hAnsi="微软雅黑" w:cs="宋体"/>
          <w:kern w:val="0"/>
          <w:sz w:val="24"/>
          <w:szCs w:val="24"/>
        </w:rPr>
        <w:t>双</w:t>
      </w:r>
      <w:r w:rsidRPr="003860FD">
        <w:rPr>
          <w:rFonts w:ascii="微软雅黑" w:eastAsia="微软雅黑" w:hAnsi="微软雅黑" w:cs="宋体" w:hint="eastAsia"/>
          <w:kern w:val="0"/>
          <w:sz w:val="24"/>
          <w:szCs w:val="24"/>
        </w:rPr>
        <w:t>飞翼车</w:t>
      </w:r>
      <w:r w:rsidR="008D22A7">
        <w:rPr>
          <w:rFonts w:ascii="微软雅黑" w:eastAsia="微软雅黑" w:hAnsi="微软雅黑" w:cs="宋体" w:hint="eastAsia"/>
          <w:kern w:val="0"/>
          <w:sz w:val="24"/>
          <w:szCs w:val="24"/>
        </w:rPr>
        <w:t>（尾门可开）</w:t>
      </w:r>
      <w:r w:rsidRPr="003860FD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="0097609B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 w:rsidR="0097609B">
        <w:rPr>
          <w:rFonts w:ascii="微软雅黑" w:eastAsia="微软雅黑" w:hAnsi="微软雅黑" w:cs="宋体"/>
          <w:kern w:val="0"/>
          <w:sz w:val="24"/>
          <w:szCs w:val="24"/>
        </w:rPr>
        <w:t>.2</w:t>
      </w:r>
      <w:r w:rsidR="0097609B">
        <w:rPr>
          <w:rFonts w:ascii="微软雅黑" w:eastAsia="微软雅黑" w:hAnsi="微软雅黑" w:cs="宋体" w:hint="eastAsia"/>
          <w:kern w:val="0"/>
          <w:sz w:val="24"/>
          <w:szCs w:val="24"/>
        </w:rPr>
        <w:t>普货飞翼车和平板车，</w:t>
      </w:r>
      <w:r w:rsidRPr="003860FD">
        <w:rPr>
          <w:rFonts w:ascii="微软雅黑" w:eastAsia="微软雅黑" w:hAnsi="微软雅黑" w:cs="宋体" w:hint="eastAsia"/>
          <w:kern w:val="0"/>
          <w:sz w:val="24"/>
          <w:szCs w:val="24"/>
        </w:rPr>
        <w:t>车辆的使用年限不超过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 w:rsidRPr="003860FD">
        <w:rPr>
          <w:rFonts w:ascii="微软雅黑" w:eastAsia="微软雅黑" w:hAnsi="微软雅黑" w:cs="宋体" w:hint="eastAsia"/>
          <w:kern w:val="0"/>
          <w:sz w:val="24"/>
          <w:szCs w:val="24"/>
        </w:rPr>
        <w:t>年且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 w:rsidRPr="003860FD">
        <w:rPr>
          <w:rFonts w:ascii="微软雅黑" w:eastAsia="微软雅黑" w:hAnsi="微软雅黑" w:cs="宋体" w:hint="eastAsia"/>
          <w:kern w:val="0"/>
          <w:sz w:val="24"/>
          <w:szCs w:val="24"/>
        </w:rPr>
        <w:t>年内无重大事故，辅助工具完备</w:t>
      </w:r>
      <w:r w:rsidR="003F1279">
        <w:rPr>
          <w:rFonts w:ascii="微软雅黑" w:eastAsia="微软雅黑" w:hAnsi="微软雅黑" w:cs="宋体" w:hint="eastAsia"/>
          <w:kern w:val="0"/>
          <w:sz w:val="24"/>
          <w:szCs w:val="24"/>
        </w:rPr>
        <w:t>、车辆规格和排放符合国家和地方相关法律法规要求；</w:t>
      </w:r>
    </w:p>
    <w:p w:rsidR="00EE6F55" w:rsidRDefault="00857202" w:rsidP="0031544F">
      <w:pPr>
        <w:pStyle w:val="ab"/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.2.3</w:t>
      </w:r>
      <w:r w:rsidR="0097609B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标段划分</w:t>
      </w:r>
      <w:r w:rsidRPr="001F72DF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：</w:t>
      </w:r>
      <w:r w:rsidRPr="001F72DF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预估</w:t>
      </w:r>
      <w:r w:rsidR="0097609B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危险品</w:t>
      </w:r>
      <w:r w:rsidR="00614C13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1</w:t>
      </w:r>
      <w:r w:rsidRPr="001F72DF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辆</w:t>
      </w:r>
      <w:r w:rsidR="0097609B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，普货车2辆</w:t>
      </w:r>
      <w:r w:rsidRPr="001F72DF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（实际使用数量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1F72DF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班次以基地通知为准）</w:t>
      </w:r>
    </w:p>
    <w:tbl>
      <w:tblPr>
        <w:tblStyle w:val="af3"/>
        <w:tblW w:w="9209" w:type="dxa"/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3118"/>
      </w:tblGrid>
      <w:tr w:rsidR="00EB6E63" w:rsidTr="00EB6E63">
        <w:tc>
          <w:tcPr>
            <w:tcW w:w="1696" w:type="dxa"/>
          </w:tcPr>
          <w:p w:rsidR="00EB6E63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标段</w:t>
            </w:r>
          </w:p>
        </w:tc>
        <w:tc>
          <w:tcPr>
            <w:tcW w:w="2694" w:type="dxa"/>
          </w:tcPr>
          <w:p w:rsidR="00EB6E63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701" w:type="dxa"/>
          </w:tcPr>
          <w:p w:rsidR="00EB6E63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车辆需求</w:t>
            </w:r>
          </w:p>
        </w:tc>
        <w:tc>
          <w:tcPr>
            <w:tcW w:w="3118" w:type="dxa"/>
          </w:tcPr>
          <w:p w:rsidR="00EB6E63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其他服务需求</w:t>
            </w:r>
          </w:p>
        </w:tc>
      </w:tr>
      <w:tr w:rsidR="00EB6E63" w:rsidTr="00EB6E63">
        <w:tc>
          <w:tcPr>
            <w:tcW w:w="1696" w:type="dxa"/>
          </w:tcPr>
          <w:p w:rsidR="00EB6E63" w:rsidRPr="008D7952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标段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694" w:type="dxa"/>
            <w:vAlign w:val="center"/>
          </w:tcPr>
          <w:p w:rsidR="00EB6E63" w:rsidRPr="008D7952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9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  <w:r w:rsidRPr="008D795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.6</w:t>
            </w:r>
            <w:r w:rsidRPr="008D79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危险品车短驳运输</w:t>
            </w:r>
          </w:p>
        </w:tc>
        <w:tc>
          <w:tcPr>
            <w:tcW w:w="1701" w:type="dxa"/>
            <w:vAlign w:val="center"/>
          </w:tcPr>
          <w:p w:rsidR="00EB6E63" w:rsidRPr="008D7952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 w:rsidRPr="008D79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118" w:type="dxa"/>
            <w:vAlign w:val="center"/>
          </w:tcPr>
          <w:p w:rsidR="00EB6E63" w:rsidRPr="008D7952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9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需具备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九类危险品运输资质</w:t>
            </w:r>
          </w:p>
        </w:tc>
      </w:tr>
      <w:tr w:rsidR="00EB6E63" w:rsidTr="00EB6E63">
        <w:tc>
          <w:tcPr>
            <w:tcW w:w="1696" w:type="dxa"/>
          </w:tcPr>
          <w:p w:rsidR="00EB6E63" w:rsidRPr="008D7952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标段二</w:t>
            </w:r>
          </w:p>
        </w:tc>
        <w:tc>
          <w:tcPr>
            <w:tcW w:w="2694" w:type="dxa"/>
            <w:vAlign w:val="center"/>
          </w:tcPr>
          <w:p w:rsidR="00EB6E63" w:rsidRPr="008D7952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9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  <w:r w:rsidRPr="008D795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.2</w:t>
            </w:r>
            <w:r w:rsidRPr="008D79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普货车短驳运输</w:t>
            </w:r>
          </w:p>
        </w:tc>
        <w:tc>
          <w:tcPr>
            <w:tcW w:w="1701" w:type="dxa"/>
            <w:vAlign w:val="center"/>
          </w:tcPr>
          <w:p w:rsidR="00EB6E63" w:rsidRPr="008D7952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95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</w:t>
            </w:r>
            <w:r w:rsidRPr="008D79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118" w:type="dxa"/>
            <w:vAlign w:val="center"/>
          </w:tcPr>
          <w:p w:rsidR="00EB6E63" w:rsidRPr="008D7952" w:rsidRDefault="00EB6E63" w:rsidP="00910140">
            <w:pPr>
              <w:pStyle w:val="ab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D79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一台平板车和一台飞翼车</w:t>
            </w:r>
          </w:p>
        </w:tc>
      </w:tr>
    </w:tbl>
    <w:p w:rsidR="0097609B" w:rsidRPr="001F72DF" w:rsidRDefault="0097609B" w:rsidP="0031544F">
      <w:pPr>
        <w:pStyle w:val="ab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26E85" w:rsidRDefault="00857202" w:rsidP="0031544F">
      <w:pPr>
        <w:pStyle w:val="ab"/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lastRenderedPageBreak/>
        <w:t>2.2.4</w:t>
      </w:r>
      <w:r w:rsidR="00EE6F55" w:rsidRPr="001F72DF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合同</w:t>
      </w:r>
      <w:r w:rsidR="00EE6F55" w:rsidRPr="001F72DF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期限：</w:t>
      </w:r>
    </w:p>
    <w:p w:rsidR="0097609B" w:rsidRPr="00562BF9" w:rsidRDefault="00562BF9" w:rsidP="0031544F">
      <w:pPr>
        <w:pStyle w:val="ab"/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研究院</w:t>
      </w:r>
      <w:r w:rsidR="00857202" w:rsidRPr="002F22D0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试制中心仓库</w:t>
      </w:r>
      <w:r w:rsidR="00857202" w:rsidRPr="002F22D0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202</w:t>
      </w:r>
      <w:r w:rsidR="00614C13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5</w:t>
      </w:r>
      <w:r w:rsidR="00857202" w:rsidRPr="002F22D0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-202</w:t>
      </w:r>
      <w:r w:rsidR="00614C13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6</w:t>
      </w:r>
      <w:r w:rsidR="00857202" w:rsidRPr="002F22D0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年</w:t>
      </w:r>
      <w:proofErr w:type="gramStart"/>
      <w:r w:rsidR="00857202" w:rsidRPr="002F22D0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短驳车运输</w:t>
      </w:r>
      <w:proofErr w:type="gramEnd"/>
      <w:r w:rsidR="00857202" w:rsidRPr="002F22D0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/>
        </w:rPr>
        <w:t>项目</w:t>
      </w:r>
      <w:r w:rsidR="00857202" w:rsidRPr="002F22D0"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/>
        </w:rPr>
        <w:t>：</w:t>
      </w:r>
      <w:r w:rsidR="00857202" w:rsidRPr="002F22D0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20</w:t>
      </w:r>
      <w:r w:rsidR="00857202" w:rsidRPr="002F22D0">
        <w:rPr>
          <w:rFonts w:ascii="微软雅黑" w:eastAsia="微软雅黑" w:hAnsi="微软雅黑" w:cs="宋体"/>
          <w:kern w:val="0"/>
          <w:sz w:val="24"/>
          <w:szCs w:val="24"/>
          <w:u w:val="single"/>
        </w:rPr>
        <w:t>2</w:t>
      </w:r>
      <w:r w:rsidR="00614C13">
        <w:rPr>
          <w:rFonts w:ascii="微软雅黑" w:eastAsia="微软雅黑" w:hAnsi="微软雅黑" w:cs="宋体"/>
          <w:kern w:val="0"/>
          <w:sz w:val="24"/>
          <w:szCs w:val="24"/>
          <w:u w:val="single"/>
        </w:rPr>
        <w:t>5</w:t>
      </w:r>
      <w:r w:rsidR="00857202" w:rsidRPr="002F22D0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年</w:t>
      </w:r>
      <w:r w:rsidR="00857202" w:rsidRPr="002F22D0">
        <w:rPr>
          <w:rFonts w:ascii="微软雅黑" w:eastAsia="微软雅黑" w:hAnsi="微软雅黑" w:cs="宋体"/>
          <w:kern w:val="0"/>
          <w:sz w:val="24"/>
          <w:szCs w:val="24"/>
          <w:u w:val="single"/>
        </w:rPr>
        <w:t>10</w:t>
      </w:r>
      <w:r w:rsidR="00857202" w:rsidRPr="002F22D0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月</w:t>
      </w:r>
      <w:r w:rsidR="00857202" w:rsidRPr="002F22D0">
        <w:rPr>
          <w:rFonts w:ascii="微软雅黑" w:eastAsia="微软雅黑" w:hAnsi="微软雅黑" w:cs="宋体"/>
          <w:kern w:val="0"/>
          <w:sz w:val="24"/>
          <w:szCs w:val="24"/>
          <w:u w:val="single"/>
        </w:rPr>
        <w:t>1</w:t>
      </w:r>
      <w:r w:rsidR="00857202" w:rsidRPr="002F22D0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日--</w:t>
      </w:r>
      <w:r w:rsidR="00857202" w:rsidRPr="002F22D0">
        <w:rPr>
          <w:rFonts w:ascii="微软雅黑" w:eastAsia="微软雅黑" w:hAnsi="微软雅黑" w:cs="宋体"/>
          <w:kern w:val="0"/>
          <w:sz w:val="24"/>
          <w:szCs w:val="24"/>
          <w:u w:val="single"/>
        </w:rPr>
        <w:t>202</w:t>
      </w:r>
      <w:r w:rsidR="00614C13">
        <w:rPr>
          <w:rFonts w:ascii="微软雅黑" w:eastAsia="微软雅黑" w:hAnsi="微软雅黑" w:cs="宋体"/>
          <w:kern w:val="0"/>
          <w:sz w:val="24"/>
          <w:szCs w:val="24"/>
          <w:u w:val="single"/>
        </w:rPr>
        <w:t>6</w:t>
      </w:r>
      <w:r w:rsidR="00857202" w:rsidRPr="002F22D0">
        <w:rPr>
          <w:rFonts w:ascii="微软雅黑" w:eastAsia="微软雅黑" w:hAnsi="微软雅黑" w:cs="宋体"/>
          <w:kern w:val="0"/>
          <w:sz w:val="24"/>
          <w:szCs w:val="24"/>
          <w:u w:val="single"/>
        </w:rPr>
        <w:t>年9</w:t>
      </w:r>
      <w:r w:rsidR="00857202" w:rsidRPr="002F22D0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月</w:t>
      </w:r>
      <w:r w:rsidR="00857202" w:rsidRPr="002F22D0">
        <w:rPr>
          <w:rFonts w:ascii="微软雅黑" w:eastAsia="微软雅黑" w:hAnsi="微软雅黑" w:cs="宋体"/>
          <w:kern w:val="0"/>
          <w:sz w:val="24"/>
          <w:szCs w:val="24"/>
          <w:u w:val="single"/>
        </w:rPr>
        <w:t>30</w:t>
      </w:r>
      <w:r w:rsidR="00857202" w:rsidRPr="002F22D0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>日</w:t>
      </w:r>
      <w:r w:rsidR="00857202" w:rsidRPr="002F22D0">
        <w:rPr>
          <w:rFonts w:ascii="微软雅黑" w:eastAsia="微软雅黑" w:hAnsi="微软雅黑" w:cs="宋体" w:hint="eastAsia"/>
          <w:kern w:val="0"/>
          <w:sz w:val="24"/>
          <w:szCs w:val="24"/>
        </w:rPr>
        <w:t>（以合同签订时间为准）</w:t>
      </w:r>
    </w:p>
    <w:p w:rsidR="00EE3E86" w:rsidRDefault="00857202" w:rsidP="00EE3E86">
      <w:pPr>
        <w:spacing w:line="5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3.投标人资格要求</w:t>
      </w:r>
    </w:p>
    <w:p w:rsidR="00EE3E86" w:rsidRPr="00D86656" w:rsidRDefault="00857202" w:rsidP="00EE3E86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D8665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本次招标要求投标人满足如下资格条件。</w:t>
      </w:r>
    </w:p>
    <w:p w:rsidR="00EE3E86" w:rsidRDefault="00857202" w:rsidP="00EE3E86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D86656">
        <w:rPr>
          <w:rFonts w:ascii="微软雅黑" w:eastAsia="微软雅黑" w:hAnsi="微软雅黑" w:hint="eastAsia"/>
          <w:sz w:val="24"/>
          <w:szCs w:val="24"/>
        </w:rPr>
        <w:t>3</w:t>
      </w:r>
      <w:r w:rsidRPr="00D86656">
        <w:rPr>
          <w:rFonts w:ascii="微软雅黑" w:eastAsia="微软雅黑" w:hAnsi="微软雅黑"/>
          <w:sz w:val="24"/>
          <w:szCs w:val="24"/>
        </w:rPr>
        <w:t xml:space="preserve">.1 </w:t>
      </w:r>
      <w:r w:rsidRPr="00D86656">
        <w:rPr>
          <w:rFonts w:ascii="微软雅黑" w:eastAsia="微软雅黑" w:hAnsi="微软雅黑" w:hint="eastAsia"/>
          <w:sz w:val="24"/>
          <w:szCs w:val="24"/>
        </w:rPr>
        <w:t>在中国境内注册，有独立法人资格和承担民事责任的能力，</w:t>
      </w:r>
      <w:r w:rsidR="001868DA" w:rsidRPr="007F32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具备</w:t>
      </w:r>
      <w:r w:rsidR="001868DA" w:rsidRPr="007F329F">
        <w:rPr>
          <w:rFonts w:ascii="微软雅黑" w:eastAsia="微软雅黑" w:hAnsi="微软雅黑"/>
          <w:color w:val="000000" w:themeColor="text1"/>
          <w:sz w:val="24"/>
          <w:szCs w:val="24"/>
        </w:rPr>
        <w:t>工商主管部门</w:t>
      </w:r>
      <w:r w:rsidR="001868DA" w:rsidRPr="007F32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颁发</w:t>
      </w:r>
      <w:r w:rsidR="001868DA" w:rsidRPr="007F329F">
        <w:rPr>
          <w:rFonts w:ascii="微软雅黑" w:eastAsia="微软雅黑" w:hAnsi="微软雅黑"/>
          <w:color w:val="000000" w:themeColor="text1"/>
          <w:sz w:val="24"/>
          <w:szCs w:val="24"/>
        </w:rPr>
        <w:t>的营业执照</w:t>
      </w:r>
      <w:r w:rsidR="001868DA" w:rsidRPr="007F329F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Pr="00D86656">
        <w:rPr>
          <w:rFonts w:ascii="微软雅黑" w:eastAsia="微软雅黑" w:hAnsi="微软雅黑"/>
          <w:sz w:val="24"/>
          <w:szCs w:val="24"/>
        </w:rPr>
        <w:t>营业范围</w:t>
      </w:r>
      <w:r w:rsidRPr="00D86656">
        <w:rPr>
          <w:rFonts w:ascii="微软雅黑" w:eastAsia="微软雅黑" w:hAnsi="微软雅黑" w:hint="eastAsia"/>
          <w:sz w:val="24"/>
          <w:szCs w:val="24"/>
        </w:rPr>
        <w:t>需</w:t>
      </w:r>
      <w:r w:rsidRPr="00D86656">
        <w:rPr>
          <w:rFonts w:ascii="微软雅黑" w:eastAsia="微软雅黑" w:hAnsi="微软雅黑"/>
          <w:sz w:val="24"/>
          <w:szCs w:val="24"/>
        </w:rPr>
        <w:t>覆盖本项目</w:t>
      </w:r>
      <w:r w:rsidRPr="00D86656">
        <w:rPr>
          <w:rFonts w:ascii="微软雅黑" w:eastAsia="微软雅黑" w:hAnsi="微软雅黑" w:hint="eastAsia"/>
          <w:sz w:val="24"/>
          <w:szCs w:val="24"/>
        </w:rPr>
        <w:t>招标</w:t>
      </w:r>
      <w:r w:rsidRPr="00D86656">
        <w:rPr>
          <w:rFonts w:ascii="微软雅黑" w:eastAsia="微软雅黑" w:hAnsi="微软雅黑"/>
          <w:sz w:val="24"/>
          <w:szCs w:val="24"/>
        </w:rPr>
        <w:t>范围要求</w:t>
      </w:r>
      <w:r w:rsidRPr="00D86656">
        <w:rPr>
          <w:rFonts w:ascii="微软雅黑" w:eastAsia="微软雅黑" w:hAnsi="微软雅黑" w:hint="eastAsia"/>
          <w:sz w:val="24"/>
          <w:szCs w:val="24"/>
        </w:rPr>
        <w:t>，注册资</w:t>
      </w:r>
      <w:r w:rsidRPr="00547567">
        <w:rPr>
          <w:rFonts w:ascii="微软雅黑" w:eastAsia="微软雅黑" w:hAnsi="微软雅黑" w:hint="eastAsia"/>
          <w:sz w:val="24"/>
          <w:szCs w:val="24"/>
        </w:rPr>
        <w:t>金不低于</w:t>
      </w:r>
      <w:r w:rsidR="00510F35">
        <w:rPr>
          <w:rFonts w:ascii="微软雅黑" w:eastAsia="微软雅黑" w:hAnsi="微软雅黑" w:hint="eastAsia"/>
          <w:sz w:val="24"/>
          <w:szCs w:val="24"/>
        </w:rPr>
        <w:t>1</w:t>
      </w:r>
      <w:r w:rsidRPr="00547567">
        <w:rPr>
          <w:rFonts w:ascii="微软雅黑" w:eastAsia="微软雅黑" w:hAnsi="微软雅黑"/>
          <w:sz w:val="24"/>
          <w:szCs w:val="24"/>
        </w:rPr>
        <w:t>00万</w:t>
      </w:r>
      <w:r w:rsidRPr="00547567">
        <w:rPr>
          <w:rFonts w:ascii="微软雅黑" w:eastAsia="微软雅黑" w:hAnsi="微软雅黑" w:hint="eastAsia"/>
          <w:sz w:val="24"/>
          <w:szCs w:val="24"/>
        </w:rPr>
        <w:t>，</w:t>
      </w:r>
      <w:r w:rsidRPr="0002012A">
        <w:rPr>
          <w:rFonts w:ascii="微软雅黑" w:eastAsia="微软雅黑" w:hAnsi="微软雅黑" w:hint="eastAsia"/>
          <w:sz w:val="24"/>
          <w:szCs w:val="24"/>
        </w:rPr>
        <w:t>注册时间</w:t>
      </w:r>
      <w:r w:rsidR="003814D3">
        <w:rPr>
          <w:rFonts w:ascii="微软雅黑" w:eastAsia="微软雅黑" w:hAnsi="微软雅黑" w:hint="eastAsia"/>
          <w:sz w:val="24"/>
          <w:szCs w:val="24"/>
        </w:rPr>
        <w:t>三</w:t>
      </w:r>
      <w:r w:rsidRPr="0002012A">
        <w:rPr>
          <w:rFonts w:ascii="微软雅黑" w:eastAsia="微软雅黑" w:hAnsi="微软雅黑" w:hint="eastAsia"/>
          <w:sz w:val="24"/>
          <w:szCs w:val="24"/>
        </w:rPr>
        <w:t>年及以上，财务信誉良好；</w:t>
      </w:r>
    </w:p>
    <w:p w:rsidR="0031544F" w:rsidRPr="0002012A" w:rsidRDefault="00857202" w:rsidP="00EE3E86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3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.2</w:t>
      </w:r>
      <w:r w:rsidRPr="0031544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投标方拥有丰富的</w:t>
      </w:r>
      <w:r w:rsidRPr="0031544F">
        <w:rPr>
          <w:rFonts w:ascii="微软雅黑" w:eastAsia="微软雅黑" w:hAnsi="微软雅黑"/>
          <w:color w:val="000000" w:themeColor="text1"/>
          <w:sz w:val="24"/>
          <w:szCs w:val="24"/>
        </w:rPr>
        <w:t>9.6米飞翼车资源，车辆规格符合国家GB1589-2016要求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EB6E6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其中标段一：9</w:t>
      </w:r>
      <w:r w:rsidR="00EB6E63">
        <w:rPr>
          <w:rFonts w:ascii="微软雅黑" w:eastAsia="微软雅黑" w:hAnsi="微软雅黑"/>
          <w:color w:val="000000" w:themeColor="text1"/>
          <w:sz w:val="24"/>
          <w:szCs w:val="24"/>
        </w:rPr>
        <w:t>.6</w:t>
      </w:r>
      <w:r w:rsidR="00EB6E6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米飞翼车</w:t>
      </w:r>
      <w:r w:rsidR="00EB6E63" w:rsidRPr="009B0B3A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自有车辆不少于</w:t>
      </w:r>
      <w:r w:rsidR="00EB6E63" w:rsidRPr="009B0B3A">
        <w:rPr>
          <w:rFonts w:ascii="微软雅黑" w:eastAsia="微软雅黑" w:hAnsi="微软雅黑"/>
          <w:color w:val="000000" w:themeColor="text1"/>
          <w:sz w:val="24"/>
          <w:szCs w:val="24"/>
        </w:rPr>
        <w:t>5辆</w:t>
      </w:r>
      <w:r w:rsidR="009B0B3A">
        <w:rPr>
          <w:rFonts w:ascii="微软雅黑" w:eastAsia="微软雅黑" w:hAnsi="微软雅黑" w:hint="eastAsia"/>
          <w:color w:val="000000" w:themeColor="text1"/>
          <w:sz w:val="24"/>
          <w:szCs w:val="24"/>
        </w:rPr>
        <w:t>9</w:t>
      </w:r>
      <w:r w:rsidR="009B0B3A">
        <w:rPr>
          <w:rFonts w:ascii="微软雅黑" w:eastAsia="微软雅黑" w:hAnsi="微软雅黑"/>
          <w:color w:val="000000" w:themeColor="text1"/>
          <w:sz w:val="24"/>
          <w:szCs w:val="24"/>
        </w:rPr>
        <w:t>.6</w:t>
      </w:r>
      <w:r w:rsidR="00AE4416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（或协议车辆不少于1</w:t>
      </w:r>
      <w:r w:rsidR="00AE4416">
        <w:rPr>
          <w:rFonts w:ascii="微软雅黑" w:eastAsia="微软雅黑" w:hAnsi="微软雅黑"/>
          <w:color w:val="000000" w:themeColor="text1"/>
          <w:sz w:val="24"/>
          <w:szCs w:val="24"/>
        </w:rPr>
        <w:t>0</w:t>
      </w:r>
      <w:r w:rsidR="00AE4416">
        <w:rPr>
          <w:rFonts w:ascii="微软雅黑" w:eastAsia="微软雅黑" w:hAnsi="微软雅黑" w:hint="eastAsia"/>
          <w:color w:val="000000" w:themeColor="text1"/>
          <w:sz w:val="24"/>
          <w:szCs w:val="24"/>
        </w:rPr>
        <w:t>辆）</w:t>
      </w:r>
      <w:bookmarkStart w:id="0" w:name="_GoBack"/>
      <w:bookmarkEnd w:id="0"/>
      <w:r w:rsidR="00F00689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EB6E6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标段二：</w:t>
      </w:r>
      <w:r w:rsidR="009B0B3A">
        <w:rPr>
          <w:rFonts w:ascii="微软雅黑" w:eastAsia="微软雅黑" w:hAnsi="微软雅黑" w:hint="eastAsia"/>
          <w:color w:val="000000" w:themeColor="text1"/>
          <w:sz w:val="24"/>
          <w:szCs w:val="24"/>
        </w:rPr>
        <w:t>4</w:t>
      </w:r>
      <w:r w:rsidR="009B0B3A">
        <w:rPr>
          <w:rFonts w:ascii="微软雅黑" w:eastAsia="微软雅黑" w:hAnsi="微软雅黑"/>
          <w:color w:val="000000" w:themeColor="text1"/>
          <w:sz w:val="24"/>
          <w:szCs w:val="24"/>
        </w:rPr>
        <w:t>.2</w:t>
      </w:r>
      <w:r w:rsidR="009B0B3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米平板车</w:t>
      </w:r>
      <w:r w:rsidR="002D4B52">
        <w:rPr>
          <w:rFonts w:ascii="微软雅黑" w:eastAsia="微软雅黑" w:hAnsi="微软雅黑" w:hint="eastAsia"/>
          <w:color w:val="000000" w:themeColor="text1"/>
          <w:sz w:val="24"/>
          <w:szCs w:val="24"/>
        </w:rPr>
        <w:t>/</w:t>
      </w:r>
      <w:r w:rsidR="009B0B3A">
        <w:rPr>
          <w:rFonts w:ascii="微软雅黑" w:eastAsia="微软雅黑" w:hAnsi="微软雅黑" w:hint="eastAsia"/>
          <w:color w:val="000000" w:themeColor="text1"/>
          <w:sz w:val="24"/>
          <w:szCs w:val="24"/>
        </w:rPr>
        <w:t>飞翼车</w:t>
      </w:r>
      <w:r w:rsidR="002D4B52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自有</w:t>
      </w:r>
      <w:r w:rsidR="009B0B3A">
        <w:rPr>
          <w:rFonts w:ascii="微软雅黑" w:eastAsia="微软雅黑" w:hAnsi="微软雅黑" w:hint="eastAsia"/>
          <w:color w:val="000000" w:themeColor="text1"/>
          <w:sz w:val="24"/>
          <w:szCs w:val="24"/>
        </w:rPr>
        <w:t>车辆不少于</w:t>
      </w:r>
      <w:r w:rsidR="002D4B52">
        <w:rPr>
          <w:rFonts w:ascii="微软雅黑" w:eastAsia="微软雅黑" w:hAnsi="微软雅黑" w:hint="eastAsia"/>
          <w:color w:val="000000" w:themeColor="text1"/>
          <w:sz w:val="24"/>
          <w:szCs w:val="24"/>
        </w:rPr>
        <w:t>5辆（</w:t>
      </w:r>
      <w:r w:rsidR="00232A6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或协议车辆不少于1</w:t>
      </w:r>
      <w:r w:rsidR="00232A64">
        <w:rPr>
          <w:rFonts w:ascii="微软雅黑" w:eastAsia="微软雅黑" w:hAnsi="微软雅黑"/>
          <w:color w:val="000000" w:themeColor="text1"/>
          <w:sz w:val="24"/>
          <w:szCs w:val="24"/>
        </w:rPr>
        <w:t>0</w:t>
      </w:r>
      <w:r w:rsidR="00232A64">
        <w:rPr>
          <w:rFonts w:ascii="微软雅黑" w:eastAsia="微软雅黑" w:hAnsi="微软雅黑" w:hint="eastAsia"/>
          <w:color w:val="000000" w:themeColor="text1"/>
          <w:sz w:val="24"/>
          <w:szCs w:val="24"/>
        </w:rPr>
        <w:t>辆</w:t>
      </w:r>
      <w:r w:rsidR="002D4B5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）；</w:t>
      </w:r>
      <w:r w:rsidRPr="0031544F">
        <w:rPr>
          <w:rFonts w:ascii="微软雅黑" w:eastAsia="微软雅黑" w:hAnsi="微软雅黑" w:hint="eastAsia"/>
          <w:color w:val="000000" w:themeColor="text1"/>
          <w:sz w:val="24"/>
          <w:szCs w:val="24"/>
        </w:rPr>
        <w:t>需提供车辆行驶证（提供车辆及规格清单，供招标方备查）</w:t>
      </w:r>
      <w:r w:rsidR="00F00689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0F5BAA">
        <w:rPr>
          <w:rFonts w:ascii="微软雅黑" w:eastAsia="微软雅黑" w:hAnsi="微软雅黑" w:hint="eastAsia"/>
          <w:color w:val="000000" w:themeColor="text1"/>
          <w:sz w:val="24"/>
          <w:szCs w:val="24"/>
        </w:rPr>
        <w:t>需具备九类危险品运输资质；</w:t>
      </w:r>
    </w:p>
    <w:p w:rsidR="001868DA" w:rsidRPr="000F5BAA" w:rsidRDefault="00857202" w:rsidP="000F5BAA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2012A">
        <w:rPr>
          <w:rFonts w:ascii="微软雅黑" w:eastAsia="微软雅黑" w:hAnsi="微软雅黑"/>
          <w:sz w:val="24"/>
          <w:szCs w:val="24"/>
        </w:rPr>
        <w:t>3.</w:t>
      </w:r>
      <w:r w:rsidR="000146F4">
        <w:rPr>
          <w:rFonts w:ascii="微软雅黑" w:eastAsia="微软雅黑" w:hAnsi="微软雅黑"/>
          <w:sz w:val="24"/>
          <w:szCs w:val="24"/>
        </w:rPr>
        <w:t>3</w:t>
      </w:r>
      <w:r w:rsidR="00423354">
        <w:rPr>
          <w:rFonts w:ascii="微软雅黑" w:eastAsia="微软雅黑" w:hAnsi="微软雅黑"/>
          <w:sz w:val="24"/>
          <w:szCs w:val="24"/>
        </w:rPr>
        <w:t xml:space="preserve"> </w:t>
      </w:r>
      <w:r w:rsidR="000146F4" w:rsidRPr="00A74F37">
        <w:rPr>
          <w:rFonts w:ascii="微软雅黑" w:eastAsia="微软雅黑" w:hAnsi="微软雅黑" w:hint="eastAsia"/>
          <w:sz w:val="24"/>
          <w:szCs w:val="24"/>
        </w:rPr>
        <w:t>提供近三年国内汽车</w:t>
      </w:r>
      <w:r w:rsidR="00A35071" w:rsidRPr="00A74F37">
        <w:rPr>
          <w:rFonts w:ascii="微软雅黑" w:eastAsia="微软雅黑" w:hAnsi="微软雅黑" w:hint="eastAsia"/>
          <w:sz w:val="24"/>
          <w:szCs w:val="24"/>
        </w:rPr>
        <w:t>行业</w:t>
      </w:r>
      <w:r w:rsidR="000146F4" w:rsidRPr="00A74F37">
        <w:rPr>
          <w:rFonts w:ascii="微软雅黑" w:eastAsia="微软雅黑" w:hAnsi="微软雅黑" w:hint="eastAsia"/>
          <w:sz w:val="24"/>
          <w:szCs w:val="24"/>
        </w:rPr>
        <w:t>短驳运</w:t>
      </w:r>
      <w:proofErr w:type="gramStart"/>
      <w:r w:rsidR="000146F4" w:rsidRPr="00A74F37">
        <w:rPr>
          <w:rFonts w:ascii="微软雅黑" w:eastAsia="微软雅黑" w:hAnsi="微软雅黑" w:hint="eastAsia"/>
          <w:sz w:val="24"/>
          <w:szCs w:val="24"/>
        </w:rPr>
        <w:t>输合作</w:t>
      </w:r>
      <w:proofErr w:type="gramEnd"/>
      <w:r w:rsidR="000146F4" w:rsidRPr="00A74F37">
        <w:rPr>
          <w:rFonts w:ascii="微软雅黑" w:eastAsia="微软雅黑" w:hAnsi="微软雅黑" w:hint="eastAsia"/>
          <w:sz w:val="24"/>
          <w:szCs w:val="24"/>
        </w:rPr>
        <w:t>案例，并提供有效的商务合同材料不少于</w:t>
      </w:r>
      <w:r w:rsidR="00B77FA1" w:rsidRPr="00A74F37">
        <w:rPr>
          <w:rFonts w:ascii="微软雅黑" w:eastAsia="微软雅黑" w:hAnsi="微软雅黑"/>
          <w:sz w:val="24"/>
          <w:szCs w:val="24"/>
        </w:rPr>
        <w:t>2</w:t>
      </w:r>
      <w:r w:rsidR="000146F4" w:rsidRPr="00A74F37">
        <w:rPr>
          <w:rFonts w:ascii="微软雅黑" w:eastAsia="微软雅黑" w:hAnsi="微软雅黑"/>
          <w:sz w:val="24"/>
          <w:szCs w:val="24"/>
        </w:rPr>
        <w:t>例；</w:t>
      </w:r>
      <w:r w:rsidR="0042335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其中参与标段</w:t>
      </w:r>
      <w:proofErr w:type="gramStart"/>
      <w:r w:rsidR="0042335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一</w:t>
      </w:r>
      <w:proofErr w:type="gramEnd"/>
      <w:r w:rsidR="000F5BA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投标方需</w:t>
      </w:r>
      <w:r w:rsidR="0061455C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</w:t>
      </w:r>
      <w:r w:rsidR="00426E85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至少一例</w:t>
      </w:r>
      <w:r w:rsidR="0061455C">
        <w:rPr>
          <w:rFonts w:ascii="微软雅黑" w:eastAsia="微软雅黑" w:hAnsi="微软雅黑" w:hint="eastAsia"/>
          <w:color w:val="000000" w:themeColor="text1"/>
          <w:sz w:val="24"/>
          <w:szCs w:val="24"/>
        </w:rPr>
        <w:t>动力电池</w:t>
      </w:r>
      <w:proofErr w:type="gramStart"/>
      <w:r w:rsidR="0061455C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包</w:t>
      </w:r>
      <w:r w:rsidR="0061455C" w:rsidRPr="00A74F37">
        <w:rPr>
          <w:rFonts w:ascii="微软雅黑" w:eastAsia="微软雅黑" w:hAnsi="微软雅黑" w:hint="eastAsia"/>
          <w:sz w:val="24"/>
          <w:szCs w:val="24"/>
        </w:rPr>
        <w:t>短驳运输合作</w:t>
      </w:r>
      <w:proofErr w:type="gramEnd"/>
      <w:r w:rsidR="0061455C" w:rsidRPr="00A74F37">
        <w:rPr>
          <w:rFonts w:ascii="微软雅黑" w:eastAsia="微软雅黑" w:hAnsi="微软雅黑" w:hint="eastAsia"/>
          <w:sz w:val="24"/>
          <w:szCs w:val="24"/>
        </w:rPr>
        <w:t>案例</w:t>
      </w:r>
      <w:r w:rsidR="000F5BAA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:rsidR="00CC4D6F" w:rsidRPr="0002012A" w:rsidRDefault="00857202" w:rsidP="00EE3E86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 w:rsidR="000146F4">
        <w:rPr>
          <w:rFonts w:ascii="微软雅黑" w:eastAsia="微软雅黑" w:hAnsi="微软雅黑"/>
          <w:sz w:val="24"/>
          <w:szCs w:val="24"/>
        </w:rPr>
        <w:t>4</w:t>
      </w:r>
      <w:r w:rsidR="00470BBF">
        <w:rPr>
          <w:rFonts w:ascii="微软雅黑" w:eastAsia="微软雅黑" w:hAnsi="微软雅黑"/>
          <w:sz w:val="24"/>
          <w:szCs w:val="24"/>
        </w:rPr>
        <w:t xml:space="preserve"> </w:t>
      </w:r>
      <w:r w:rsidR="00FE2B1C">
        <w:rPr>
          <w:rFonts w:ascii="微软雅黑" w:eastAsia="微软雅黑" w:hAnsi="微软雅黑" w:hint="eastAsia"/>
          <w:sz w:val="24"/>
          <w:szCs w:val="24"/>
        </w:rPr>
        <w:t>具备在</w:t>
      </w:r>
      <w:r w:rsidR="0061455C">
        <w:rPr>
          <w:rFonts w:ascii="微软雅黑" w:eastAsia="微软雅黑" w:hAnsi="微软雅黑" w:hint="eastAsia"/>
          <w:sz w:val="24"/>
          <w:szCs w:val="24"/>
        </w:rPr>
        <w:t>杭州湾</w:t>
      </w:r>
      <w:r w:rsidR="00FE2B1C">
        <w:rPr>
          <w:rFonts w:ascii="微软雅黑" w:eastAsia="微软雅黑" w:hAnsi="微软雅黑" w:hint="eastAsia"/>
          <w:sz w:val="24"/>
          <w:szCs w:val="24"/>
        </w:rPr>
        <w:t>地区的业务运营能力（包括但不限于车辆调度补充、人员快速招聘响应的能力）</w:t>
      </w:r>
      <w:r w:rsidR="001557CB">
        <w:rPr>
          <w:rFonts w:ascii="微软雅黑" w:eastAsia="微软雅黑" w:hAnsi="微软雅黑" w:hint="eastAsia"/>
          <w:sz w:val="24"/>
          <w:szCs w:val="24"/>
        </w:rPr>
        <w:t>；</w:t>
      </w:r>
    </w:p>
    <w:p w:rsidR="00EE3E86" w:rsidRPr="0002012A" w:rsidRDefault="00857202" w:rsidP="00EE3E86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02012A">
        <w:rPr>
          <w:rFonts w:ascii="微软雅黑" w:eastAsia="微软雅黑" w:hAnsi="微软雅黑"/>
          <w:sz w:val="24"/>
          <w:szCs w:val="24"/>
        </w:rPr>
        <w:t>3.</w:t>
      </w:r>
      <w:r w:rsidR="000146F4">
        <w:rPr>
          <w:rFonts w:ascii="微软雅黑" w:eastAsia="微软雅黑" w:hAnsi="微软雅黑"/>
          <w:sz w:val="24"/>
          <w:szCs w:val="24"/>
        </w:rPr>
        <w:t>5</w:t>
      </w:r>
      <w:r w:rsidRPr="0002012A">
        <w:rPr>
          <w:rFonts w:ascii="微软雅黑" w:eastAsia="微软雅黑" w:hAnsi="微软雅黑" w:hint="eastAsia"/>
          <w:sz w:val="24"/>
          <w:szCs w:val="24"/>
        </w:rPr>
        <w:t>近</w:t>
      </w:r>
      <w:r w:rsidR="003814D3">
        <w:rPr>
          <w:rFonts w:ascii="微软雅黑" w:eastAsia="微软雅黑" w:hAnsi="微软雅黑" w:hint="eastAsia"/>
          <w:sz w:val="24"/>
          <w:szCs w:val="24"/>
        </w:rPr>
        <w:t>3</w:t>
      </w:r>
      <w:r w:rsidR="00FE2B1C">
        <w:rPr>
          <w:rFonts w:ascii="微软雅黑" w:eastAsia="微软雅黑" w:hAnsi="微软雅黑" w:hint="eastAsia"/>
          <w:sz w:val="24"/>
          <w:szCs w:val="24"/>
        </w:rPr>
        <w:t>年内未发生过质量与安全事故，无不良履约记录，有良好的商业信誉</w:t>
      </w:r>
      <w:r w:rsidRPr="0002012A">
        <w:rPr>
          <w:rFonts w:ascii="微软雅黑" w:eastAsia="微软雅黑" w:hAnsi="微软雅黑" w:hint="eastAsia"/>
          <w:sz w:val="24"/>
          <w:szCs w:val="24"/>
        </w:rPr>
        <w:t>；</w:t>
      </w:r>
    </w:p>
    <w:p w:rsidR="00EE3E86" w:rsidRDefault="00857202" w:rsidP="00EE3E86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74A3F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</w:t>
      </w:r>
      <w:r w:rsidR="000146F4">
        <w:rPr>
          <w:rFonts w:ascii="微软雅黑" w:eastAsia="微软雅黑" w:hAnsi="微软雅黑"/>
          <w:color w:val="000000" w:themeColor="text1"/>
          <w:sz w:val="24"/>
          <w:szCs w:val="24"/>
        </w:rPr>
        <w:t>6</w:t>
      </w:r>
      <w:r w:rsidR="00C11800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  <w:r w:rsidR="00FE2B1C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运营过程</w:t>
      </w:r>
      <w:r w:rsidRPr="00574A3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符合国家相关技术规范要求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和环保安全要求；</w:t>
      </w:r>
    </w:p>
    <w:p w:rsidR="00EE3E86" w:rsidRPr="00071998" w:rsidRDefault="00857202" w:rsidP="00EE3E86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3.</w:t>
      </w:r>
      <w:r w:rsidR="000146F4">
        <w:rPr>
          <w:rFonts w:ascii="微软雅黑" w:eastAsia="微软雅黑" w:hAnsi="微软雅黑"/>
          <w:color w:val="000000" w:themeColor="text1"/>
          <w:sz w:val="24"/>
          <w:szCs w:val="24"/>
        </w:rPr>
        <w:t>7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本次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招标</w:t>
      </w:r>
      <w:r w:rsidRPr="00071998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不接受代理商投标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:rsidR="00EE3E86" w:rsidRDefault="00857202" w:rsidP="00EE3E86">
      <w:pPr>
        <w:spacing w:line="48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071998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</w:t>
      </w:r>
      <w:r w:rsidR="000146F4">
        <w:rPr>
          <w:rFonts w:ascii="微软雅黑" w:eastAsia="微软雅黑" w:hAnsi="微软雅黑"/>
          <w:color w:val="000000" w:themeColor="text1"/>
          <w:sz w:val="24"/>
          <w:szCs w:val="24"/>
        </w:rPr>
        <w:t>8</w:t>
      </w:r>
      <w:r w:rsidRPr="00071998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本次招标不接受联合体投标、</w:t>
      </w:r>
      <w:r w:rsidRPr="00071998">
        <w:rPr>
          <w:rFonts w:ascii="微软雅黑" w:eastAsia="微软雅黑" w:hAnsi="微软雅黑"/>
          <w:color w:val="000000" w:themeColor="text1"/>
          <w:sz w:val="24"/>
          <w:szCs w:val="24"/>
        </w:rPr>
        <w:t>不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允许</w:t>
      </w:r>
      <w:r w:rsidRPr="00071998">
        <w:rPr>
          <w:rFonts w:ascii="微软雅黑" w:eastAsia="微软雅黑" w:hAnsi="微软雅黑"/>
          <w:color w:val="000000" w:themeColor="text1"/>
          <w:sz w:val="24"/>
          <w:szCs w:val="24"/>
        </w:rPr>
        <w:t>分包</w:t>
      </w:r>
      <w:r w:rsidR="000146F4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、转包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EE3E86" w:rsidRDefault="00857202" w:rsidP="00EE3E86">
      <w:pPr>
        <w:spacing w:line="5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4.投标报名</w:t>
      </w:r>
    </w:p>
    <w:p w:rsidR="00EE3E86" w:rsidRPr="007F3A8F" w:rsidRDefault="00857202" w:rsidP="00EE3E86">
      <w:pPr>
        <w:spacing w:line="500" w:lineRule="exact"/>
        <w:rPr>
          <w:rFonts w:ascii="微软雅黑" w:eastAsia="微软雅黑" w:hAnsi="微软雅黑" w:cs="华文仿宋"/>
          <w:b/>
          <w:bCs/>
          <w:color w:val="000000" w:themeColor="text1"/>
          <w:sz w:val="24"/>
          <w:szCs w:val="24"/>
        </w:rPr>
      </w:pPr>
      <w:r w:rsidRPr="007F3A8F"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4.1报名方式</w:t>
      </w:r>
    </w:p>
    <w:p w:rsidR="00EE3E86" w:rsidRDefault="00857202" w:rsidP="00EE3E86">
      <w:pPr>
        <w:spacing w:line="50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4.1.1凡有意参加报名的投标人，请至吉利集团招标采购平台（https://glzb.geely.com）注册报名，可在平台网站首页右下方点击“供应商操作指引-了解更多”查看并下载《供应商端操作手册》，投标人根据手册要求进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lastRenderedPageBreak/>
        <w:t>行注册，认证完成后为注册成功后。供应商根据公告项目名称，按照报名要求上传资料。未按照此方式报名的，视作无效报名。</w:t>
      </w:r>
    </w:p>
    <w:p w:rsidR="00FE2B1C" w:rsidRPr="00FE2B1C" w:rsidRDefault="00857202" w:rsidP="00EE3E86">
      <w:pPr>
        <w:spacing w:line="50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4.1.2报名截止时间：</w:t>
      </w:r>
      <w:r w:rsidRPr="001F72DF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202</w:t>
      </w:r>
      <w:r w:rsidR="00614C13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5</w:t>
      </w:r>
      <w:r w:rsidRPr="001F72DF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年</w:t>
      </w:r>
      <w:r w:rsidR="0061455C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 xml:space="preserve"> </w:t>
      </w:r>
      <w:r w:rsidR="003B02AE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8</w:t>
      </w:r>
      <w:r w:rsidR="0061455C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 xml:space="preserve"> </w:t>
      </w:r>
      <w:r w:rsidRPr="00FE2B1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月</w:t>
      </w:r>
      <w:r w:rsidR="0061455C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 xml:space="preserve"> </w:t>
      </w:r>
      <w:r w:rsidR="00426E85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27</w:t>
      </w:r>
      <w:r w:rsidRPr="001F72DF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日。</w:t>
      </w:r>
    </w:p>
    <w:p w:rsidR="00EE3E86" w:rsidRDefault="00857202" w:rsidP="00EE3E86">
      <w:pPr>
        <w:spacing w:line="50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4.2报名资料</w:t>
      </w:r>
    </w:p>
    <w:p w:rsidR="00EE3E86" w:rsidRDefault="00857202" w:rsidP="00EE3E86">
      <w:pPr>
        <w:spacing w:line="500" w:lineRule="exact"/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报名资料于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报名截止时间前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上传至吉利集团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招标采购平台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，报名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资料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包含但不限于以下内容：</w:t>
      </w:r>
    </w:p>
    <w:p w:rsidR="000146F4" w:rsidRPr="000146F4" w:rsidRDefault="00857202" w:rsidP="000146F4">
      <w:pPr>
        <w:spacing w:line="500" w:lineRule="exact"/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a、营业执照副本（原件扫描件）、道路运输经营许可证（原件扫描件）</w:t>
      </w:r>
      <w:r w:rsidR="00426E85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</w:t>
      </w:r>
      <w:r w:rsidR="00426E85">
        <w:rPr>
          <w:rFonts w:ascii="微软雅黑" w:eastAsia="微软雅黑" w:hAnsi="微软雅黑" w:hint="eastAsia"/>
          <w:color w:val="000000" w:themeColor="text1"/>
          <w:sz w:val="24"/>
          <w:szCs w:val="24"/>
        </w:rPr>
        <w:t>九类危险品运输资质</w:t>
      </w: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；</w:t>
      </w:r>
    </w:p>
    <w:p w:rsidR="000146F4" w:rsidRPr="000146F4" w:rsidRDefault="00857202" w:rsidP="000146F4">
      <w:pPr>
        <w:spacing w:line="500" w:lineRule="exact"/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b、类似项目业绩证明材料（合同扫描件</w:t>
      </w:r>
      <w:r w:rsidR="003D6C08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）</w:t>
      </w: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；</w:t>
      </w:r>
    </w:p>
    <w:p w:rsidR="000146F4" w:rsidRPr="000146F4" w:rsidRDefault="00857202" w:rsidP="000146F4">
      <w:pPr>
        <w:spacing w:line="500" w:lineRule="exact"/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c、</w:t>
      </w:r>
      <w:r w:rsidR="00717E77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参与标段</w:t>
      </w:r>
      <w:proofErr w:type="gramStart"/>
      <w:r w:rsidR="00717E77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一</w:t>
      </w:r>
      <w:proofErr w:type="gramEnd"/>
      <w:r w:rsidR="0061455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需</w:t>
      </w: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提供9米6</w:t>
      </w:r>
      <w:r w:rsidR="0061455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危险品</w:t>
      </w:r>
      <w:r w:rsidR="003D6C08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车辆</w:t>
      </w: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行驶证（车龄不超过4年，自有车不少于</w:t>
      </w:r>
      <w:r w:rsidR="00076B2D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5</w:t>
      </w: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台行驶证、驾驶员姓名与电话号码；</w:t>
      </w:r>
      <w:r w:rsidR="00717E77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参与标段二</w:t>
      </w:r>
      <w:r w:rsidR="0061455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需</w:t>
      </w:r>
      <w:r w:rsidR="0061455C"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提供</w:t>
      </w:r>
      <w:r w:rsidR="0061455C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4</w:t>
      </w:r>
      <w:r w:rsidR="0061455C"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米</w:t>
      </w:r>
      <w:r w:rsidR="0061455C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2</w:t>
      </w:r>
      <w:r w:rsidR="0061455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车辆</w:t>
      </w:r>
      <w:r w:rsidR="0061455C"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行驶证（车龄不超过4年，自有车不少于</w:t>
      </w:r>
      <w:r w:rsidR="0061455C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5</w:t>
      </w:r>
      <w:r w:rsidR="0061455C"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台行驶证、驾驶员姓名与电话号码；</w:t>
      </w:r>
      <w:r w:rsidR="0061455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或协议</w:t>
      </w:r>
      <w:r w:rsidR="0061455C"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车辆不少于</w:t>
      </w:r>
      <w:r w:rsidR="00076B2D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1</w:t>
      </w:r>
      <w:r w:rsidR="00076B2D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0</w:t>
      </w:r>
      <w:r w:rsidR="0061455C"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台行驶证、协议使用车辆</w:t>
      </w:r>
      <w:r w:rsidR="0061455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合同</w:t>
      </w:r>
      <w:r w:rsidR="0061455C"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）；</w:t>
      </w:r>
    </w:p>
    <w:p w:rsidR="000146F4" w:rsidRPr="000146F4" w:rsidRDefault="00857202" w:rsidP="000146F4">
      <w:pPr>
        <w:spacing w:line="500" w:lineRule="exact"/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d、企业概况及履约能力说明；</w:t>
      </w:r>
    </w:p>
    <w:p w:rsidR="000146F4" w:rsidRDefault="00857202" w:rsidP="000146F4">
      <w:pPr>
        <w:spacing w:line="500" w:lineRule="exact"/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e、近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三</w:t>
      </w:r>
      <w:r w:rsidRPr="000146F4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年的财务报表资料。</w:t>
      </w:r>
    </w:p>
    <w:p w:rsidR="000146F4" w:rsidRPr="007C5AD5" w:rsidRDefault="00857202" w:rsidP="007C5AD5">
      <w:pPr>
        <w:spacing w:line="50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C5AD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注意：请资料提供齐全，并在上传系统时按顺序做好文件命名，资料不全、命名混论造成审查不合格后果自负；</w:t>
      </w:r>
      <w:r w:rsidRPr="007C5AD5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:rsidR="00EE3E86" w:rsidRDefault="00857202" w:rsidP="000146F4">
      <w:pPr>
        <w:spacing w:line="5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5.招标文件的获取</w:t>
      </w:r>
    </w:p>
    <w:p w:rsidR="00EE3E86" w:rsidRDefault="00857202" w:rsidP="0085549E">
      <w:pPr>
        <w:spacing w:line="500" w:lineRule="exact"/>
        <w:ind w:firstLineChars="100" w:firstLine="24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报名截止后，对所有报名单位进行资格初审，初审合格后招标方发售电子</w:t>
      </w:r>
      <w:proofErr w:type="gramStart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档</w:t>
      </w:r>
      <w:proofErr w:type="gramEnd"/>
      <w:r w:rsidR="0085549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招标文件</w:t>
      </w:r>
      <w:r w:rsidRPr="003C096F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。</w:t>
      </w:r>
    </w:p>
    <w:p w:rsidR="00EE3E86" w:rsidRDefault="00857202" w:rsidP="00EE3E86">
      <w:pPr>
        <w:spacing w:line="5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6.发布公告的媒介</w:t>
      </w:r>
    </w:p>
    <w:p w:rsidR="007C5AD5" w:rsidRDefault="00857202" w:rsidP="00EE3E86">
      <w:pPr>
        <w:spacing w:line="50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7C5AD5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本次招标公告在吉利招标网</w:t>
      </w:r>
      <w:r w:rsidRPr="007C5AD5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https://glzb.geely.com上进行发布。</w:t>
      </w:r>
    </w:p>
    <w:p w:rsidR="00EE3E86" w:rsidRDefault="00857202" w:rsidP="00EE3E86">
      <w:pPr>
        <w:spacing w:line="5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7.联系方式</w:t>
      </w:r>
    </w:p>
    <w:p w:rsidR="00EE3E86" w:rsidRDefault="00857202" w:rsidP="00EE3E86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招标</w:t>
      </w:r>
      <w:r w:rsidR="003814D3">
        <w:rPr>
          <w:rFonts w:ascii="微软雅黑" w:eastAsia="微软雅黑" w:hAnsi="微软雅黑" w:cs="华文仿宋" w:hint="eastAsia"/>
          <w:bCs/>
          <w:sz w:val="24"/>
          <w:szCs w:val="24"/>
        </w:rPr>
        <w:t>组织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人：</w:t>
      </w:r>
      <w:r w:rsidRPr="00735D46">
        <w:rPr>
          <w:rFonts w:ascii="微软雅黑" w:eastAsia="微软雅黑" w:hAnsi="微软雅黑" w:cs="华文仿宋" w:hint="eastAsia"/>
          <w:bCs/>
          <w:sz w:val="24"/>
          <w:szCs w:val="24"/>
        </w:rPr>
        <w:t>浙江吉速物流有限公司</w:t>
      </w:r>
    </w:p>
    <w:p w:rsidR="00EE3E86" w:rsidRDefault="00857202" w:rsidP="00EE3E8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招标人地址：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宁波市杭州湾新区滨海四路918号吉利汽车研究院一期</w:t>
      </w:r>
    </w:p>
    <w:p w:rsidR="00426E85" w:rsidRDefault="00857202" w:rsidP="00EE3E8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3D6C08">
        <w:rPr>
          <w:rFonts w:ascii="微软雅黑" w:eastAsia="微软雅黑" w:hAnsi="微软雅黑" w:cs="华文仿宋" w:hint="eastAsia"/>
          <w:bCs/>
          <w:sz w:val="24"/>
          <w:szCs w:val="24"/>
        </w:rPr>
        <w:t>商务：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于晓峰</w:t>
      </w:r>
      <w:r w:rsidRPr="003D6C0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3D6C08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="0085549E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Pr="002349D6">
        <w:rPr>
          <w:rFonts w:ascii="微软雅黑" w:eastAsia="微软雅黑" w:hAnsi="微软雅黑" w:cs="华文仿宋"/>
          <w:bCs/>
          <w:sz w:val="24"/>
          <w:szCs w:val="24"/>
          <w:u w:val="single"/>
        </w:rPr>
        <w:t>18641581519</w:t>
      </w:r>
      <w:r w:rsidRPr="003D6C0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85549E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85549E">
        <w:rPr>
          <w:rFonts w:ascii="微软雅黑" w:eastAsia="微软雅黑" w:hAnsi="微软雅黑" w:cs="华文仿宋" w:hint="eastAsia"/>
          <w:bCs/>
          <w:sz w:val="24"/>
          <w:szCs w:val="24"/>
        </w:rPr>
        <w:t>E-mail：</w:t>
      </w:r>
      <w:r w:rsidRPr="002349D6">
        <w:rPr>
          <w:rFonts w:ascii="微软雅黑" w:eastAsia="微软雅黑" w:hAnsi="微软雅黑" w:cs="华文仿宋"/>
          <w:bCs/>
          <w:color w:val="0563C1" w:themeColor="hyperlink"/>
          <w:sz w:val="24"/>
          <w:szCs w:val="24"/>
          <w:u w:val="single"/>
        </w:rPr>
        <w:t>Xiaofeng.Yu3@geely.com</w:t>
      </w:r>
      <w:r w:rsidRPr="003D6C0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426E85" w:rsidRPr="00426E85" w:rsidRDefault="00426E85" w:rsidP="00EE3E8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717E77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Pr="00717E77">
        <w:rPr>
          <w:rFonts w:ascii="微软雅黑" w:eastAsia="微软雅黑" w:hAnsi="微软雅黑" w:cs="华文仿宋"/>
          <w:bCs/>
          <w:sz w:val="24"/>
          <w:szCs w:val="24"/>
        </w:rPr>
        <w:t xml:space="preserve">    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沈华富 手机号：15669265066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E-mail：</w:t>
      </w:r>
      <w:r w:rsidR="00717E77" w:rsidRPr="00F8622D">
        <w:rPr>
          <w:rFonts w:ascii="微软雅黑" w:eastAsia="微软雅黑" w:hAnsi="微软雅黑" w:cs="华文仿宋"/>
          <w:bCs/>
          <w:sz w:val="24"/>
          <w:szCs w:val="24"/>
          <w:u w:val="single"/>
        </w:rPr>
        <w:t>shenhuafu01@geely.com</w:t>
      </w:r>
    </w:p>
    <w:p w:rsidR="00FE2B1C" w:rsidRDefault="00857202" w:rsidP="00FE2B1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3D6C08">
        <w:rPr>
          <w:rFonts w:ascii="微软雅黑" w:eastAsia="微软雅黑" w:hAnsi="微软雅黑" w:cs="华文仿宋" w:hint="eastAsia"/>
          <w:bCs/>
          <w:sz w:val="24"/>
          <w:szCs w:val="24"/>
        </w:rPr>
        <w:t>技术：</w:t>
      </w:r>
      <w:proofErr w:type="gramStart"/>
      <w:r w:rsidRPr="003D6C08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李惠宁</w:t>
      </w:r>
      <w:proofErr w:type="gramEnd"/>
      <w:r w:rsidR="0085549E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3D6C08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="0085549E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Pr="003D6C08">
        <w:rPr>
          <w:rFonts w:ascii="微软雅黑" w:eastAsia="微软雅黑" w:hAnsi="微软雅黑" w:cs="华文仿宋"/>
          <w:bCs/>
          <w:sz w:val="24"/>
          <w:szCs w:val="24"/>
          <w:u w:val="single"/>
        </w:rPr>
        <w:t>13</w:t>
      </w:r>
      <w:r w:rsidR="00A74F37">
        <w:rPr>
          <w:rFonts w:ascii="微软雅黑" w:eastAsia="微软雅黑" w:hAnsi="微软雅黑" w:cs="华文仿宋"/>
          <w:bCs/>
          <w:sz w:val="24"/>
          <w:szCs w:val="24"/>
          <w:u w:val="single"/>
        </w:rPr>
        <w:t>783599362</w:t>
      </w:r>
      <w:r w:rsidRPr="003D6C08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85549E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85549E">
        <w:rPr>
          <w:rFonts w:ascii="微软雅黑" w:eastAsia="微软雅黑" w:hAnsi="微软雅黑" w:cs="华文仿宋" w:hint="eastAsia"/>
          <w:bCs/>
          <w:sz w:val="24"/>
          <w:szCs w:val="24"/>
        </w:rPr>
        <w:t>E-mail：</w:t>
      </w:r>
      <w:r w:rsidR="00717E77">
        <w:rPr>
          <w:rFonts w:ascii="微软雅黑" w:eastAsia="微软雅黑" w:hAnsi="微软雅黑" w:cs="华文仿宋"/>
          <w:bCs/>
          <w:sz w:val="24"/>
          <w:szCs w:val="24"/>
          <w:u w:val="single"/>
        </w:rPr>
        <w:t>Huining.Li@geely.com</w:t>
      </w:r>
    </w:p>
    <w:p w:rsidR="002913F9" w:rsidRPr="0085549E" w:rsidRDefault="0085549E" w:rsidP="00717E77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85549E">
        <w:rPr>
          <w:rFonts w:ascii="微软雅黑" w:eastAsia="微软雅黑" w:hAnsi="微软雅黑" w:cs="华文仿宋"/>
          <w:bCs/>
          <w:sz w:val="24"/>
          <w:szCs w:val="24"/>
          <w:u w:val="single"/>
        </w:rPr>
        <w:lastRenderedPageBreak/>
        <w:t>周成勇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手机号：</w:t>
      </w:r>
      <w:r w:rsidRPr="0085549E">
        <w:rPr>
          <w:rFonts w:ascii="微软雅黑" w:eastAsia="微软雅黑" w:hAnsi="微软雅黑" w:cs="华文仿宋"/>
          <w:bCs/>
          <w:sz w:val="24"/>
          <w:szCs w:val="24"/>
          <w:u w:val="single"/>
        </w:rPr>
        <w:t>18772800619</w:t>
      </w:r>
      <w:r w:rsidR="00717E77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E-mail：</w:t>
      </w:r>
      <w:r w:rsidRPr="0085549E">
        <w:rPr>
          <w:rFonts w:ascii="微软雅黑" w:eastAsia="微软雅黑" w:hAnsi="微软雅黑" w:cs="华文仿宋"/>
          <w:bCs/>
          <w:sz w:val="24"/>
          <w:szCs w:val="24"/>
          <w:u w:val="single"/>
        </w:rPr>
        <w:t>chengyong.zhou@geely.com</w:t>
      </w:r>
    </w:p>
    <w:p w:rsidR="00EE3E86" w:rsidRDefault="00857202" w:rsidP="00EE3E86">
      <w:pPr>
        <w:spacing w:line="50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注：无论投标结果如何，投标人自行承担所有与参加投标活动有关的全部费用。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                            </w:t>
      </w:r>
    </w:p>
    <w:p w:rsidR="00EE3E86" w:rsidRDefault="00857202" w:rsidP="00EE3E86">
      <w:pPr>
        <w:spacing w:line="50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投诉、举报电话：0574-23725709（吉利招标管理部）</w:t>
      </w:r>
    </w:p>
    <w:p w:rsidR="00EE3E86" w:rsidRDefault="00857202" w:rsidP="00EE3E86">
      <w:pPr>
        <w:spacing w:line="500" w:lineRule="exac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举报邮箱：Jilizhaobiao@geely.com</w:t>
      </w:r>
    </w:p>
    <w:p w:rsidR="00EE3E86" w:rsidRDefault="00EE3E86" w:rsidP="00EE3E86">
      <w:pPr>
        <w:tabs>
          <w:tab w:val="left" w:pos="5103"/>
          <w:tab w:val="left" w:pos="5387"/>
          <w:tab w:val="left" w:pos="5670"/>
        </w:tabs>
        <w:spacing w:line="500" w:lineRule="exact"/>
        <w:ind w:firstLineChars="1800" w:firstLine="432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EE3E86" w:rsidRDefault="00857202" w:rsidP="00F8622D">
      <w:pPr>
        <w:tabs>
          <w:tab w:val="left" w:pos="5103"/>
          <w:tab w:val="left" w:pos="5387"/>
          <w:tab w:val="left" w:pos="5670"/>
        </w:tabs>
        <w:spacing w:line="500" w:lineRule="exact"/>
        <w:ind w:firstLineChars="1850" w:firstLine="44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Pr="002D53BA">
        <w:rPr>
          <w:rFonts w:ascii="微软雅黑" w:eastAsia="微软雅黑" w:hAnsi="微软雅黑" w:cs="华文仿宋" w:hint="eastAsia"/>
          <w:bCs/>
          <w:sz w:val="24"/>
          <w:szCs w:val="24"/>
        </w:rPr>
        <w:t>浙江吉速物流有限公司</w:t>
      </w:r>
    </w:p>
    <w:p w:rsidR="000A3140" w:rsidRPr="00DA46B2" w:rsidRDefault="00857202" w:rsidP="00F8622D">
      <w:pPr>
        <w:tabs>
          <w:tab w:val="left" w:pos="5103"/>
          <w:tab w:val="left" w:pos="5387"/>
          <w:tab w:val="left" w:pos="5670"/>
        </w:tabs>
        <w:spacing w:line="500" w:lineRule="exact"/>
        <w:ind w:firstLineChars="1850" w:firstLine="44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日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期：202</w:t>
      </w:r>
      <w:r w:rsidR="00614C1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3B02A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Pr="0021369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426E8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18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</w:p>
    <w:sectPr w:rsidR="000A3140" w:rsidRPr="00DA46B2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35" w:rsidRDefault="00BD2135">
      <w:r>
        <w:separator/>
      </w:r>
    </w:p>
  </w:endnote>
  <w:endnote w:type="continuationSeparator" w:id="0">
    <w:p w:rsidR="00BD2135" w:rsidRDefault="00BD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35" w:rsidRDefault="00BD2135">
      <w:r>
        <w:separator/>
      </w:r>
    </w:p>
  </w:footnote>
  <w:footnote w:type="continuationSeparator" w:id="0">
    <w:p w:rsidR="00BD2135" w:rsidRDefault="00BD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F2" w:rsidRDefault="00CC7AF2"/>
  <w:p w:rsidR="00CC7AF2" w:rsidRDefault="00CC7AF2"/>
  <w:p w:rsidR="00CC7AF2" w:rsidRDefault="00CC7AF2"/>
  <w:p w:rsidR="002E12A9" w:rsidRDefault="002E12A9"/>
  <w:p w:rsidR="002E12A9" w:rsidRDefault="0040034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6800" cy="508000"/>
          <wp:effectExtent l="0" t="0" r="0" b="6350"/>
          <wp:wrapNone/>
          <wp:docPr id="5" name="图片 5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A9" w:rsidRDefault="0040034D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52500" cy="495300"/>
          <wp:effectExtent l="0" t="0" r="0" b="0"/>
          <wp:wrapNone/>
          <wp:docPr id="4" name="图片 4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6800" cy="508000"/>
          <wp:effectExtent l="0" t="0" r="0" b="6350"/>
          <wp:wrapNone/>
          <wp:docPr id="3" name="图片 3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F2" w:rsidRDefault="00CC7AF2"/>
  <w:p w:rsidR="00CC7AF2" w:rsidRDefault="00CC7AF2"/>
  <w:p w:rsidR="00CC7AF2" w:rsidRDefault="0040034D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52500" cy="495300"/>
          <wp:effectExtent l="0" t="0" r="0" b="0"/>
          <wp:wrapNone/>
          <wp:docPr id="2" name="图片 2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12A9" w:rsidRDefault="002E12A9"/>
  <w:p w:rsidR="002E12A9" w:rsidRDefault="0040034D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6800" cy="508000"/>
          <wp:effectExtent l="0" t="0" r="0" b="6350"/>
          <wp:wrapNone/>
          <wp:docPr id="1" name="图片 1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A1"/>
    <w:multiLevelType w:val="hybridMultilevel"/>
    <w:tmpl w:val="53ECECFA"/>
    <w:lvl w:ilvl="0" w:tplc="1B92FA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62ED4B0" w:tentative="1">
      <w:start w:val="1"/>
      <w:numFmt w:val="lowerLetter"/>
      <w:lvlText w:val="%2)"/>
      <w:lvlJc w:val="left"/>
      <w:pPr>
        <w:ind w:left="840" w:hanging="420"/>
      </w:pPr>
    </w:lvl>
    <w:lvl w:ilvl="2" w:tplc="19DC85D6" w:tentative="1">
      <w:start w:val="1"/>
      <w:numFmt w:val="lowerRoman"/>
      <w:lvlText w:val="%3."/>
      <w:lvlJc w:val="right"/>
      <w:pPr>
        <w:ind w:left="1260" w:hanging="420"/>
      </w:pPr>
    </w:lvl>
    <w:lvl w:ilvl="3" w:tplc="D07E1334" w:tentative="1">
      <w:start w:val="1"/>
      <w:numFmt w:val="decimal"/>
      <w:lvlText w:val="%4."/>
      <w:lvlJc w:val="left"/>
      <w:pPr>
        <w:ind w:left="1680" w:hanging="420"/>
      </w:pPr>
    </w:lvl>
    <w:lvl w:ilvl="4" w:tplc="FFAC2E00" w:tentative="1">
      <w:start w:val="1"/>
      <w:numFmt w:val="lowerLetter"/>
      <w:lvlText w:val="%5)"/>
      <w:lvlJc w:val="left"/>
      <w:pPr>
        <w:ind w:left="2100" w:hanging="420"/>
      </w:pPr>
    </w:lvl>
    <w:lvl w:ilvl="5" w:tplc="3C10ACA0" w:tentative="1">
      <w:start w:val="1"/>
      <w:numFmt w:val="lowerRoman"/>
      <w:lvlText w:val="%6."/>
      <w:lvlJc w:val="right"/>
      <w:pPr>
        <w:ind w:left="2520" w:hanging="420"/>
      </w:pPr>
    </w:lvl>
    <w:lvl w:ilvl="6" w:tplc="0C824280" w:tentative="1">
      <w:start w:val="1"/>
      <w:numFmt w:val="decimal"/>
      <w:lvlText w:val="%7."/>
      <w:lvlJc w:val="left"/>
      <w:pPr>
        <w:ind w:left="2940" w:hanging="420"/>
      </w:pPr>
    </w:lvl>
    <w:lvl w:ilvl="7" w:tplc="982A1E88" w:tentative="1">
      <w:start w:val="1"/>
      <w:numFmt w:val="lowerLetter"/>
      <w:lvlText w:val="%8)"/>
      <w:lvlJc w:val="left"/>
      <w:pPr>
        <w:ind w:left="3360" w:hanging="420"/>
      </w:pPr>
    </w:lvl>
    <w:lvl w:ilvl="8" w:tplc="A04ABEC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6F54E9"/>
    <w:multiLevelType w:val="hybridMultilevel"/>
    <w:tmpl w:val="87F2EF2C"/>
    <w:lvl w:ilvl="0" w:tplc="CDD6066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9B36DDA4" w:tentative="1">
      <w:start w:val="1"/>
      <w:numFmt w:val="lowerLetter"/>
      <w:lvlText w:val="%2)"/>
      <w:lvlJc w:val="left"/>
      <w:pPr>
        <w:ind w:left="840" w:hanging="420"/>
      </w:pPr>
    </w:lvl>
    <w:lvl w:ilvl="2" w:tplc="8D5A28F2" w:tentative="1">
      <w:start w:val="1"/>
      <w:numFmt w:val="lowerRoman"/>
      <w:lvlText w:val="%3."/>
      <w:lvlJc w:val="right"/>
      <w:pPr>
        <w:ind w:left="1260" w:hanging="420"/>
      </w:pPr>
    </w:lvl>
    <w:lvl w:ilvl="3" w:tplc="17D6B686" w:tentative="1">
      <w:start w:val="1"/>
      <w:numFmt w:val="decimal"/>
      <w:lvlText w:val="%4."/>
      <w:lvlJc w:val="left"/>
      <w:pPr>
        <w:ind w:left="1680" w:hanging="420"/>
      </w:pPr>
    </w:lvl>
    <w:lvl w:ilvl="4" w:tplc="E2C415D6" w:tentative="1">
      <w:start w:val="1"/>
      <w:numFmt w:val="lowerLetter"/>
      <w:lvlText w:val="%5)"/>
      <w:lvlJc w:val="left"/>
      <w:pPr>
        <w:ind w:left="2100" w:hanging="420"/>
      </w:pPr>
    </w:lvl>
    <w:lvl w:ilvl="5" w:tplc="0E788562" w:tentative="1">
      <w:start w:val="1"/>
      <w:numFmt w:val="lowerRoman"/>
      <w:lvlText w:val="%6."/>
      <w:lvlJc w:val="right"/>
      <w:pPr>
        <w:ind w:left="2520" w:hanging="420"/>
      </w:pPr>
    </w:lvl>
    <w:lvl w:ilvl="6" w:tplc="9CDC2542" w:tentative="1">
      <w:start w:val="1"/>
      <w:numFmt w:val="decimal"/>
      <w:lvlText w:val="%7."/>
      <w:lvlJc w:val="left"/>
      <w:pPr>
        <w:ind w:left="2940" w:hanging="420"/>
      </w:pPr>
    </w:lvl>
    <w:lvl w:ilvl="7" w:tplc="DC0EA150" w:tentative="1">
      <w:start w:val="1"/>
      <w:numFmt w:val="lowerLetter"/>
      <w:lvlText w:val="%8)"/>
      <w:lvlJc w:val="left"/>
      <w:pPr>
        <w:ind w:left="3360" w:hanging="420"/>
      </w:pPr>
    </w:lvl>
    <w:lvl w:ilvl="8" w:tplc="19925E8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AF694F"/>
    <w:multiLevelType w:val="hybridMultilevel"/>
    <w:tmpl w:val="25B4AD10"/>
    <w:lvl w:ilvl="0" w:tplc="8AB6F4C4">
      <w:start w:val="1"/>
      <w:numFmt w:val="decimalEnclosedCircle"/>
      <w:lvlText w:val="%1"/>
      <w:lvlJc w:val="left"/>
      <w:pPr>
        <w:ind w:left="1215" w:hanging="735"/>
      </w:pPr>
      <w:rPr>
        <w:rFonts w:ascii="微软雅黑" w:eastAsia="微软雅黑" w:hAnsi="微软雅黑" w:cstheme="minorBidi"/>
      </w:rPr>
    </w:lvl>
    <w:lvl w:ilvl="1" w:tplc="AD6C8EDA" w:tentative="1">
      <w:start w:val="1"/>
      <w:numFmt w:val="lowerLetter"/>
      <w:lvlText w:val="%2)"/>
      <w:lvlJc w:val="left"/>
      <w:pPr>
        <w:ind w:left="1320" w:hanging="420"/>
      </w:pPr>
    </w:lvl>
    <w:lvl w:ilvl="2" w:tplc="CA6ABE86" w:tentative="1">
      <w:start w:val="1"/>
      <w:numFmt w:val="lowerRoman"/>
      <w:lvlText w:val="%3."/>
      <w:lvlJc w:val="right"/>
      <w:pPr>
        <w:ind w:left="1740" w:hanging="420"/>
      </w:pPr>
    </w:lvl>
    <w:lvl w:ilvl="3" w:tplc="A4DAA6BA" w:tentative="1">
      <w:start w:val="1"/>
      <w:numFmt w:val="decimal"/>
      <w:lvlText w:val="%4."/>
      <w:lvlJc w:val="left"/>
      <w:pPr>
        <w:ind w:left="2160" w:hanging="420"/>
      </w:pPr>
    </w:lvl>
    <w:lvl w:ilvl="4" w:tplc="98A0A58A" w:tentative="1">
      <w:start w:val="1"/>
      <w:numFmt w:val="lowerLetter"/>
      <w:lvlText w:val="%5)"/>
      <w:lvlJc w:val="left"/>
      <w:pPr>
        <w:ind w:left="2580" w:hanging="420"/>
      </w:pPr>
    </w:lvl>
    <w:lvl w:ilvl="5" w:tplc="138E6C54" w:tentative="1">
      <w:start w:val="1"/>
      <w:numFmt w:val="lowerRoman"/>
      <w:lvlText w:val="%6."/>
      <w:lvlJc w:val="right"/>
      <w:pPr>
        <w:ind w:left="3000" w:hanging="420"/>
      </w:pPr>
    </w:lvl>
    <w:lvl w:ilvl="6" w:tplc="6C72B50E" w:tentative="1">
      <w:start w:val="1"/>
      <w:numFmt w:val="decimal"/>
      <w:lvlText w:val="%7."/>
      <w:lvlJc w:val="left"/>
      <w:pPr>
        <w:ind w:left="3420" w:hanging="420"/>
      </w:pPr>
    </w:lvl>
    <w:lvl w:ilvl="7" w:tplc="923C7FEC" w:tentative="1">
      <w:start w:val="1"/>
      <w:numFmt w:val="lowerLetter"/>
      <w:lvlText w:val="%8)"/>
      <w:lvlJc w:val="left"/>
      <w:pPr>
        <w:ind w:left="3840" w:hanging="420"/>
      </w:pPr>
    </w:lvl>
    <w:lvl w:ilvl="8" w:tplc="F6DAB526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2D"/>
    <w:rsid w:val="000146F4"/>
    <w:rsid w:val="0002012A"/>
    <w:rsid w:val="00027999"/>
    <w:rsid w:val="00071998"/>
    <w:rsid w:val="00075D91"/>
    <w:rsid w:val="00076B2D"/>
    <w:rsid w:val="000A3140"/>
    <w:rsid w:val="000B0210"/>
    <w:rsid w:val="000C50DE"/>
    <w:rsid w:val="000F2746"/>
    <w:rsid w:val="000F5BAA"/>
    <w:rsid w:val="00135B1B"/>
    <w:rsid w:val="001557CB"/>
    <w:rsid w:val="00160D06"/>
    <w:rsid w:val="0016610B"/>
    <w:rsid w:val="0018095B"/>
    <w:rsid w:val="001868DA"/>
    <w:rsid w:val="001B4B7B"/>
    <w:rsid w:val="001E4C98"/>
    <w:rsid w:val="001F72DF"/>
    <w:rsid w:val="0020112D"/>
    <w:rsid w:val="0021369F"/>
    <w:rsid w:val="00220936"/>
    <w:rsid w:val="00225E2C"/>
    <w:rsid w:val="00232A64"/>
    <w:rsid w:val="002338BA"/>
    <w:rsid w:val="002349D6"/>
    <w:rsid w:val="00262C17"/>
    <w:rsid w:val="0027329B"/>
    <w:rsid w:val="002913F9"/>
    <w:rsid w:val="002D4B52"/>
    <w:rsid w:val="002D53BA"/>
    <w:rsid w:val="002E12A9"/>
    <w:rsid w:val="002F22D0"/>
    <w:rsid w:val="0031544F"/>
    <w:rsid w:val="00350627"/>
    <w:rsid w:val="003814D3"/>
    <w:rsid w:val="003860FD"/>
    <w:rsid w:val="003B02AE"/>
    <w:rsid w:val="003C096F"/>
    <w:rsid w:val="003D6C08"/>
    <w:rsid w:val="003E28D9"/>
    <w:rsid w:val="003F1279"/>
    <w:rsid w:val="0040034D"/>
    <w:rsid w:val="00406775"/>
    <w:rsid w:val="00411BBC"/>
    <w:rsid w:val="00422244"/>
    <w:rsid w:val="00423354"/>
    <w:rsid w:val="00426E85"/>
    <w:rsid w:val="00470BBF"/>
    <w:rsid w:val="00487637"/>
    <w:rsid w:val="004F4640"/>
    <w:rsid w:val="004F5829"/>
    <w:rsid w:val="0051018E"/>
    <w:rsid w:val="00510F35"/>
    <w:rsid w:val="0053150A"/>
    <w:rsid w:val="00547567"/>
    <w:rsid w:val="00562BF9"/>
    <w:rsid w:val="00574A3F"/>
    <w:rsid w:val="00581BB8"/>
    <w:rsid w:val="005866EE"/>
    <w:rsid w:val="005E384E"/>
    <w:rsid w:val="005F2BB5"/>
    <w:rsid w:val="0061455C"/>
    <w:rsid w:val="00614C13"/>
    <w:rsid w:val="00624277"/>
    <w:rsid w:val="00626400"/>
    <w:rsid w:val="006306BD"/>
    <w:rsid w:val="006548B1"/>
    <w:rsid w:val="006653B0"/>
    <w:rsid w:val="0069361B"/>
    <w:rsid w:val="006D2749"/>
    <w:rsid w:val="006F0B7D"/>
    <w:rsid w:val="00716258"/>
    <w:rsid w:val="00717E77"/>
    <w:rsid w:val="00735D46"/>
    <w:rsid w:val="00785E37"/>
    <w:rsid w:val="00792079"/>
    <w:rsid w:val="007A5974"/>
    <w:rsid w:val="007B057C"/>
    <w:rsid w:val="007C2D88"/>
    <w:rsid w:val="007C4485"/>
    <w:rsid w:val="007C5AD5"/>
    <w:rsid w:val="007D159E"/>
    <w:rsid w:val="007E78F8"/>
    <w:rsid w:val="007F329F"/>
    <w:rsid w:val="007F3A8F"/>
    <w:rsid w:val="007F651F"/>
    <w:rsid w:val="00802EF2"/>
    <w:rsid w:val="00807988"/>
    <w:rsid w:val="00850E2C"/>
    <w:rsid w:val="00854283"/>
    <w:rsid w:val="0085549E"/>
    <w:rsid w:val="00857202"/>
    <w:rsid w:val="008A315C"/>
    <w:rsid w:val="008D22A7"/>
    <w:rsid w:val="008D7952"/>
    <w:rsid w:val="009026F5"/>
    <w:rsid w:val="00910140"/>
    <w:rsid w:val="00934AF2"/>
    <w:rsid w:val="009606B3"/>
    <w:rsid w:val="009744BC"/>
    <w:rsid w:val="0097609B"/>
    <w:rsid w:val="009B0B3A"/>
    <w:rsid w:val="009B20F7"/>
    <w:rsid w:val="009D5608"/>
    <w:rsid w:val="009E3C9B"/>
    <w:rsid w:val="009F4595"/>
    <w:rsid w:val="00A35071"/>
    <w:rsid w:val="00A74F37"/>
    <w:rsid w:val="00AD24D3"/>
    <w:rsid w:val="00AE4416"/>
    <w:rsid w:val="00B21DB1"/>
    <w:rsid w:val="00B2557D"/>
    <w:rsid w:val="00B77FA1"/>
    <w:rsid w:val="00BB1D26"/>
    <w:rsid w:val="00BC3192"/>
    <w:rsid w:val="00BD2135"/>
    <w:rsid w:val="00BD4656"/>
    <w:rsid w:val="00C11800"/>
    <w:rsid w:val="00C24D57"/>
    <w:rsid w:val="00C33112"/>
    <w:rsid w:val="00C41C88"/>
    <w:rsid w:val="00C43953"/>
    <w:rsid w:val="00C67E3C"/>
    <w:rsid w:val="00C86AF5"/>
    <w:rsid w:val="00CB6F48"/>
    <w:rsid w:val="00CB7ED3"/>
    <w:rsid w:val="00CC4D6F"/>
    <w:rsid w:val="00CC539D"/>
    <w:rsid w:val="00CC7AF2"/>
    <w:rsid w:val="00CF7CDA"/>
    <w:rsid w:val="00D346D2"/>
    <w:rsid w:val="00D4476E"/>
    <w:rsid w:val="00D86656"/>
    <w:rsid w:val="00D95B7F"/>
    <w:rsid w:val="00DA2237"/>
    <w:rsid w:val="00DA46B2"/>
    <w:rsid w:val="00DC3938"/>
    <w:rsid w:val="00DC5E69"/>
    <w:rsid w:val="00DD1214"/>
    <w:rsid w:val="00DD1577"/>
    <w:rsid w:val="00DF32CB"/>
    <w:rsid w:val="00E75322"/>
    <w:rsid w:val="00E846B6"/>
    <w:rsid w:val="00E92642"/>
    <w:rsid w:val="00E93C57"/>
    <w:rsid w:val="00EA557F"/>
    <w:rsid w:val="00EB6E63"/>
    <w:rsid w:val="00EC0007"/>
    <w:rsid w:val="00EC1170"/>
    <w:rsid w:val="00EC5A4B"/>
    <w:rsid w:val="00ED19BE"/>
    <w:rsid w:val="00ED2368"/>
    <w:rsid w:val="00EE3E86"/>
    <w:rsid w:val="00EE6F55"/>
    <w:rsid w:val="00F00689"/>
    <w:rsid w:val="00F06DDB"/>
    <w:rsid w:val="00F158DB"/>
    <w:rsid w:val="00F35E0B"/>
    <w:rsid w:val="00F8622D"/>
    <w:rsid w:val="00F93856"/>
    <w:rsid w:val="00FB194D"/>
    <w:rsid w:val="00FC371F"/>
    <w:rsid w:val="00FD3FE7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A075B9-1FB1-4258-8E5F-251D029C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E8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EE3E86"/>
    <w:pPr>
      <w:ind w:firstLineChars="200" w:firstLine="420"/>
    </w:pPr>
  </w:style>
  <w:style w:type="character" w:customStyle="1" w:styleId="a8">
    <w:name w:val="列出段落 字符"/>
    <w:link w:val="a7"/>
    <w:uiPriority w:val="34"/>
    <w:locked/>
    <w:rsid w:val="00EE3E86"/>
  </w:style>
  <w:style w:type="character" w:styleId="a9">
    <w:name w:val="Hyperlink"/>
    <w:basedOn w:val="a0"/>
    <w:uiPriority w:val="99"/>
    <w:unhideWhenUsed/>
    <w:rsid w:val="00802EF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02EF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B194D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FB194D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FB19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194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B194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B194D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B194D"/>
    <w:rPr>
      <w:sz w:val="18"/>
      <w:szCs w:val="18"/>
    </w:rPr>
  </w:style>
  <w:style w:type="paragraph" w:styleId="af1">
    <w:name w:val="Closing"/>
    <w:basedOn w:val="a"/>
    <w:link w:val="af2"/>
    <w:rsid w:val="00EE6F55"/>
    <w:pPr>
      <w:ind w:leftChars="2100" w:left="100"/>
    </w:pPr>
    <w:rPr>
      <w:rFonts w:ascii="Times New Roman" w:eastAsia="宋体" w:hAnsi="Times New Roman" w:cs="Times New Roman"/>
      <w:szCs w:val="20"/>
    </w:rPr>
  </w:style>
  <w:style w:type="character" w:customStyle="1" w:styleId="af2">
    <w:name w:val="结束语 字符"/>
    <w:basedOn w:val="a0"/>
    <w:link w:val="af1"/>
    <w:rsid w:val="00EE6F55"/>
    <w:rPr>
      <w:rFonts w:ascii="Times New Roman" w:eastAsia="宋体" w:hAnsi="Times New Roman" w:cs="Times New Roman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21DB1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7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403B-2170-4480-BA16-88C40415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李辉</dc:creator>
  <cp:lastModifiedBy>沈华富</cp:lastModifiedBy>
  <cp:revision>89</cp:revision>
  <dcterms:created xsi:type="dcterms:W3CDTF">2023-05-09T05:55:00Z</dcterms:created>
  <dcterms:modified xsi:type="dcterms:W3CDTF">2025-08-18T08:19:00Z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61676334b4e8422151e43967553014381f5e06876ebe2bbce66cedec39aecaacf4853be976adcc648e709e91f0cef3a5fb65a77c85a323d0466d109dbf9bb66d39364240fb3cb2ed3f5b47b5a74b7b516930bbbf356a891ba59ed34fcafb1cbff5765d74800907b60cf0cde04f4a6fdc1bad4833b29118e5759840f3ffbf331</vt:lpwstr>
  </property>
  <property fmtid="{D5CDD505-2E9C-101B-9397-08002B2CF9AE}" pid="3" name="EagleCloud1">
    <vt:lpwstr>e2d662cc91ac78ece748907ce12c0bc6abf02a699df501bd0d8db54ec70ae5bfaadfbc56423b9180b1af70b12173c7614bbc8335dbc2713632e4afc391058264cc433dac1dd145032441a09d8cb518ee0d6d0c6504fbf436ed2a150575271ed05142e522dc07563f7103071f933e48d2df49791907f8143f3a6e57930021f52</vt:lpwstr>
  </property>
  <property fmtid="{D5CDD505-2E9C-101B-9397-08002B2CF9AE}" pid="4" name="EagleCloud10">
    <vt:lpwstr>9d36dcb749d835719eae826945d34ad3f04952efce12fa19be7fbd6367ce69f25cfce381f447d646a3895a97cbe9b3bb8d561d688379b38b8e3d692466a18ced62d74eddc4d5bd9c6d719cd73ee533bd59327bee7ec082aff5ebd393172a04584feef36f16961503fc3170a28aeab97dfa8b2123129369ec1bb25ac09d89871</vt:lpwstr>
  </property>
  <property fmtid="{D5CDD505-2E9C-101B-9397-08002B2CF9AE}" pid="5" name="EagleCloud11">
    <vt:lpwstr>dd28381169b1d778358765accd3190643b0d2953cc3dc1e5cdd55dc9a080af7d643f0e953187e8e9106fe980a000e37fff1d0391deaf447c4ae82f00c090fa62fd4f1c4a39c308c145b93b21f46b92998ed25b634b2f18334369cedfc6856b1c621235be1ef245a194aef15513f3b4971bdb36f71b41bf2e87010354bb31e80</vt:lpwstr>
  </property>
  <property fmtid="{D5CDD505-2E9C-101B-9397-08002B2CF9AE}" pid="6" name="EagleCloud12">
    <vt:lpwstr>18e41dfaf603854800e8a3f53bc00106afb42672c8fbffe2c57feb1d39416336bf1a6324950b3bdf7fcac3e42cb3efe223d389e26a8c64c56a98fa03fada1a0088a0f154281f</vt:lpwstr>
  </property>
  <property fmtid="{D5CDD505-2E9C-101B-9397-08002B2CF9AE}" pid="7" name="EagleCloud2">
    <vt:lpwstr>018977f5536fce1fde59fc3b1643184e283f6c4878431f93f91116b2ddba8b712248824964d7e7d6e48b7e1d01b13bf45168d840eb0c3381c37c61e8ddadd9f23b0799635613ebf32c3c665791c963e472efc66ed8a82b52e7832650dfc64ced450718e0ce4a3c6aa2730965d4ce6cc9ce198b09321d61eaf58ff03aede6220</vt:lpwstr>
  </property>
  <property fmtid="{D5CDD505-2E9C-101B-9397-08002B2CF9AE}" pid="8" name="EagleCloud3">
    <vt:lpwstr>136d20ad96ccf079e7b19da2954fe01e937674329f17bcb55202e34b277682a2bfbbc0faf5fb57197d0b55be5f49a695651996953f07a142c20573eaa47f653e030ce21b2fccb75456524fc5dfc72408ad61602fe4f06ed1f4e3a389775a3e536142ca044583d70e67bc27394008a7dc5d193c5ab39527b97b0e0f2dd51a0ee</vt:lpwstr>
  </property>
  <property fmtid="{D5CDD505-2E9C-101B-9397-08002B2CF9AE}" pid="9" name="EagleCloud4">
    <vt:lpwstr>21e6e44b01ca2f2f72c6dbec3b0e672837713fcdcc6d904da7a272eaa4cd473978bd97e3b68117489c0279a07c8c5f1b90d99ec04fedf1fb63c41e05e4fec479eaa3ead9a1d69c579fdda502778f9ee55f0b88ac2244f566ea01bba9059abdd3d0e719e5a437e575c75d08baf8324601973e62a010c0477bc18f123e468f75e</vt:lpwstr>
  </property>
  <property fmtid="{D5CDD505-2E9C-101B-9397-08002B2CF9AE}" pid="10" name="EagleCloud5">
    <vt:lpwstr>4cdb35416009f0c90abf8ccd5eb9bf4b979fd9343808423ffa39288d9d03df60d65991c6aba9b8d00ae0510f83a4d1f7a96631174a8c4f263dd0ab5994d99ec53aee4dd82d80e71d24472c41025cd2ef354c3b40825dbc9689c7271dfeeb318c45c41cdb1076eba7eba7de83256d7887b27a13bb7be6da6896418421ee96b8d</vt:lpwstr>
  </property>
  <property fmtid="{D5CDD505-2E9C-101B-9397-08002B2CF9AE}" pid="11" name="EagleCloud6">
    <vt:lpwstr>2edff05d5e7d909cbc902b84a40c635f5168bfebb935f4d4f5850c2ace973d820fc11d2ff6f8facb5e74a01fb25fcb598115ae220b65c4b14ced5ff8dd6eced46fc9661b4a89340ebde7840a327437188c73ec16948b0c6e2131119855e57516b964f04fc2cf61be51971bdeed9f68cb40bae6ab72f1269010a3e591736c748</vt:lpwstr>
  </property>
  <property fmtid="{D5CDD505-2E9C-101B-9397-08002B2CF9AE}" pid="12" name="EagleCloud7">
    <vt:lpwstr>6b963bd783a0e5216e8aa54359a57837d35c6280fdfe254dfe4bf309128cf64e15f537c2a26ae37cdbd44ab980306b0650129af80755a4edfd0646d8834bc0845a9812c4c55aa3553e9f97aa462b5a4e172062000c78fa0e81063fddeffb5b42e5553c0140e56ba7bfafd7b155d6dc583272e14326238df1983932442559cd0</vt:lpwstr>
  </property>
  <property fmtid="{D5CDD505-2E9C-101B-9397-08002B2CF9AE}" pid="13" name="EagleCloud8">
    <vt:lpwstr>e728bc39a0fa9493e998ecc7a07fecf657e79295ea3f80c622dfda2ce67e04c4c112b70316948b0c6e2131119855e57516b964f04fc2cf61be51971bdeed9f68cb40bae6ab72f1269010a3e591736c7486b963bd9d2cf299594e6d7172324c2844752b054af6676563048102845db756f192531da215f3437f215ce697a0525</vt:lpwstr>
  </property>
  <property fmtid="{D5CDD505-2E9C-101B-9397-08002B2CF9AE}" pid="14" name="EagleCloud9">
    <vt:lpwstr>7ab52b9b3f5720a060e0716b955436f973a2c7e4bc7546db911e20e4617b25d0ed2faeee96ab090de3ae06d8e4cdd12e2cbd63c51fb1ca5d9616535d0937314d0cefdfa88f40922a761b87da47c208ea6a791707a4e26582ae0e7395e2efa85a73af131e18db8523548ea959a921878da297fb1d031a0ff7de318dee60bbbb9</vt:lpwstr>
  </property>
</Properties>
</file>